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25.xml" ContentType="application/vnd.openxmlformats-officedocument.wordprocessingml.header+xml"/>
  <Override PartName="/word/footer19.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2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24.xml" ContentType="application/vnd.openxmlformats-officedocument.wordprocessingml.header+xml"/>
  <Override PartName="/word/footer18.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0CE7" w:rsidRPr="00180CE7" w:rsidRDefault="00180CE7" w:rsidP="00180CE7">
      <w:pPr>
        <w:jc w:val="center"/>
        <w:rPr>
          <w:rFonts w:ascii="Neo Sans Pro" w:hAnsi="Neo Sans Pro"/>
          <w:b/>
          <w:sz w:val="32"/>
        </w:rPr>
      </w:pPr>
    </w:p>
    <w:p w:rsidR="00180CE7" w:rsidRPr="00180CE7" w:rsidRDefault="00180CE7" w:rsidP="00180CE7">
      <w:pPr>
        <w:jc w:val="center"/>
        <w:rPr>
          <w:rFonts w:ascii="Neo Sans Pro" w:hAnsi="Neo Sans Pro"/>
          <w:b/>
          <w:sz w:val="32"/>
        </w:rPr>
      </w:pPr>
    </w:p>
    <w:p w:rsidR="00180CE7" w:rsidRPr="00715189" w:rsidRDefault="006624CD" w:rsidP="00180CE7">
      <w:pPr>
        <w:jc w:val="center"/>
        <w:rPr>
          <w:rFonts w:ascii="Neo Sans Pro" w:hAnsi="Neo Sans Pro"/>
          <w:b/>
          <w:color w:val="034EA2"/>
          <w:sz w:val="44"/>
        </w:rPr>
      </w:pPr>
      <w:r w:rsidRPr="006624CD">
        <w:rPr>
          <w:rFonts w:ascii="Neo Sans Pro" w:hAnsi="Neo Sans Pro"/>
          <w:b/>
          <w:noProof/>
          <w:color w:val="034EA2"/>
          <w:sz w:val="44"/>
          <w:lang w:eastAsia="pl-PL"/>
        </w:rPr>
        <w:drawing>
          <wp:inline distT="0" distB="0" distL="0" distR="0">
            <wp:extent cx="2162175" cy="2381250"/>
            <wp:effectExtent l="19050" t="0" r="9525" b="0"/>
            <wp:docPr id="3" name="Obraz 1" descr="https://upload.wikimedia.org/wikipedia/commons/thumb/3/3b/POL_Chorzele_COA_new.svg/160px-POL_Chorzele_COA_new.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https://upload.wikimedia.org/wikipedia/commons/thumb/3/3b/POL_Chorzele_COA_new.svg/160px-POL_Chorzele_COA_new.svg.png"/>
                    <pic:cNvPicPr>
                      <a:picLocks noChangeAspect="1" noChangeArrowheads="1"/>
                    </pic:cNvPicPr>
                  </pic:nvPicPr>
                  <pic:blipFill>
                    <a:blip r:embed="rId8" cstate="print"/>
                    <a:srcRect/>
                    <a:stretch>
                      <a:fillRect/>
                    </a:stretch>
                  </pic:blipFill>
                  <pic:spPr bwMode="auto">
                    <a:xfrm>
                      <a:off x="0" y="0"/>
                      <a:ext cx="2162175" cy="2381250"/>
                    </a:xfrm>
                    <a:prstGeom prst="rect">
                      <a:avLst/>
                    </a:prstGeom>
                    <a:noFill/>
                    <a:ln w="9525">
                      <a:noFill/>
                      <a:miter lim="800000"/>
                      <a:headEnd/>
                      <a:tailEnd/>
                    </a:ln>
                  </pic:spPr>
                </pic:pic>
              </a:graphicData>
            </a:graphic>
          </wp:inline>
        </w:drawing>
      </w:r>
    </w:p>
    <w:p w:rsidR="00715189" w:rsidRDefault="00715189" w:rsidP="00715189">
      <w:pPr>
        <w:spacing w:after="0"/>
        <w:jc w:val="center"/>
        <w:rPr>
          <w:rFonts w:ascii="Neo Sans Pro" w:hAnsi="Neo Sans Pro"/>
          <w:b/>
          <w:color w:val="034EA2"/>
          <w:sz w:val="44"/>
        </w:rPr>
      </w:pPr>
    </w:p>
    <w:p w:rsidR="004D274B" w:rsidRPr="00E74CBE" w:rsidRDefault="004D274B" w:rsidP="00E03383">
      <w:pPr>
        <w:spacing w:after="0"/>
        <w:jc w:val="center"/>
        <w:rPr>
          <w:rFonts w:ascii="Arial" w:hAnsi="Arial" w:cs="Arial"/>
          <w:b/>
          <w:i/>
          <w:color w:val="034EA2"/>
          <w:sz w:val="48"/>
          <w:szCs w:val="48"/>
        </w:rPr>
      </w:pPr>
      <w:r w:rsidRPr="00E74CBE">
        <w:rPr>
          <w:rFonts w:ascii="Arial" w:hAnsi="Arial" w:cs="Arial"/>
          <w:b/>
          <w:i/>
          <w:color w:val="034EA2"/>
          <w:sz w:val="48"/>
          <w:szCs w:val="48"/>
        </w:rPr>
        <w:t>Program R</w:t>
      </w:r>
      <w:r w:rsidR="00715189" w:rsidRPr="00E74CBE">
        <w:rPr>
          <w:rFonts w:ascii="Arial" w:hAnsi="Arial" w:cs="Arial"/>
          <w:b/>
          <w:i/>
          <w:color w:val="034EA2"/>
          <w:sz w:val="48"/>
          <w:szCs w:val="48"/>
        </w:rPr>
        <w:t>ewitalizacji</w:t>
      </w:r>
      <w:r w:rsidR="00777D9B" w:rsidRPr="00E74CBE">
        <w:rPr>
          <w:rFonts w:ascii="Arial" w:hAnsi="Arial" w:cs="Arial"/>
          <w:b/>
          <w:i/>
          <w:color w:val="034EA2"/>
          <w:sz w:val="48"/>
          <w:szCs w:val="48"/>
        </w:rPr>
        <w:t xml:space="preserve"> </w:t>
      </w:r>
      <w:r w:rsidR="00715189" w:rsidRPr="00E74CBE">
        <w:rPr>
          <w:rFonts w:ascii="Arial" w:hAnsi="Arial" w:cs="Arial"/>
          <w:b/>
          <w:i/>
          <w:color w:val="034EA2"/>
          <w:sz w:val="48"/>
          <w:szCs w:val="48"/>
        </w:rPr>
        <w:t xml:space="preserve">Gminy </w:t>
      </w:r>
      <w:r w:rsidRPr="00E74CBE">
        <w:rPr>
          <w:rFonts w:ascii="Arial" w:hAnsi="Arial" w:cs="Arial"/>
          <w:b/>
          <w:i/>
          <w:color w:val="034EA2"/>
          <w:sz w:val="48"/>
          <w:szCs w:val="48"/>
        </w:rPr>
        <w:t>Chorzele</w:t>
      </w:r>
      <w:r w:rsidR="00715189" w:rsidRPr="00E74CBE">
        <w:rPr>
          <w:rFonts w:ascii="Arial" w:hAnsi="Arial" w:cs="Arial"/>
          <w:b/>
          <w:i/>
          <w:color w:val="034EA2"/>
          <w:sz w:val="48"/>
          <w:szCs w:val="48"/>
        </w:rPr>
        <w:t xml:space="preserve"> </w:t>
      </w:r>
    </w:p>
    <w:p w:rsidR="00715189" w:rsidRPr="00E74CBE" w:rsidRDefault="004D274B" w:rsidP="00E03383">
      <w:pPr>
        <w:spacing w:after="0"/>
        <w:jc w:val="center"/>
        <w:rPr>
          <w:rFonts w:ascii="Arial" w:hAnsi="Arial" w:cs="Arial"/>
          <w:b/>
          <w:i/>
          <w:color w:val="034EA2"/>
          <w:sz w:val="48"/>
          <w:szCs w:val="48"/>
        </w:rPr>
      </w:pPr>
      <w:r w:rsidRPr="00E74CBE">
        <w:rPr>
          <w:rFonts w:ascii="Arial" w:hAnsi="Arial" w:cs="Arial"/>
          <w:b/>
          <w:i/>
          <w:color w:val="034EA2"/>
          <w:sz w:val="48"/>
          <w:szCs w:val="48"/>
        </w:rPr>
        <w:t>na lata 2016</w:t>
      </w:r>
      <w:r w:rsidR="00715189" w:rsidRPr="00E74CBE">
        <w:rPr>
          <w:rFonts w:ascii="Arial" w:hAnsi="Arial" w:cs="Arial"/>
          <w:b/>
          <w:i/>
          <w:color w:val="034EA2"/>
          <w:sz w:val="48"/>
          <w:szCs w:val="48"/>
        </w:rPr>
        <w:t>-2023</w:t>
      </w:r>
    </w:p>
    <w:p w:rsidR="00715189" w:rsidRPr="00E74CBE" w:rsidRDefault="004518A1" w:rsidP="00715189">
      <w:pPr>
        <w:jc w:val="center"/>
        <w:rPr>
          <w:rFonts w:ascii="Arial" w:hAnsi="Arial" w:cs="Arial"/>
          <w:b/>
          <w:i/>
          <w:color w:val="034EA2"/>
          <w:sz w:val="48"/>
          <w:szCs w:val="48"/>
        </w:rPr>
      </w:pPr>
      <w:r w:rsidRPr="00E74CBE">
        <w:rPr>
          <w:rFonts w:ascii="Arial" w:hAnsi="Arial" w:cs="Arial"/>
          <w:b/>
          <w:i/>
          <w:color w:val="034EA2"/>
          <w:sz w:val="48"/>
          <w:szCs w:val="48"/>
        </w:rPr>
        <w:t>Projekt</w:t>
      </w:r>
    </w:p>
    <w:p w:rsidR="00715189" w:rsidRPr="008F6FB5" w:rsidRDefault="00715189" w:rsidP="00715189">
      <w:pPr>
        <w:jc w:val="center"/>
        <w:rPr>
          <w:rFonts w:ascii="Arial" w:hAnsi="Arial" w:cs="Arial"/>
          <w:b/>
          <w:color w:val="034EA2"/>
          <w:sz w:val="44"/>
        </w:rPr>
      </w:pPr>
    </w:p>
    <w:p w:rsidR="00E74CBE" w:rsidRDefault="00E74CBE" w:rsidP="00E74CBE">
      <w:pPr>
        <w:jc w:val="center"/>
        <w:rPr>
          <w:b/>
          <w:sz w:val="28"/>
          <w:szCs w:val="28"/>
        </w:rPr>
      </w:pPr>
    </w:p>
    <w:p w:rsidR="00E74CBE" w:rsidRDefault="00E74CBE" w:rsidP="00E74CBE">
      <w:pPr>
        <w:jc w:val="center"/>
        <w:rPr>
          <w:b/>
          <w:sz w:val="28"/>
          <w:szCs w:val="28"/>
        </w:rPr>
      </w:pPr>
    </w:p>
    <w:p w:rsidR="00E74CBE" w:rsidRDefault="00E74CBE" w:rsidP="00E74CBE">
      <w:pPr>
        <w:jc w:val="center"/>
        <w:rPr>
          <w:b/>
          <w:sz w:val="28"/>
          <w:szCs w:val="28"/>
        </w:rPr>
      </w:pPr>
    </w:p>
    <w:p w:rsidR="00E74CBE" w:rsidRPr="001C4E67" w:rsidRDefault="00E74CBE" w:rsidP="00E74CBE">
      <w:pPr>
        <w:jc w:val="center"/>
        <w:rPr>
          <w:b/>
          <w:sz w:val="28"/>
          <w:szCs w:val="28"/>
        </w:rPr>
      </w:pPr>
      <w:r w:rsidRPr="001C4E67">
        <w:rPr>
          <w:b/>
          <w:sz w:val="28"/>
          <w:szCs w:val="28"/>
        </w:rPr>
        <w:t>Gmina Chorzele</w:t>
      </w:r>
    </w:p>
    <w:p w:rsidR="00E74CBE" w:rsidRPr="001C4E67" w:rsidRDefault="00E74CBE" w:rsidP="00E74CBE">
      <w:pPr>
        <w:jc w:val="center"/>
        <w:rPr>
          <w:b/>
          <w:sz w:val="28"/>
          <w:szCs w:val="28"/>
        </w:rPr>
      </w:pPr>
      <w:r w:rsidRPr="001C4E67">
        <w:rPr>
          <w:b/>
          <w:sz w:val="28"/>
          <w:szCs w:val="28"/>
        </w:rPr>
        <w:t>Powiat Przasnyski</w:t>
      </w:r>
    </w:p>
    <w:p w:rsidR="00715189" w:rsidRPr="008F6FB5" w:rsidRDefault="00E74CBE" w:rsidP="00E74CBE">
      <w:pPr>
        <w:jc w:val="center"/>
        <w:rPr>
          <w:rFonts w:ascii="Arial" w:hAnsi="Arial" w:cs="Arial"/>
          <w:b/>
          <w:color w:val="034EA2"/>
          <w:sz w:val="44"/>
        </w:rPr>
      </w:pPr>
      <w:r w:rsidRPr="001C4E67">
        <w:rPr>
          <w:b/>
          <w:sz w:val="28"/>
          <w:szCs w:val="28"/>
        </w:rPr>
        <w:t>Województwo Mazowieckie</w:t>
      </w:r>
    </w:p>
    <w:p w:rsidR="00715189" w:rsidRPr="008F6FB5" w:rsidRDefault="00715189" w:rsidP="00F02E0D">
      <w:pPr>
        <w:ind w:hanging="426"/>
        <w:rPr>
          <w:rFonts w:ascii="Arial" w:hAnsi="Arial" w:cs="Arial"/>
        </w:rPr>
      </w:pPr>
    </w:p>
    <w:p w:rsidR="00715189" w:rsidRPr="008F6FB5" w:rsidRDefault="00715189" w:rsidP="00F02E0D">
      <w:pPr>
        <w:ind w:hanging="426"/>
        <w:rPr>
          <w:rFonts w:ascii="Arial" w:hAnsi="Arial" w:cs="Arial"/>
        </w:rPr>
      </w:pPr>
    </w:p>
    <w:p w:rsidR="00F92386" w:rsidRPr="008F6FB5" w:rsidRDefault="00F92386" w:rsidP="00715189">
      <w:pPr>
        <w:ind w:hanging="426"/>
        <w:rPr>
          <w:rFonts w:ascii="Arial" w:hAnsi="Arial" w:cs="Arial"/>
        </w:rPr>
      </w:pPr>
    </w:p>
    <w:p w:rsidR="00351906" w:rsidRPr="008F6FB5" w:rsidRDefault="00351906" w:rsidP="00F92386">
      <w:pPr>
        <w:rPr>
          <w:rFonts w:ascii="Arial" w:hAnsi="Arial" w:cs="Arial"/>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4D274B" w:rsidRDefault="004D274B" w:rsidP="00351906">
      <w:pPr>
        <w:spacing w:after="0" w:line="240" w:lineRule="auto"/>
        <w:jc w:val="center"/>
        <w:rPr>
          <w:rFonts w:ascii="Arial" w:hAnsi="Arial" w:cs="Arial"/>
          <w:sz w:val="24"/>
          <w:szCs w:val="24"/>
        </w:rPr>
      </w:pPr>
    </w:p>
    <w:p w:rsidR="00351906" w:rsidRPr="008F6FB5" w:rsidRDefault="00351906" w:rsidP="00351906">
      <w:pPr>
        <w:spacing w:after="0" w:line="240" w:lineRule="auto"/>
        <w:jc w:val="center"/>
        <w:rPr>
          <w:rFonts w:ascii="Arial" w:hAnsi="Arial" w:cs="Arial"/>
          <w:sz w:val="24"/>
          <w:szCs w:val="24"/>
        </w:rPr>
      </w:pPr>
      <w:r w:rsidRPr="008F6FB5">
        <w:rPr>
          <w:rFonts w:ascii="Arial" w:hAnsi="Arial" w:cs="Arial"/>
          <w:sz w:val="24"/>
          <w:szCs w:val="24"/>
        </w:rPr>
        <w:t>Niniejsze opracowanie zostało wykonane przez</w:t>
      </w:r>
    </w:p>
    <w:p w:rsidR="00351906" w:rsidRPr="008F6FB5" w:rsidRDefault="00351906" w:rsidP="00351906">
      <w:pPr>
        <w:spacing w:before="120"/>
        <w:jc w:val="center"/>
        <w:rPr>
          <w:rFonts w:ascii="Arial" w:hAnsi="Arial" w:cs="Arial"/>
        </w:rPr>
      </w:pPr>
    </w:p>
    <w:p w:rsidR="00351906" w:rsidRPr="008F6FB5" w:rsidRDefault="00351906" w:rsidP="00351906">
      <w:pPr>
        <w:spacing w:before="120"/>
        <w:rPr>
          <w:rFonts w:ascii="Arial" w:hAnsi="Arial" w:cs="Arial"/>
        </w:rPr>
      </w:pPr>
    </w:p>
    <w:p w:rsidR="00351906" w:rsidRPr="008F6FB5" w:rsidRDefault="00A31779" w:rsidP="00351906">
      <w:pPr>
        <w:spacing w:before="120"/>
        <w:jc w:val="center"/>
        <w:rPr>
          <w:rFonts w:ascii="Arial" w:hAnsi="Arial" w:cs="Arial"/>
        </w:rPr>
      </w:pPr>
      <w:r w:rsidRPr="008F6FB5">
        <w:rPr>
          <w:rFonts w:ascii="Arial" w:hAnsi="Arial" w:cs="Arial"/>
          <w:noProof/>
          <w:lang w:eastAsia="pl-PL"/>
        </w:rPr>
        <w:drawing>
          <wp:inline distT="0" distB="0" distL="0" distR="0">
            <wp:extent cx="1762125" cy="1762125"/>
            <wp:effectExtent l="19050" t="0" r="9525" b="0"/>
            <wp:docPr id="2" name="Obraz 50" descr="C:\Documents and Settings\Właściciel\Pulpit\Angelika Kaniewska\LC\Nowe logo\lech_consulting_logo_270215_rg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0" descr="C:\Documents and Settings\Właściciel\Pulpit\Angelika Kaniewska\LC\Nowe logo\lech_consulting_logo_270215_rgb.tif"/>
                    <pic:cNvPicPr>
                      <a:picLocks noChangeAspect="1" noChangeArrowheads="1"/>
                    </pic:cNvPicPr>
                  </pic:nvPicPr>
                  <pic:blipFill>
                    <a:blip r:embed="rId9" cstate="print"/>
                    <a:srcRect/>
                    <a:stretch>
                      <a:fillRect/>
                    </a:stretch>
                  </pic:blipFill>
                  <pic:spPr bwMode="auto">
                    <a:xfrm>
                      <a:off x="0" y="0"/>
                      <a:ext cx="1762125" cy="1762125"/>
                    </a:xfrm>
                    <a:prstGeom prst="rect">
                      <a:avLst/>
                    </a:prstGeom>
                    <a:noFill/>
                    <a:ln w="9525">
                      <a:noFill/>
                      <a:miter lim="800000"/>
                      <a:headEnd/>
                      <a:tailEnd/>
                    </a:ln>
                  </pic:spPr>
                </pic:pic>
              </a:graphicData>
            </a:graphic>
          </wp:inline>
        </w:drawing>
      </w:r>
    </w:p>
    <w:p w:rsidR="00351906" w:rsidRPr="008F6FB5" w:rsidRDefault="00351906" w:rsidP="00351906">
      <w:pPr>
        <w:spacing w:before="120"/>
        <w:jc w:val="center"/>
        <w:rPr>
          <w:rFonts w:ascii="Arial" w:hAnsi="Arial" w:cs="Arial"/>
        </w:rPr>
      </w:pPr>
    </w:p>
    <w:p w:rsidR="00351906" w:rsidRPr="008F6FB5" w:rsidRDefault="00351906" w:rsidP="00351906">
      <w:pPr>
        <w:spacing w:before="120"/>
        <w:jc w:val="center"/>
        <w:rPr>
          <w:rFonts w:ascii="Arial" w:hAnsi="Arial" w:cs="Arial"/>
          <w:b/>
          <w:sz w:val="24"/>
          <w:szCs w:val="24"/>
        </w:rPr>
      </w:pPr>
      <w:r w:rsidRPr="008F6FB5">
        <w:rPr>
          <w:rFonts w:ascii="Arial" w:hAnsi="Arial" w:cs="Arial"/>
          <w:b/>
          <w:sz w:val="24"/>
          <w:szCs w:val="24"/>
        </w:rPr>
        <w:t xml:space="preserve">ul. </w:t>
      </w:r>
      <w:proofErr w:type="spellStart"/>
      <w:r w:rsidRPr="008F6FB5">
        <w:rPr>
          <w:rFonts w:ascii="Arial" w:hAnsi="Arial" w:cs="Arial"/>
          <w:b/>
          <w:sz w:val="24"/>
          <w:szCs w:val="24"/>
        </w:rPr>
        <w:t>Podmurna</w:t>
      </w:r>
      <w:proofErr w:type="spellEnd"/>
      <w:r w:rsidRPr="008F6FB5">
        <w:rPr>
          <w:rFonts w:ascii="Arial" w:hAnsi="Arial" w:cs="Arial"/>
          <w:b/>
          <w:sz w:val="24"/>
          <w:szCs w:val="24"/>
        </w:rPr>
        <w:t xml:space="preserve"> 65/1</w:t>
      </w:r>
    </w:p>
    <w:p w:rsidR="00351906" w:rsidRPr="008F6FB5" w:rsidRDefault="00351906" w:rsidP="00351906">
      <w:pPr>
        <w:spacing w:before="120"/>
        <w:jc w:val="center"/>
        <w:rPr>
          <w:rFonts w:ascii="Arial" w:hAnsi="Arial" w:cs="Arial"/>
          <w:b/>
          <w:sz w:val="24"/>
          <w:szCs w:val="24"/>
        </w:rPr>
      </w:pPr>
      <w:r w:rsidRPr="008F6FB5">
        <w:rPr>
          <w:rFonts w:ascii="Arial" w:hAnsi="Arial" w:cs="Arial"/>
          <w:b/>
          <w:sz w:val="24"/>
          <w:szCs w:val="24"/>
        </w:rPr>
        <w:t>87-100 Toruń</w:t>
      </w:r>
    </w:p>
    <w:p w:rsidR="00F02E0D" w:rsidRPr="008F6FB5" w:rsidRDefault="00F92386" w:rsidP="00F92386">
      <w:pPr>
        <w:rPr>
          <w:rFonts w:ascii="Arial" w:hAnsi="Arial" w:cs="Arial"/>
        </w:rPr>
      </w:pPr>
      <w:r w:rsidRPr="008F6FB5">
        <w:rPr>
          <w:rFonts w:ascii="Arial" w:hAnsi="Arial" w:cs="Arial"/>
          <w:b/>
        </w:rPr>
        <w:br w:type="page"/>
      </w:r>
    </w:p>
    <w:p w:rsidR="00F02E0D" w:rsidRPr="00552736" w:rsidRDefault="00F02E0D" w:rsidP="0097731B">
      <w:pPr>
        <w:pStyle w:val="Nagwekspisutreci"/>
        <w:spacing w:before="360" w:after="240"/>
        <w:rPr>
          <w:rFonts w:ascii="Calibri" w:hAnsi="Calibri" w:cs="Arial"/>
          <w:sz w:val="24"/>
          <w:szCs w:val="24"/>
        </w:rPr>
      </w:pPr>
      <w:r w:rsidRPr="00552736">
        <w:rPr>
          <w:rFonts w:ascii="Calibri" w:hAnsi="Calibri" w:cs="Arial"/>
          <w:color w:val="034EA2"/>
          <w:sz w:val="24"/>
          <w:szCs w:val="24"/>
        </w:rPr>
        <w:lastRenderedPageBreak/>
        <w:t>Spis treści</w:t>
      </w:r>
    </w:p>
    <w:p w:rsidR="00F95B4D" w:rsidRDefault="00296736">
      <w:pPr>
        <w:pStyle w:val="Spistreci1"/>
        <w:rPr>
          <w:rFonts w:asciiTheme="minorHAnsi" w:eastAsiaTheme="minorEastAsia" w:hAnsiTheme="minorHAnsi" w:cstheme="minorBidi"/>
          <w:noProof/>
          <w:lang w:eastAsia="pl-PL"/>
        </w:rPr>
      </w:pPr>
      <w:r w:rsidRPr="00552736">
        <w:rPr>
          <w:rFonts w:cs="Arial"/>
          <w:sz w:val="24"/>
          <w:szCs w:val="24"/>
        </w:rPr>
        <w:fldChar w:fldCharType="begin"/>
      </w:r>
      <w:r w:rsidR="00F02E0D" w:rsidRPr="00552736">
        <w:rPr>
          <w:rFonts w:cs="Arial"/>
          <w:sz w:val="24"/>
          <w:szCs w:val="24"/>
        </w:rPr>
        <w:instrText xml:space="preserve"> TOC \o "1-3" \h \z \u </w:instrText>
      </w:r>
      <w:r w:rsidRPr="00552736">
        <w:rPr>
          <w:rFonts w:cs="Arial"/>
          <w:sz w:val="24"/>
          <w:szCs w:val="24"/>
        </w:rPr>
        <w:fldChar w:fldCharType="separate"/>
      </w:r>
      <w:hyperlink w:anchor="_Toc467228677" w:history="1">
        <w:r w:rsidR="00F95B4D" w:rsidRPr="00E84C5D">
          <w:rPr>
            <w:rStyle w:val="Hipercze"/>
            <w:rFonts w:ascii="Arial" w:hAnsi="Arial" w:cs="Arial"/>
            <w:noProof/>
          </w:rPr>
          <w:t>1.</w:t>
        </w:r>
        <w:r w:rsidR="00F95B4D">
          <w:rPr>
            <w:rFonts w:asciiTheme="minorHAnsi" w:eastAsiaTheme="minorEastAsia" w:hAnsiTheme="minorHAnsi" w:cstheme="minorBidi"/>
            <w:noProof/>
            <w:lang w:eastAsia="pl-PL"/>
          </w:rPr>
          <w:tab/>
        </w:r>
        <w:r w:rsidR="00F95B4D" w:rsidRPr="00E84C5D">
          <w:rPr>
            <w:rStyle w:val="Hipercze"/>
            <w:rFonts w:ascii="Arial" w:hAnsi="Arial" w:cs="Arial"/>
            <w:noProof/>
          </w:rPr>
          <w:t>Wstęp</w:t>
        </w:r>
        <w:r w:rsidR="00F95B4D">
          <w:rPr>
            <w:noProof/>
            <w:webHidden/>
          </w:rPr>
          <w:tab/>
        </w:r>
        <w:r w:rsidR="00F95B4D">
          <w:rPr>
            <w:noProof/>
            <w:webHidden/>
          </w:rPr>
          <w:fldChar w:fldCharType="begin"/>
        </w:r>
        <w:r w:rsidR="00F95B4D">
          <w:rPr>
            <w:noProof/>
            <w:webHidden/>
          </w:rPr>
          <w:instrText xml:space="preserve"> PAGEREF _Toc467228677 \h </w:instrText>
        </w:r>
        <w:r w:rsidR="00F95B4D">
          <w:rPr>
            <w:noProof/>
            <w:webHidden/>
          </w:rPr>
        </w:r>
        <w:r w:rsidR="00F95B4D">
          <w:rPr>
            <w:noProof/>
            <w:webHidden/>
          </w:rPr>
          <w:fldChar w:fldCharType="separate"/>
        </w:r>
        <w:r w:rsidR="00971335">
          <w:rPr>
            <w:noProof/>
            <w:webHidden/>
          </w:rPr>
          <w:t>4</w:t>
        </w:r>
        <w:r w:rsidR="00F95B4D">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78" w:history="1">
        <w:r w:rsidRPr="00E84C5D">
          <w:rPr>
            <w:rStyle w:val="Hipercze"/>
            <w:rFonts w:ascii="Arial" w:hAnsi="Arial" w:cs="Arial"/>
            <w:noProof/>
          </w:rPr>
          <w:t>2.</w:t>
        </w:r>
        <w:r>
          <w:rPr>
            <w:rFonts w:asciiTheme="minorHAnsi" w:eastAsiaTheme="minorEastAsia" w:hAnsiTheme="minorHAnsi" w:cstheme="minorBidi"/>
            <w:noProof/>
            <w:lang w:eastAsia="pl-PL"/>
          </w:rPr>
          <w:tab/>
        </w:r>
        <w:r w:rsidRPr="00E84C5D">
          <w:rPr>
            <w:rStyle w:val="Hipercze"/>
            <w:rFonts w:ascii="Arial" w:hAnsi="Arial" w:cs="Arial"/>
            <w:noProof/>
          </w:rPr>
          <w:t>Opis powiązań programu z dokumentami strategicznymi i planistycznymi gminy</w:t>
        </w:r>
        <w:r>
          <w:rPr>
            <w:noProof/>
            <w:webHidden/>
          </w:rPr>
          <w:tab/>
        </w:r>
        <w:r>
          <w:rPr>
            <w:noProof/>
            <w:webHidden/>
          </w:rPr>
          <w:fldChar w:fldCharType="begin"/>
        </w:r>
        <w:r>
          <w:rPr>
            <w:noProof/>
            <w:webHidden/>
          </w:rPr>
          <w:instrText xml:space="preserve"> PAGEREF _Toc467228678 \h </w:instrText>
        </w:r>
        <w:r>
          <w:rPr>
            <w:noProof/>
            <w:webHidden/>
          </w:rPr>
        </w:r>
        <w:r>
          <w:rPr>
            <w:noProof/>
            <w:webHidden/>
          </w:rPr>
          <w:fldChar w:fldCharType="separate"/>
        </w:r>
        <w:r w:rsidR="00971335">
          <w:rPr>
            <w:noProof/>
            <w:webHidden/>
          </w:rPr>
          <w:t>6</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79" w:history="1">
        <w:r w:rsidRPr="00E84C5D">
          <w:rPr>
            <w:rStyle w:val="Hipercze"/>
            <w:rFonts w:ascii="Arial" w:hAnsi="Arial" w:cs="Arial"/>
            <w:noProof/>
          </w:rPr>
          <w:t>3.</w:t>
        </w:r>
        <w:r>
          <w:rPr>
            <w:rFonts w:asciiTheme="minorHAnsi" w:eastAsiaTheme="minorEastAsia" w:hAnsiTheme="minorHAnsi" w:cstheme="minorBidi"/>
            <w:noProof/>
            <w:lang w:eastAsia="pl-PL"/>
          </w:rPr>
          <w:tab/>
        </w:r>
        <w:r w:rsidRPr="00E84C5D">
          <w:rPr>
            <w:rStyle w:val="Hipercze"/>
            <w:rFonts w:ascii="Arial" w:hAnsi="Arial" w:cs="Arial"/>
            <w:noProof/>
          </w:rPr>
          <w:t>Diagnoza czynników i zjawisk kryzysowych oraz skala i charakter potrzeb rewitalizacyjnych</w:t>
        </w:r>
        <w:r>
          <w:rPr>
            <w:noProof/>
            <w:webHidden/>
          </w:rPr>
          <w:tab/>
        </w:r>
        <w:r>
          <w:rPr>
            <w:noProof/>
            <w:webHidden/>
          </w:rPr>
          <w:fldChar w:fldCharType="begin"/>
        </w:r>
        <w:r>
          <w:rPr>
            <w:noProof/>
            <w:webHidden/>
          </w:rPr>
          <w:instrText xml:space="preserve"> PAGEREF _Toc467228679 \h </w:instrText>
        </w:r>
        <w:r>
          <w:rPr>
            <w:noProof/>
            <w:webHidden/>
          </w:rPr>
        </w:r>
        <w:r>
          <w:rPr>
            <w:noProof/>
            <w:webHidden/>
          </w:rPr>
          <w:fldChar w:fldCharType="separate"/>
        </w:r>
        <w:r w:rsidR="00971335">
          <w:rPr>
            <w:noProof/>
            <w:webHidden/>
          </w:rPr>
          <w:t>17</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80" w:history="1">
        <w:r w:rsidRPr="00E84C5D">
          <w:rPr>
            <w:rStyle w:val="Hipercze"/>
            <w:rFonts w:ascii="Arial" w:hAnsi="Arial" w:cs="Arial"/>
            <w:noProof/>
          </w:rPr>
          <w:t>4.</w:t>
        </w:r>
        <w:r>
          <w:rPr>
            <w:rFonts w:asciiTheme="minorHAnsi" w:eastAsiaTheme="minorEastAsia" w:hAnsiTheme="minorHAnsi" w:cstheme="minorBidi"/>
            <w:noProof/>
            <w:lang w:eastAsia="pl-PL"/>
          </w:rPr>
          <w:tab/>
        </w:r>
        <w:r w:rsidRPr="00E84C5D">
          <w:rPr>
            <w:rStyle w:val="Hipercze"/>
            <w:rFonts w:ascii="Arial" w:hAnsi="Arial" w:cs="Arial"/>
            <w:noProof/>
          </w:rPr>
          <w:t>Zasięg przestrzenny obszaru zdegradowanego, tj. określenie w oparciu o diagnozę i identyfikację potrzeb rewitalizacyjnych, terytoriów wymagających wsparcia</w:t>
        </w:r>
        <w:r>
          <w:rPr>
            <w:noProof/>
            <w:webHidden/>
          </w:rPr>
          <w:tab/>
        </w:r>
        <w:r>
          <w:rPr>
            <w:noProof/>
            <w:webHidden/>
          </w:rPr>
          <w:fldChar w:fldCharType="begin"/>
        </w:r>
        <w:r>
          <w:rPr>
            <w:noProof/>
            <w:webHidden/>
          </w:rPr>
          <w:instrText xml:space="preserve"> PAGEREF _Toc467228680 \h </w:instrText>
        </w:r>
        <w:r>
          <w:rPr>
            <w:noProof/>
            <w:webHidden/>
          </w:rPr>
        </w:r>
        <w:r>
          <w:rPr>
            <w:noProof/>
            <w:webHidden/>
          </w:rPr>
          <w:fldChar w:fldCharType="separate"/>
        </w:r>
        <w:r w:rsidR="00971335">
          <w:rPr>
            <w:noProof/>
            <w:webHidden/>
          </w:rPr>
          <w:t>40</w:t>
        </w:r>
        <w:r>
          <w:rPr>
            <w:noProof/>
            <w:webHidden/>
          </w:rPr>
          <w:fldChar w:fldCharType="end"/>
        </w:r>
      </w:hyperlink>
    </w:p>
    <w:p w:rsidR="00F95B4D" w:rsidRDefault="00F95B4D">
      <w:pPr>
        <w:pStyle w:val="Spistreci2"/>
        <w:tabs>
          <w:tab w:val="left" w:pos="880"/>
          <w:tab w:val="right" w:leader="dot" w:pos="9062"/>
        </w:tabs>
        <w:rPr>
          <w:rFonts w:asciiTheme="minorHAnsi" w:eastAsiaTheme="minorEastAsia" w:hAnsiTheme="minorHAnsi" w:cstheme="minorBidi"/>
          <w:noProof/>
          <w:lang w:eastAsia="pl-PL"/>
        </w:rPr>
      </w:pPr>
      <w:hyperlink w:anchor="_Toc467228681" w:history="1">
        <w:r w:rsidRPr="00E84C5D">
          <w:rPr>
            <w:rStyle w:val="Hipercze"/>
            <w:rFonts w:ascii="Arial" w:hAnsi="Arial" w:cs="Arial"/>
            <w:noProof/>
          </w:rPr>
          <w:t>4.1</w:t>
        </w:r>
        <w:r>
          <w:rPr>
            <w:rFonts w:asciiTheme="minorHAnsi" w:eastAsiaTheme="minorEastAsia" w:hAnsiTheme="minorHAnsi" w:cstheme="minorBidi"/>
            <w:noProof/>
            <w:lang w:eastAsia="pl-PL"/>
          </w:rPr>
          <w:tab/>
        </w:r>
        <w:r w:rsidRPr="00E84C5D">
          <w:rPr>
            <w:rStyle w:val="Hipercze"/>
            <w:rFonts w:ascii="Arial" w:hAnsi="Arial" w:cs="Arial"/>
            <w:noProof/>
          </w:rPr>
          <w:t>Metoda wyznaczenia obszaru zdegradowanego</w:t>
        </w:r>
        <w:r>
          <w:rPr>
            <w:noProof/>
            <w:webHidden/>
          </w:rPr>
          <w:tab/>
        </w:r>
        <w:r>
          <w:rPr>
            <w:noProof/>
            <w:webHidden/>
          </w:rPr>
          <w:fldChar w:fldCharType="begin"/>
        </w:r>
        <w:r>
          <w:rPr>
            <w:noProof/>
            <w:webHidden/>
          </w:rPr>
          <w:instrText xml:space="preserve"> PAGEREF _Toc467228681 \h </w:instrText>
        </w:r>
        <w:r>
          <w:rPr>
            <w:noProof/>
            <w:webHidden/>
          </w:rPr>
        </w:r>
        <w:r>
          <w:rPr>
            <w:noProof/>
            <w:webHidden/>
          </w:rPr>
          <w:fldChar w:fldCharType="separate"/>
        </w:r>
        <w:r w:rsidR="00971335">
          <w:rPr>
            <w:noProof/>
            <w:webHidden/>
          </w:rPr>
          <w:t>40</w:t>
        </w:r>
        <w:r>
          <w:rPr>
            <w:noProof/>
            <w:webHidden/>
          </w:rPr>
          <w:fldChar w:fldCharType="end"/>
        </w:r>
      </w:hyperlink>
    </w:p>
    <w:p w:rsidR="00F95B4D" w:rsidRDefault="00F95B4D">
      <w:pPr>
        <w:pStyle w:val="Spistreci2"/>
        <w:tabs>
          <w:tab w:val="left" w:pos="880"/>
          <w:tab w:val="right" w:leader="dot" w:pos="9062"/>
        </w:tabs>
        <w:rPr>
          <w:rFonts w:asciiTheme="minorHAnsi" w:eastAsiaTheme="minorEastAsia" w:hAnsiTheme="minorHAnsi" w:cstheme="minorBidi"/>
          <w:noProof/>
          <w:lang w:eastAsia="pl-PL"/>
        </w:rPr>
      </w:pPr>
      <w:hyperlink w:anchor="_Toc467228682" w:history="1">
        <w:r w:rsidRPr="00E84C5D">
          <w:rPr>
            <w:rStyle w:val="Hipercze"/>
            <w:rFonts w:ascii="Arial" w:hAnsi="Arial" w:cs="Arial"/>
            <w:noProof/>
          </w:rPr>
          <w:t>4.2</w:t>
        </w:r>
        <w:r>
          <w:rPr>
            <w:rFonts w:asciiTheme="minorHAnsi" w:eastAsiaTheme="minorEastAsia" w:hAnsiTheme="minorHAnsi" w:cstheme="minorBidi"/>
            <w:noProof/>
            <w:lang w:eastAsia="pl-PL"/>
          </w:rPr>
          <w:tab/>
        </w:r>
        <w:r w:rsidRPr="00E84C5D">
          <w:rPr>
            <w:rStyle w:val="Hipercze"/>
            <w:rFonts w:ascii="Arial" w:hAnsi="Arial" w:cs="Arial"/>
            <w:noProof/>
          </w:rPr>
          <w:t>Zasięgi przestrzenne obszaru zdegradowanego i obszaru rewitalizacji</w:t>
        </w:r>
        <w:r>
          <w:rPr>
            <w:noProof/>
            <w:webHidden/>
          </w:rPr>
          <w:tab/>
        </w:r>
        <w:r>
          <w:rPr>
            <w:noProof/>
            <w:webHidden/>
          </w:rPr>
          <w:fldChar w:fldCharType="begin"/>
        </w:r>
        <w:r>
          <w:rPr>
            <w:noProof/>
            <w:webHidden/>
          </w:rPr>
          <w:instrText xml:space="preserve"> PAGEREF _Toc467228682 \h </w:instrText>
        </w:r>
        <w:r>
          <w:rPr>
            <w:noProof/>
            <w:webHidden/>
          </w:rPr>
        </w:r>
        <w:r>
          <w:rPr>
            <w:noProof/>
            <w:webHidden/>
          </w:rPr>
          <w:fldChar w:fldCharType="separate"/>
        </w:r>
        <w:r w:rsidR="00971335">
          <w:rPr>
            <w:noProof/>
            <w:webHidden/>
          </w:rPr>
          <w:t>43</w:t>
        </w:r>
        <w:r>
          <w:rPr>
            <w:noProof/>
            <w:webHidden/>
          </w:rPr>
          <w:fldChar w:fldCharType="end"/>
        </w:r>
      </w:hyperlink>
    </w:p>
    <w:p w:rsidR="00F95B4D" w:rsidRDefault="00F95B4D">
      <w:pPr>
        <w:pStyle w:val="Spistreci2"/>
        <w:tabs>
          <w:tab w:val="left" w:pos="880"/>
          <w:tab w:val="right" w:leader="dot" w:pos="9062"/>
        </w:tabs>
        <w:rPr>
          <w:rFonts w:asciiTheme="minorHAnsi" w:eastAsiaTheme="minorEastAsia" w:hAnsiTheme="minorHAnsi" w:cstheme="minorBidi"/>
          <w:noProof/>
          <w:lang w:eastAsia="pl-PL"/>
        </w:rPr>
      </w:pPr>
      <w:hyperlink w:anchor="_Toc467228683" w:history="1">
        <w:r w:rsidRPr="00E84C5D">
          <w:rPr>
            <w:rStyle w:val="Hipercze"/>
            <w:rFonts w:ascii="Arial" w:hAnsi="Arial" w:cs="Arial"/>
            <w:noProof/>
          </w:rPr>
          <w:t>4.3</w:t>
        </w:r>
        <w:r>
          <w:rPr>
            <w:rFonts w:asciiTheme="minorHAnsi" w:eastAsiaTheme="minorEastAsia" w:hAnsiTheme="minorHAnsi" w:cstheme="minorBidi"/>
            <w:noProof/>
            <w:lang w:eastAsia="pl-PL"/>
          </w:rPr>
          <w:tab/>
        </w:r>
        <w:r w:rsidRPr="00E84C5D">
          <w:rPr>
            <w:rStyle w:val="Hipercze"/>
            <w:rFonts w:ascii="Arial" w:hAnsi="Arial" w:cs="Arial"/>
            <w:noProof/>
          </w:rPr>
          <w:t>Analiza jakościowa obszaru rewitalizacji</w:t>
        </w:r>
        <w:r>
          <w:rPr>
            <w:noProof/>
            <w:webHidden/>
          </w:rPr>
          <w:tab/>
        </w:r>
        <w:r>
          <w:rPr>
            <w:noProof/>
            <w:webHidden/>
          </w:rPr>
          <w:fldChar w:fldCharType="begin"/>
        </w:r>
        <w:r>
          <w:rPr>
            <w:noProof/>
            <w:webHidden/>
          </w:rPr>
          <w:instrText xml:space="preserve"> PAGEREF _Toc467228683 \h </w:instrText>
        </w:r>
        <w:r>
          <w:rPr>
            <w:noProof/>
            <w:webHidden/>
          </w:rPr>
        </w:r>
        <w:r>
          <w:rPr>
            <w:noProof/>
            <w:webHidden/>
          </w:rPr>
          <w:fldChar w:fldCharType="separate"/>
        </w:r>
        <w:r w:rsidR="00971335">
          <w:rPr>
            <w:noProof/>
            <w:webHidden/>
          </w:rPr>
          <w:t>54</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84" w:history="1">
        <w:r w:rsidRPr="00E84C5D">
          <w:rPr>
            <w:rStyle w:val="Hipercze"/>
            <w:rFonts w:ascii="Arial" w:hAnsi="Arial" w:cs="Arial"/>
            <w:noProof/>
          </w:rPr>
          <w:t>5.</w:t>
        </w:r>
        <w:r>
          <w:rPr>
            <w:rFonts w:asciiTheme="minorHAnsi" w:eastAsiaTheme="minorEastAsia" w:hAnsiTheme="minorHAnsi" w:cstheme="minorBidi"/>
            <w:noProof/>
            <w:lang w:eastAsia="pl-PL"/>
          </w:rPr>
          <w:tab/>
        </w:r>
        <w:r w:rsidRPr="00E84C5D">
          <w:rPr>
            <w:rStyle w:val="Hipercze"/>
            <w:rFonts w:ascii="Arial" w:hAnsi="Arial" w:cs="Arial"/>
            <w:noProof/>
          </w:rPr>
          <w:t>Wizja stanu obszaru po przeprowadzeniu rewitalizacji (planowany efekt rewitalizacji)</w:t>
        </w:r>
        <w:r>
          <w:rPr>
            <w:noProof/>
            <w:webHidden/>
          </w:rPr>
          <w:tab/>
        </w:r>
        <w:r>
          <w:rPr>
            <w:noProof/>
            <w:webHidden/>
          </w:rPr>
          <w:fldChar w:fldCharType="begin"/>
        </w:r>
        <w:r>
          <w:rPr>
            <w:noProof/>
            <w:webHidden/>
          </w:rPr>
          <w:instrText xml:space="preserve"> PAGEREF _Toc467228684 \h </w:instrText>
        </w:r>
        <w:r>
          <w:rPr>
            <w:noProof/>
            <w:webHidden/>
          </w:rPr>
        </w:r>
        <w:r>
          <w:rPr>
            <w:noProof/>
            <w:webHidden/>
          </w:rPr>
          <w:fldChar w:fldCharType="separate"/>
        </w:r>
        <w:r w:rsidR="00971335">
          <w:rPr>
            <w:noProof/>
            <w:webHidden/>
          </w:rPr>
          <w:t>61</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85" w:history="1">
        <w:r w:rsidRPr="00E84C5D">
          <w:rPr>
            <w:rStyle w:val="Hipercze"/>
            <w:rFonts w:ascii="Arial" w:hAnsi="Arial" w:cs="Arial"/>
            <w:noProof/>
          </w:rPr>
          <w:t>6.</w:t>
        </w:r>
        <w:r>
          <w:rPr>
            <w:rFonts w:asciiTheme="minorHAnsi" w:eastAsiaTheme="minorEastAsia" w:hAnsiTheme="minorHAnsi" w:cstheme="minorBidi"/>
            <w:noProof/>
            <w:lang w:eastAsia="pl-PL"/>
          </w:rPr>
          <w:tab/>
        </w:r>
        <w:r w:rsidRPr="00E84C5D">
          <w:rPr>
            <w:rStyle w:val="Hipercze"/>
            <w:rFonts w:ascii="Arial" w:hAnsi="Arial" w:cs="Arial"/>
            <w:noProof/>
          </w:rPr>
          <w:t>Cele rewitalizacji oraz odpowiadające zidentyfikowanym potrzebom rewitalizacyjnym kierunki działań mających na celu eliminację lub ograniczenie negatywnych zjawisk</w:t>
        </w:r>
        <w:r>
          <w:rPr>
            <w:noProof/>
            <w:webHidden/>
          </w:rPr>
          <w:tab/>
        </w:r>
        <w:r>
          <w:rPr>
            <w:noProof/>
            <w:webHidden/>
          </w:rPr>
          <w:fldChar w:fldCharType="begin"/>
        </w:r>
        <w:r>
          <w:rPr>
            <w:noProof/>
            <w:webHidden/>
          </w:rPr>
          <w:instrText xml:space="preserve"> PAGEREF _Toc467228685 \h </w:instrText>
        </w:r>
        <w:r>
          <w:rPr>
            <w:noProof/>
            <w:webHidden/>
          </w:rPr>
        </w:r>
        <w:r>
          <w:rPr>
            <w:noProof/>
            <w:webHidden/>
          </w:rPr>
          <w:fldChar w:fldCharType="separate"/>
        </w:r>
        <w:r w:rsidR="00971335">
          <w:rPr>
            <w:noProof/>
            <w:webHidden/>
          </w:rPr>
          <w:t>62</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86" w:history="1">
        <w:r w:rsidRPr="00E84C5D">
          <w:rPr>
            <w:rStyle w:val="Hipercze"/>
            <w:rFonts w:ascii="Arial" w:hAnsi="Arial" w:cs="Arial"/>
            <w:noProof/>
          </w:rPr>
          <w:t>7.</w:t>
        </w:r>
        <w:r>
          <w:rPr>
            <w:rFonts w:asciiTheme="minorHAnsi" w:eastAsiaTheme="minorEastAsia" w:hAnsiTheme="minorHAnsi" w:cstheme="minorBidi"/>
            <w:noProof/>
            <w:lang w:eastAsia="pl-PL"/>
          </w:rPr>
          <w:tab/>
        </w:r>
        <w:r w:rsidRPr="00E84C5D">
          <w:rPr>
            <w:rStyle w:val="Hipercze"/>
            <w:rFonts w:ascii="Arial" w:hAnsi="Arial" w:cs="Arial"/>
            <w:noProof/>
          </w:rPr>
          <w:t>Lista planowanych, podstawowych projektów i przedsięwzięć rewitalizacyjnych</w:t>
        </w:r>
        <w:r>
          <w:rPr>
            <w:noProof/>
            <w:webHidden/>
          </w:rPr>
          <w:tab/>
        </w:r>
        <w:r>
          <w:rPr>
            <w:noProof/>
            <w:webHidden/>
          </w:rPr>
          <w:fldChar w:fldCharType="begin"/>
        </w:r>
        <w:r>
          <w:rPr>
            <w:noProof/>
            <w:webHidden/>
          </w:rPr>
          <w:instrText xml:space="preserve"> PAGEREF _Toc467228686 \h </w:instrText>
        </w:r>
        <w:r>
          <w:rPr>
            <w:noProof/>
            <w:webHidden/>
          </w:rPr>
        </w:r>
        <w:r>
          <w:rPr>
            <w:noProof/>
            <w:webHidden/>
          </w:rPr>
          <w:fldChar w:fldCharType="separate"/>
        </w:r>
        <w:r w:rsidR="00971335">
          <w:rPr>
            <w:noProof/>
            <w:webHidden/>
          </w:rPr>
          <w:t>66</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87" w:history="1">
        <w:r w:rsidRPr="00E84C5D">
          <w:rPr>
            <w:rStyle w:val="Hipercze"/>
            <w:rFonts w:ascii="Arial" w:hAnsi="Arial" w:cs="Arial"/>
            <w:noProof/>
          </w:rPr>
          <w:t>8.</w:t>
        </w:r>
        <w:r>
          <w:rPr>
            <w:rFonts w:asciiTheme="minorHAnsi" w:eastAsiaTheme="minorEastAsia" w:hAnsiTheme="minorHAnsi" w:cstheme="minorBidi"/>
            <w:noProof/>
            <w:lang w:eastAsia="pl-PL"/>
          </w:rPr>
          <w:tab/>
        </w:r>
        <w:r w:rsidRPr="00E84C5D">
          <w:rPr>
            <w:rStyle w:val="Hipercze"/>
            <w:rFonts w:ascii="Arial" w:hAnsi="Arial" w:cs="Arial"/>
            <w:noProof/>
          </w:rPr>
          <w:t>Charakterystyka pozostałych rodzajów przedsięwzięć rewitalizacyjnych realizujących kierunki działań, mających na celu eliminację lub ograniczenie negatywnych zjawisk powodujących sytuację kryzysową</w:t>
        </w:r>
        <w:r>
          <w:rPr>
            <w:noProof/>
            <w:webHidden/>
          </w:rPr>
          <w:tab/>
        </w:r>
        <w:r>
          <w:rPr>
            <w:noProof/>
            <w:webHidden/>
          </w:rPr>
          <w:fldChar w:fldCharType="begin"/>
        </w:r>
        <w:r>
          <w:rPr>
            <w:noProof/>
            <w:webHidden/>
          </w:rPr>
          <w:instrText xml:space="preserve"> PAGEREF _Toc467228687 \h </w:instrText>
        </w:r>
        <w:r>
          <w:rPr>
            <w:noProof/>
            <w:webHidden/>
          </w:rPr>
        </w:r>
        <w:r>
          <w:rPr>
            <w:noProof/>
            <w:webHidden/>
          </w:rPr>
          <w:fldChar w:fldCharType="separate"/>
        </w:r>
        <w:r w:rsidR="00971335">
          <w:rPr>
            <w:noProof/>
            <w:webHidden/>
          </w:rPr>
          <w:t>106</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88" w:history="1">
        <w:r w:rsidRPr="00E84C5D">
          <w:rPr>
            <w:rStyle w:val="Hipercze"/>
            <w:rFonts w:ascii="Arial" w:hAnsi="Arial" w:cs="Arial"/>
            <w:noProof/>
          </w:rPr>
          <w:t>9.</w:t>
        </w:r>
        <w:r>
          <w:rPr>
            <w:rFonts w:asciiTheme="minorHAnsi" w:eastAsiaTheme="minorEastAsia" w:hAnsiTheme="minorHAnsi" w:cstheme="minorBidi"/>
            <w:noProof/>
            <w:lang w:eastAsia="pl-PL"/>
          </w:rPr>
          <w:tab/>
        </w:r>
        <w:r w:rsidRPr="00E84C5D">
          <w:rPr>
            <w:rStyle w:val="Hipercze"/>
            <w:rFonts w:ascii="Arial" w:hAnsi="Arial" w:cs="Arial"/>
            <w:noProof/>
          </w:rPr>
          <w:t>Mechanizmy zapewnienia komplementarności między poszczególnymi przedsięwzięciami rewitalizacyjnymi oraz pomiędzy działaniami różnych podmiotów i funduszy na obszarze objętym programem rewitalizacji</w:t>
        </w:r>
        <w:r>
          <w:rPr>
            <w:noProof/>
            <w:webHidden/>
          </w:rPr>
          <w:tab/>
        </w:r>
        <w:r>
          <w:rPr>
            <w:noProof/>
            <w:webHidden/>
          </w:rPr>
          <w:fldChar w:fldCharType="begin"/>
        </w:r>
        <w:r>
          <w:rPr>
            <w:noProof/>
            <w:webHidden/>
          </w:rPr>
          <w:instrText xml:space="preserve"> PAGEREF _Toc467228688 \h </w:instrText>
        </w:r>
        <w:r>
          <w:rPr>
            <w:noProof/>
            <w:webHidden/>
          </w:rPr>
        </w:r>
        <w:r>
          <w:rPr>
            <w:noProof/>
            <w:webHidden/>
          </w:rPr>
          <w:fldChar w:fldCharType="separate"/>
        </w:r>
        <w:r w:rsidR="00971335">
          <w:rPr>
            <w:noProof/>
            <w:webHidden/>
          </w:rPr>
          <w:t>109</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89" w:history="1">
        <w:r w:rsidRPr="00E84C5D">
          <w:rPr>
            <w:rStyle w:val="Hipercze"/>
            <w:rFonts w:ascii="Arial" w:hAnsi="Arial" w:cs="Arial"/>
            <w:noProof/>
          </w:rPr>
          <w:t>10.</w:t>
        </w:r>
        <w:r>
          <w:rPr>
            <w:rFonts w:asciiTheme="minorHAnsi" w:eastAsiaTheme="minorEastAsia" w:hAnsiTheme="minorHAnsi" w:cstheme="minorBidi"/>
            <w:noProof/>
            <w:lang w:eastAsia="pl-PL"/>
          </w:rPr>
          <w:tab/>
        </w:r>
        <w:r w:rsidRPr="00E84C5D">
          <w:rPr>
            <w:rStyle w:val="Hipercze"/>
            <w:rFonts w:ascii="Arial" w:hAnsi="Arial" w:cs="Arial"/>
            <w:noProof/>
          </w:rPr>
          <w:t>Indykatywne ramy finansowe przedsięwzięć</w:t>
        </w:r>
        <w:r>
          <w:rPr>
            <w:noProof/>
            <w:webHidden/>
          </w:rPr>
          <w:tab/>
        </w:r>
        <w:r>
          <w:rPr>
            <w:noProof/>
            <w:webHidden/>
          </w:rPr>
          <w:fldChar w:fldCharType="begin"/>
        </w:r>
        <w:r>
          <w:rPr>
            <w:noProof/>
            <w:webHidden/>
          </w:rPr>
          <w:instrText xml:space="preserve"> PAGEREF _Toc467228689 \h </w:instrText>
        </w:r>
        <w:r>
          <w:rPr>
            <w:noProof/>
            <w:webHidden/>
          </w:rPr>
        </w:r>
        <w:r>
          <w:rPr>
            <w:noProof/>
            <w:webHidden/>
          </w:rPr>
          <w:fldChar w:fldCharType="separate"/>
        </w:r>
        <w:r w:rsidR="00971335">
          <w:rPr>
            <w:noProof/>
            <w:webHidden/>
          </w:rPr>
          <w:t>120</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90" w:history="1">
        <w:r w:rsidRPr="00E84C5D">
          <w:rPr>
            <w:rStyle w:val="Hipercze"/>
            <w:rFonts w:ascii="Arial" w:hAnsi="Arial" w:cs="Arial"/>
            <w:noProof/>
          </w:rPr>
          <w:t>11.</w:t>
        </w:r>
        <w:r>
          <w:rPr>
            <w:rFonts w:asciiTheme="minorHAnsi" w:eastAsiaTheme="minorEastAsia" w:hAnsiTheme="minorHAnsi" w:cstheme="minorBidi"/>
            <w:noProof/>
            <w:lang w:eastAsia="pl-PL"/>
          </w:rPr>
          <w:tab/>
        </w:r>
        <w:r w:rsidRPr="00E84C5D">
          <w:rPr>
            <w:rStyle w:val="Hipercze"/>
            <w:rFonts w:ascii="Arial" w:hAnsi="Arial" w:cs="Arial"/>
            <w:noProof/>
          </w:rPr>
          <w:t>Mechanizmy włączenia mieszkańców, przedsiębiorców i innych podmiotów oraz grup aktywnych na terenie gminy w proces rewitalizacji</w:t>
        </w:r>
        <w:r>
          <w:rPr>
            <w:noProof/>
            <w:webHidden/>
          </w:rPr>
          <w:tab/>
        </w:r>
        <w:r>
          <w:rPr>
            <w:noProof/>
            <w:webHidden/>
          </w:rPr>
          <w:fldChar w:fldCharType="begin"/>
        </w:r>
        <w:r>
          <w:rPr>
            <w:noProof/>
            <w:webHidden/>
          </w:rPr>
          <w:instrText xml:space="preserve"> PAGEREF _Toc467228690 \h </w:instrText>
        </w:r>
        <w:r>
          <w:rPr>
            <w:noProof/>
            <w:webHidden/>
          </w:rPr>
        </w:r>
        <w:r>
          <w:rPr>
            <w:noProof/>
            <w:webHidden/>
          </w:rPr>
          <w:fldChar w:fldCharType="separate"/>
        </w:r>
        <w:r w:rsidR="00971335">
          <w:rPr>
            <w:noProof/>
            <w:webHidden/>
          </w:rPr>
          <w:t>124</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91" w:history="1">
        <w:r w:rsidRPr="00E84C5D">
          <w:rPr>
            <w:rStyle w:val="Hipercze"/>
            <w:rFonts w:ascii="Arial" w:hAnsi="Arial" w:cs="Arial"/>
            <w:noProof/>
          </w:rPr>
          <w:t>12.</w:t>
        </w:r>
        <w:r>
          <w:rPr>
            <w:rFonts w:asciiTheme="minorHAnsi" w:eastAsiaTheme="minorEastAsia" w:hAnsiTheme="minorHAnsi" w:cstheme="minorBidi"/>
            <w:noProof/>
            <w:lang w:eastAsia="pl-PL"/>
          </w:rPr>
          <w:tab/>
        </w:r>
        <w:r w:rsidRPr="00E84C5D">
          <w:rPr>
            <w:rStyle w:val="Hipercze"/>
            <w:rFonts w:ascii="Arial" w:hAnsi="Arial" w:cs="Arial"/>
            <w:noProof/>
          </w:rPr>
          <w:t>System realizacji (wdrażania) programu rewitalizacji</w:t>
        </w:r>
        <w:r>
          <w:rPr>
            <w:noProof/>
            <w:webHidden/>
          </w:rPr>
          <w:tab/>
        </w:r>
        <w:r>
          <w:rPr>
            <w:noProof/>
            <w:webHidden/>
          </w:rPr>
          <w:fldChar w:fldCharType="begin"/>
        </w:r>
        <w:r>
          <w:rPr>
            <w:noProof/>
            <w:webHidden/>
          </w:rPr>
          <w:instrText xml:space="preserve"> PAGEREF _Toc467228691 \h </w:instrText>
        </w:r>
        <w:r>
          <w:rPr>
            <w:noProof/>
            <w:webHidden/>
          </w:rPr>
        </w:r>
        <w:r>
          <w:rPr>
            <w:noProof/>
            <w:webHidden/>
          </w:rPr>
          <w:fldChar w:fldCharType="separate"/>
        </w:r>
        <w:r w:rsidR="00971335">
          <w:rPr>
            <w:noProof/>
            <w:webHidden/>
          </w:rPr>
          <w:t>128</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92" w:history="1">
        <w:r w:rsidRPr="00E84C5D">
          <w:rPr>
            <w:rStyle w:val="Hipercze"/>
            <w:rFonts w:ascii="Arial" w:hAnsi="Arial" w:cs="Arial"/>
            <w:noProof/>
          </w:rPr>
          <w:t>13.</w:t>
        </w:r>
        <w:r>
          <w:rPr>
            <w:rFonts w:asciiTheme="minorHAnsi" w:eastAsiaTheme="minorEastAsia" w:hAnsiTheme="minorHAnsi" w:cstheme="minorBidi"/>
            <w:noProof/>
            <w:lang w:eastAsia="pl-PL"/>
          </w:rPr>
          <w:tab/>
        </w:r>
        <w:r w:rsidRPr="00E84C5D">
          <w:rPr>
            <w:rStyle w:val="Hipercze"/>
            <w:rFonts w:ascii="Arial" w:hAnsi="Arial" w:cs="Arial"/>
            <w:noProof/>
          </w:rPr>
          <w:t>System monitoringu oceny skuteczności działań i system wprowadzania modyfikacji w reakcji na zmiany w otoczeniu programu</w:t>
        </w:r>
        <w:r>
          <w:rPr>
            <w:noProof/>
            <w:webHidden/>
          </w:rPr>
          <w:tab/>
        </w:r>
        <w:r>
          <w:rPr>
            <w:noProof/>
            <w:webHidden/>
          </w:rPr>
          <w:fldChar w:fldCharType="begin"/>
        </w:r>
        <w:r>
          <w:rPr>
            <w:noProof/>
            <w:webHidden/>
          </w:rPr>
          <w:instrText xml:space="preserve"> PAGEREF _Toc467228692 \h </w:instrText>
        </w:r>
        <w:r>
          <w:rPr>
            <w:noProof/>
            <w:webHidden/>
          </w:rPr>
        </w:r>
        <w:r>
          <w:rPr>
            <w:noProof/>
            <w:webHidden/>
          </w:rPr>
          <w:fldChar w:fldCharType="separate"/>
        </w:r>
        <w:r w:rsidR="00971335">
          <w:rPr>
            <w:noProof/>
            <w:webHidden/>
          </w:rPr>
          <w:t>131</w:t>
        </w:r>
        <w:r>
          <w:rPr>
            <w:noProof/>
            <w:webHidden/>
          </w:rPr>
          <w:fldChar w:fldCharType="end"/>
        </w:r>
      </w:hyperlink>
    </w:p>
    <w:p w:rsidR="00F95B4D" w:rsidRDefault="00F95B4D">
      <w:pPr>
        <w:pStyle w:val="Spistreci1"/>
        <w:rPr>
          <w:rFonts w:asciiTheme="minorHAnsi" w:eastAsiaTheme="minorEastAsia" w:hAnsiTheme="minorHAnsi" w:cstheme="minorBidi"/>
          <w:noProof/>
          <w:lang w:eastAsia="pl-PL"/>
        </w:rPr>
      </w:pPr>
      <w:hyperlink w:anchor="_Toc467228693" w:history="1">
        <w:r w:rsidRPr="00E84C5D">
          <w:rPr>
            <w:rStyle w:val="Hipercze"/>
            <w:rFonts w:cs="Arial"/>
            <w:noProof/>
          </w:rPr>
          <w:t>Spis tabel, wykresów, rysunkó</w:t>
        </w:r>
        <w:r w:rsidRPr="00E84C5D">
          <w:rPr>
            <w:rStyle w:val="Hipercze"/>
            <w:rFonts w:cs="Arial"/>
            <w:noProof/>
          </w:rPr>
          <w:t>w</w:t>
        </w:r>
        <w:r w:rsidRPr="00E84C5D">
          <w:rPr>
            <w:rStyle w:val="Hipercze"/>
            <w:rFonts w:cs="Arial"/>
            <w:noProof/>
          </w:rPr>
          <w:t>, schematów</w:t>
        </w:r>
        <w:r>
          <w:rPr>
            <w:noProof/>
            <w:webHidden/>
          </w:rPr>
          <w:tab/>
        </w:r>
        <w:r>
          <w:rPr>
            <w:noProof/>
            <w:webHidden/>
          </w:rPr>
          <w:fldChar w:fldCharType="begin"/>
        </w:r>
        <w:r>
          <w:rPr>
            <w:noProof/>
            <w:webHidden/>
          </w:rPr>
          <w:instrText xml:space="preserve"> PAGEREF _Toc467228693 \h </w:instrText>
        </w:r>
        <w:r>
          <w:rPr>
            <w:noProof/>
            <w:webHidden/>
          </w:rPr>
        </w:r>
        <w:r>
          <w:rPr>
            <w:noProof/>
            <w:webHidden/>
          </w:rPr>
          <w:fldChar w:fldCharType="separate"/>
        </w:r>
        <w:r w:rsidR="00971335">
          <w:rPr>
            <w:noProof/>
            <w:webHidden/>
          </w:rPr>
          <w:t>136</w:t>
        </w:r>
        <w:r>
          <w:rPr>
            <w:noProof/>
            <w:webHidden/>
          </w:rPr>
          <w:fldChar w:fldCharType="end"/>
        </w:r>
      </w:hyperlink>
    </w:p>
    <w:p w:rsidR="00F02E0D" w:rsidRPr="008F6FB5" w:rsidRDefault="00296736" w:rsidP="00F02E0D">
      <w:pPr>
        <w:rPr>
          <w:rFonts w:ascii="Arial" w:hAnsi="Arial" w:cs="Arial"/>
        </w:rPr>
      </w:pPr>
      <w:r w:rsidRPr="00552736">
        <w:rPr>
          <w:rFonts w:cs="Arial"/>
          <w:sz w:val="24"/>
          <w:szCs w:val="24"/>
        </w:rPr>
        <w:fldChar w:fldCharType="end"/>
      </w:r>
    </w:p>
    <w:p w:rsidR="00F02E0D" w:rsidRPr="008F6FB5" w:rsidRDefault="00F02E0D" w:rsidP="00903E3B">
      <w:pPr>
        <w:tabs>
          <w:tab w:val="left" w:pos="5340"/>
        </w:tabs>
        <w:rPr>
          <w:rFonts w:ascii="Arial" w:hAnsi="Arial" w:cs="Arial"/>
        </w:rPr>
      </w:pPr>
      <w:r w:rsidRPr="008F6FB5">
        <w:rPr>
          <w:rFonts w:ascii="Arial" w:hAnsi="Arial" w:cs="Arial"/>
        </w:rPr>
        <w:br w:type="page"/>
      </w:r>
    </w:p>
    <w:p w:rsidR="00577099" w:rsidRPr="008F6FB5" w:rsidRDefault="00577099" w:rsidP="00BF266B">
      <w:pPr>
        <w:pStyle w:val="Nagwek1"/>
        <w:spacing w:before="360" w:after="240"/>
        <w:ind w:left="431" w:hanging="431"/>
        <w:rPr>
          <w:rFonts w:ascii="Arial" w:hAnsi="Arial" w:cs="Arial"/>
          <w:color w:val="034EA2"/>
          <w:sz w:val="26"/>
          <w:szCs w:val="26"/>
        </w:rPr>
      </w:pPr>
      <w:bookmarkStart w:id="0" w:name="_Toc467228677"/>
      <w:r w:rsidRPr="008F6FB5">
        <w:rPr>
          <w:rFonts w:ascii="Arial" w:hAnsi="Arial" w:cs="Arial"/>
          <w:color w:val="034EA2"/>
          <w:sz w:val="26"/>
          <w:szCs w:val="26"/>
        </w:rPr>
        <w:lastRenderedPageBreak/>
        <w:t>Wstęp</w:t>
      </w:r>
      <w:bookmarkEnd w:id="0"/>
    </w:p>
    <w:p w:rsidR="000F47A6" w:rsidRPr="00C45FB7" w:rsidRDefault="000F47A6" w:rsidP="00326F53">
      <w:p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Program rewitalizacji to inicjowany, opracowany i uchwal</w:t>
      </w:r>
      <w:r w:rsidR="0006413A" w:rsidRPr="00C45FB7">
        <w:rPr>
          <w:rFonts w:asciiTheme="minorHAnsi" w:hAnsiTheme="minorHAnsi" w:cstheme="minorHAnsi"/>
          <w:sz w:val="24"/>
          <w:szCs w:val="24"/>
          <w:lang w:eastAsia="pl-PL"/>
        </w:rPr>
        <w:t>a</w:t>
      </w:r>
      <w:r w:rsidRPr="00C45FB7">
        <w:rPr>
          <w:rFonts w:asciiTheme="minorHAnsi" w:hAnsiTheme="minorHAnsi" w:cstheme="minorHAnsi"/>
          <w:sz w:val="24"/>
          <w:szCs w:val="24"/>
          <w:lang w:eastAsia="pl-PL"/>
        </w:rPr>
        <w:t xml:space="preserve">ny przez radę gminy, na podstawie art. 18 ust. 2 </w:t>
      </w:r>
      <w:proofErr w:type="spellStart"/>
      <w:r w:rsidRPr="00C45FB7">
        <w:rPr>
          <w:rFonts w:asciiTheme="minorHAnsi" w:hAnsiTheme="minorHAnsi" w:cstheme="minorHAnsi"/>
          <w:sz w:val="24"/>
          <w:szCs w:val="24"/>
          <w:lang w:eastAsia="pl-PL"/>
        </w:rPr>
        <w:t>pkt</w:t>
      </w:r>
      <w:proofErr w:type="spellEnd"/>
      <w:r w:rsidRPr="00C45FB7">
        <w:rPr>
          <w:rFonts w:asciiTheme="minorHAnsi" w:hAnsiTheme="minorHAnsi" w:cstheme="minorHAnsi"/>
          <w:sz w:val="24"/>
          <w:szCs w:val="24"/>
          <w:lang w:eastAsia="pl-PL"/>
        </w:rPr>
        <w:t xml:space="preserve"> 6 ustawy z dnia 8 marca 1990 r. o samorządzie gminnym (</w:t>
      </w:r>
      <w:proofErr w:type="spellStart"/>
      <w:r w:rsidR="00956567" w:rsidRPr="00C45FB7">
        <w:rPr>
          <w:rFonts w:asciiTheme="minorHAnsi" w:hAnsiTheme="minorHAnsi" w:cstheme="minorHAnsi"/>
          <w:sz w:val="24"/>
          <w:szCs w:val="24"/>
          <w:lang w:eastAsia="pl-PL"/>
        </w:rPr>
        <w:t>t.j</w:t>
      </w:r>
      <w:proofErr w:type="spellEnd"/>
      <w:r w:rsidR="00956567" w:rsidRPr="00C45FB7">
        <w:rPr>
          <w:rFonts w:asciiTheme="minorHAnsi" w:hAnsiTheme="minorHAnsi" w:cstheme="minorHAnsi"/>
          <w:sz w:val="24"/>
          <w:szCs w:val="24"/>
          <w:lang w:eastAsia="pl-PL"/>
        </w:rPr>
        <w:t xml:space="preserve">. </w:t>
      </w:r>
      <w:proofErr w:type="spellStart"/>
      <w:r w:rsidR="00956567" w:rsidRPr="00C45FB7">
        <w:rPr>
          <w:rFonts w:asciiTheme="minorHAnsi" w:hAnsiTheme="minorHAnsi" w:cstheme="minorHAnsi"/>
          <w:sz w:val="24"/>
          <w:szCs w:val="24"/>
          <w:lang w:eastAsia="pl-PL"/>
        </w:rPr>
        <w:t>Dz.U</w:t>
      </w:r>
      <w:proofErr w:type="spellEnd"/>
      <w:r w:rsidR="00956567" w:rsidRPr="00C45FB7">
        <w:rPr>
          <w:rFonts w:asciiTheme="minorHAnsi" w:hAnsiTheme="minorHAnsi" w:cstheme="minorHAnsi"/>
          <w:sz w:val="24"/>
          <w:szCs w:val="24"/>
          <w:lang w:eastAsia="pl-PL"/>
        </w:rPr>
        <w:t>. z 2016 r. poz. 446</w:t>
      </w:r>
      <w:r w:rsidRPr="00C45FB7">
        <w:rPr>
          <w:rFonts w:asciiTheme="minorHAnsi" w:hAnsiTheme="minorHAnsi" w:cstheme="minorHAnsi"/>
          <w:sz w:val="24"/>
          <w:szCs w:val="24"/>
          <w:lang w:eastAsia="pl-PL"/>
        </w:rPr>
        <w:t xml:space="preserve">), wieloletni program działań w sferze społecznej, ekonomicznej, przestrzennej, infrastrukturalnej, środowiskowej, kulturowej, zmierzający do wyprowadzenia obszarów zdegradowanych ze stanu kryzysu oraz stworzenia warunków do ich zrównoważonego rozwoju, stanowiący narzędzie planowania, koordynowania i integrowania różnorodnych aktywności w ramach rewitalizacji. </w:t>
      </w:r>
    </w:p>
    <w:p w:rsidR="00D076DA" w:rsidRPr="00C45FB7" w:rsidRDefault="00AC522B" w:rsidP="00A236EE">
      <w:p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Zgodnie z art. 52 ust. 1 ustawy z dnia 9 października 2015 r.</w:t>
      </w:r>
      <w:r w:rsidR="00D4760C" w:rsidRPr="00C45FB7">
        <w:rPr>
          <w:rFonts w:asciiTheme="minorHAnsi" w:hAnsiTheme="minorHAnsi" w:cstheme="minorHAnsi"/>
          <w:sz w:val="24"/>
          <w:szCs w:val="24"/>
          <w:lang w:eastAsia="pl-PL"/>
        </w:rPr>
        <w:t xml:space="preserve"> </w:t>
      </w:r>
      <w:r w:rsidR="00E01723" w:rsidRPr="00C45FB7">
        <w:rPr>
          <w:rFonts w:asciiTheme="minorHAnsi" w:hAnsiTheme="minorHAnsi" w:cstheme="minorHAnsi"/>
          <w:sz w:val="24"/>
          <w:szCs w:val="24"/>
          <w:lang w:eastAsia="pl-PL"/>
        </w:rPr>
        <w:t>o rewitalizacji (</w:t>
      </w:r>
      <w:proofErr w:type="spellStart"/>
      <w:r w:rsidR="00E01723" w:rsidRPr="00C45FB7">
        <w:rPr>
          <w:rFonts w:asciiTheme="minorHAnsi" w:hAnsiTheme="minorHAnsi" w:cstheme="minorHAnsi"/>
          <w:sz w:val="24"/>
          <w:szCs w:val="24"/>
          <w:lang w:eastAsia="pl-PL"/>
        </w:rPr>
        <w:t>Dz.U</w:t>
      </w:r>
      <w:proofErr w:type="spellEnd"/>
      <w:r w:rsidR="00E01723" w:rsidRPr="00C45FB7">
        <w:rPr>
          <w:rFonts w:asciiTheme="minorHAnsi" w:hAnsiTheme="minorHAnsi" w:cstheme="minorHAnsi"/>
          <w:sz w:val="24"/>
          <w:szCs w:val="24"/>
          <w:lang w:eastAsia="pl-PL"/>
        </w:rPr>
        <w:t> . </w:t>
      </w:r>
      <w:r w:rsidRPr="00C45FB7">
        <w:rPr>
          <w:rFonts w:asciiTheme="minorHAnsi" w:hAnsiTheme="minorHAnsi" w:cstheme="minorHAnsi"/>
          <w:sz w:val="24"/>
          <w:szCs w:val="24"/>
          <w:lang w:eastAsia="pl-PL"/>
        </w:rPr>
        <w:t>2015 poz. 1777):</w:t>
      </w:r>
      <w:r w:rsidR="00A236EE" w:rsidRPr="00C45FB7">
        <w:rPr>
          <w:rFonts w:asciiTheme="minorHAnsi" w:hAnsiTheme="minorHAnsi" w:cstheme="minorHAnsi"/>
          <w:sz w:val="24"/>
          <w:szCs w:val="24"/>
          <w:lang w:eastAsia="pl-PL"/>
        </w:rPr>
        <w:t xml:space="preserve"> </w:t>
      </w:r>
      <w:r w:rsidRPr="00C45FB7">
        <w:rPr>
          <w:rFonts w:asciiTheme="minorHAnsi" w:hAnsiTheme="minorHAnsi" w:cstheme="minorHAnsi"/>
          <w:i/>
          <w:sz w:val="24"/>
          <w:szCs w:val="24"/>
          <w:lang w:eastAsia="pl-PL"/>
        </w:rPr>
        <w:t>Do dnia 31 grudnia 2023 r. dopuszcza się realizację przedsięwzięć wynikających z programu zawierającego działania służące wyprowadzeniu obszaru zdegradowanego ze stanu kryzysowego, przyjmowanego uchwałą rady gminy, bez uchwalania gminnego programu rewitalizacji.</w:t>
      </w:r>
    </w:p>
    <w:p w:rsidR="00AC522B" w:rsidRPr="00C45FB7" w:rsidRDefault="00BC42E4" w:rsidP="00AC522B">
      <w:p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Od roku 2024 realizacja procesu rewitalizacji będ</w:t>
      </w:r>
      <w:r w:rsidR="00E01723" w:rsidRPr="00C45FB7">
        <w:rPr>
          <w:rFonts w:asciiTheme="minorHAnsi" w:hAnsiTheme="minorHAnsi" w:cstheme="minorHAnsi"/>
          <w:sz w:val="24"/>
          <w:szCs w:val="24"/>
          <w:lang w:eastAsia="pl-PL"/>
        </w:rPr>
        <w:t>zie możliwa jedynie w oparciu o </w:t>
      </w:r>
      <w:r w:rsidRPr="00C45FB7">
        <w:rPr>
          <w:rFonts w:asciiTheme="minorHAnsi" w:hAnsiTheme="minorHAnsi" w:cstheme="minorHAnsi"/>
          <w:sz w:val="24"/>
          <w:szCs w:val="24"/>
          <w:lang w:eastAsia="pl-PL"/>
        </w:rPr>
        <w:t xml:space="preserve">gminny program rewitalizacji sporządzony </w:t>
      </w:r>
      <w:r w:rsidR="00C62246" w:rsidRPr="00C45FB7">
        <w:rPr>
          <w:rFonts w:asciiTheme="minorHAnsi" w:hAnsiTheme="minorHAnsi" w:cstheme="minorHAnsi"/>
          <w:sz w:val="24"/>
          <w:szCs w:val="24"/>
          <w:lang w:eastAsia="pl-PL"/>
        </w:rPr>
        <w:t xml:space="preserve">na podstawie </w:t>
      </w:r>
      <w:r w:rsidRPr="00C45FB7">
        <w:rPr>
          <w:rFonts w:asciiTheme="minorHAnsi" w:hAnsiTheme="minorHAnsi" w:cstheme="minorHAnsi"/>
          <w:sz w:val="24"/>
          <w:szCs w:val="24"/>
          <w:lang w:eastAsia="pl-PL"/>
        </w:rPr>
        <w:t>ustaw</w:t>
      </w:r>
      <w:r w:rsidR="00C62246" w:rsidRPr="00C45FB7">
        <w:rPr>
          <w:rFonts w:asciiTheme="minorHAnsi" w:hAnsiTheme="minorHAnsi" w:cstheme="minorHAnsi"/>
          <w:sz w:val="24"/>
          <w:szCs w:val="24"/>
          <w:lang w:eastAsia="pl-PL"/>
        </w:rPr>
        <w:t>y</w:t>
      </w:r>
      <w:r w:rsidR="00E01723" w:rsidRPr="00C45FB7">
        <w:rPr>
          <w:rFonts w:asciiTheme="minorHAnsi" w:hAnsiTheme="minorHAnsi" w:cstheme="minorHAnsi"/>
          <w:sz w:val="24"/>
          <w:szCs w:val="24"/>
          <w:lang w:eastAsia="pl-PL"/>
        </w:rPr>
        <w:t xml:space="preserve"> o rewitalizacji. Do </w:t>
      </w:r>
      <w:r w:rsidRPr="00C45FB7">
        <w:rPr>
          <w:rFonts w:asciiTheme="minorHAnsi" w:hAnsiTheme="minorHAnsi" w:cstheme="minorHAnsi"/>
          <w:sz w:val="24"/>
          <w:szCs w:val="24"/>
          <w:lang w:eastAsia="pl-PL"/>
        </w:rPr>
        <w:t>końca roku 2023 ustawa daje</w:t>
      </w:r>
      <w:r w:rsidR="00AC522B" w:rsidRPr="00C45FB7">
        <w:rPr>
          <w:rFonts w:asciiTheme="minorHAnsi" w:hAnsiTheme="minorHAnsi" w:cstheme="minorHAnsi"/>
          <w:sz w:val="24"/>
          <w:szCs w:val="24"/>
          <w:lang w:eastAsia="pl-PL"/>
        </w:rPr>
        <w:t xml:space="preserve"> możliwość opracowania programu rewitalizacji </w:t>
      </w:r>
      <w:r w:rsidR="00E01723" w:rsidRPr="00C45FB7">
        <w:rPr>
          <w:rFonts w:asciiTheme="minorHAnsi" w:hAnsiTheme="minorHAnsi" w:cstheme="minorHAnsi"/>
          <w:sz w:val="24"/>
          <w:szCs w:val="24"/>
          <w:lang w:eastAsia="pl-PL"/>
        </w:rPr>
        <w:t>w </w:t>
      </w:r>
      <w:r w:rsidRPr="00C45FB7">
        <w:rPr>
          <w:rFonts w:asciiTheme="minorHAnsi" w:hAnsiTheme="minorHAnsi" w:cstheme="minorHAnsi"/>
          <w:sz w:val="24"/>
          <w:szCs w:val="24"/>
          <w:lang w:eastAsia="pl-PL"/>
        </w:rPr>
        <w:t xml:space="preserve">oparciu </w:t>
      </w:r>
      <w:r w:rsidR="007C20E3" w:rsidRPr="00C45FB7">
        <w:rPr>
          <w:rFonts w:asciiTheme="minorHAnsi" w:hAnsiTheme="minorHAnsi" w:cstheme="minorHAnsi"/>
          <w:sz w:val="24"/>
          <w:szCs w:val="24"/>
          <w:lang w:eastAsia="pl-PL"/>
        </w:rPr>
        <w:t xml:space="preserve">o ustawę </w:t>
      </w:r>
      <w:r w:rsidR="00A236EE" w:rsidRPr="00C45FB7">
        <w:rPr>
          <w:rFonts w:asciiTheme="minorHAnsi" w:hAnsiTheme="minorHAnsi" w:cstheme="minorHAnsi"/>
          <w:sz w:val="24"/>
          <w:szCs w:val="24"/>
          <w:lang w:eastAsia="pl-PL"/>
        </w:rPr>
        <w:t>o samorządzie gminnym oraz </w:t>
      </w:r>
      <w:r w:rsidR="00AC522B" w:rsidRPr="00C45FB7">
        <w:rPr>
          <w:rFonts w:asciiTheme="minorHAnsi" w:hAnsiTheme="minorHAnsi" w:cstheme="minorHAnsi"/>
          <w:i/>
          <w:sz w:val="24"/>
          <w:szCs w:val="24"/>
          <w:lang w:eastAsia="pl-PL"/>
        </w:rPr>
        <w:t>Wytyczne w zakresie rewitalizacji w programach operacyjnych na lata 2014-2020</w:t>
      </w:r>
      <w:r w:rsidRPr="00C45FB7">
        <w:rPr>
          <w:rFonts w:asciiTheme="minorHAnsi" w:hAnsiTheme="minorHAnsi" w:cstheme="minorHAnsi"/>
          <w:i/>
          <w:sz w:val="24"/>
          <w:szCs w:val="24"/>
          <w:lang w:eastAsia="pl-PL"/>
        </w:rPr>
        <w:t xml:space="preserve">. </w:t>
      </w:r>
      <w:r w:rsidRPr="00C45FB7">
        <w:rPr>
          <w:rFonts w:asciiTheme="minorHAnsi" w:hAnsiTheme="minorHAnsi" w:cstheme="minorHAnsi"/>
          <w:sz w:val="24"/>
          <w:szCs w:val="24"/>
          <w:lang w:eastAsia="pl-PL"/>
        </w:rPr>
        <w:t>Powyższe rozwiązanie</w:t>
      </w:r>
      <w:r w:rsidRPr="00C45FB7">
        <w:rPr>
          <w:rFonts w:asciiTheme="minorHAnsi" w:hAnsiTheme="minorHAnsi" w:cstheme="minorHAnsi"/>
          <w:i/>
          <w:sz w:val="24"/>
          <w:szCs w:val="24"/>
          <w:lang w:eastAsia="pl-PL"/>
        </w:rPr>
        <w:t xml:space="preserve"> </w:t>
      </w:r>
      <w:r w:rsidRPr="00C45FB7">
        <w:rPr>
          <w:rFonts w:asciiTheme="minorHAnsi" w:hAnsiTheme="minorHAnsi" w:cstheme="minorHAnsi"/>
          <w:sz w:val="24"/>
          <w:szCs w:val="24"/>
          <w:lang w:eastAsia="pl-PL"/>
        </w:rPr>
        <w:t>umożliwia</w:t>
      </w:r>
      <w:r w:rsidR="00AC522B" w:rsidRPr="00C45FB7">
        <w:rPr>
          <w:rFonts w:asciiTheme="minorHAnsi" w:hAnsiTheme="minorHAnsi" w:cstheme="minorHAnsi"/>
          <w:sz w:val="24"/>
          <w:szCs w:val="24"/>
          <w:lang w:eastAsia="pl-PL"/>
        </w:rPr>
        <w:t xml:space="preserve"> </w:t>
      </w:r>
      <w:r w:rsidRPr="00C45FB7">
        <w:rPr>
          <w:rFonts w:asciiTheme="minorHAnsi" w:hAnsiTheme="minorHAnsi" w:cstheme="minorHAnsi"/>
          <w:sz w:val="24"/>
          <w:szCs w:val="24"/>
          <w:lang w:eastAsia="pl-PL"/>
        </w:rPr>
        <w:t>realizację</w:t>
      </w:r>
      <w:r w:rsidR="00AC522B" w:rsidRPr="00C45FB7">
        <w:rPr>
          <w:rFonts w:asciiTheme="minorHAnsi" w:hAnsiTheme="minorHAnsi" w:cstheme="minorHAnsi"/>
          <w:sz w:val="24"/>
          <w:szCs w:val="24"/>
          <w:lang w:eastAsia="pl-PL"/>
        </w:rPr>
        <w:t xml:space="preserve"> przedsięwzięć rewitalizacyjnych zarówno ze środków budżetu </w:t>
      </w:r>
      <w:r w:rsidR="00EE57DD" w:rsidRPr="00C45FB7">
        <w:rPr>
          <w:rFonts w:asciiTheme="minorHAnsi" w:hAnsiTheme="minorHAnsi" w:cstheme="minorHAnsi"/>
          <w:sz w:val="24"/>
          <w:szCs w:val="24"/>
          <w:lang w:eastAsia="pl-PL"/>
        </w:rPr>
        <w:t>gminy</w:t>
      </w:r>
      <w:r w:rsidR="00AC522B" w:rsidRPr="00C45FB7">
        <w:rPr>
          <w:rFonts w:asciiTheme="minorHAnsi" w:hAnsiTheme="minorHAnsi" w:cstheme="minorHAnsi"/>
          <w:sz w:val="24"/>
          <w:szCs w:val="24"/>
          <w:lang w:eastAsia="pl-PL"/>
        </w:rPr>
        <w:t>, środków prywatnych, jak również z wykorzystaniem funduszy unijnych i środków krajowych dedykowanych rewitalizacji.</w:t>
      </w:r>
    </w:p>
    <w:p w:rsidR="00B02455" w:rsidRPr="00C45FB7" w:rsidRDefault="00B02455" w:rsidP="001A7F5B">
      <w:p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 xml:space="preserve">Podstawowe elementy </w:t>
      </w:r>
      <w:r w:rsidR="000F47A6" w:rsidRPr="00C45FB7">
        <w:rPr>
          <w:rFonts w:asciiTheme="minorHAnsi" w:hAnsiTheme="minorHAnsi" w:cstheme="minorHAnsi"/>
          <w:sz w:val="24"/>
          <w:szCs w:val="24"/>
          <w:lang w:eastAsia="pl-PL"/>
        </w:rPr>
        <w:t xml:space="preserve">niniejszego </w:t>
      </w:r>
      <w:r w:rsidRPr="00C45FB7">
        <w:rPr>
          <w:rFonts w:asciiTheme="minorHAnsi" w:hAnsiTheme="minorHAnsi" w:cstheme="minorHAnsi"/>
          <w:sz w:val="24"/>
          <w:szCs w:val="24"/>
          <w:lang w:eastAsia="pl-PL"/>
        </w:rPr>
        <w:t>programu rewitalizacji to:</w:t>
      </w:r>
    </w:p>
    <w:p w:rsidR="00B02455" w:rsidRPr="00C45FB7" w:rsidRDefault="00B02455"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Opis powiązań programu rewitalizacji</w:t>
      </w:r>
      <w:r w:rsidR="00E01723" w:rsidRPr="00C45FB7">
        <w:rPr>
          <w:rFonts w:asciiTheme="minorHAnsi" w:hAnsiTheme="minorHAnsi" w:cstheme="minorHAnsi"/>
          <w:sz w:val="24"/>
          <w:szCs w:val="24"/>
          <w:lang w:eastAsia="pl-PL"/>
        </w:rPr>
        <w:t xml:space="preserve"> z dokumentami strategicznymi i </w:t>
      </w:r>
      <w:r w:rsidRPr="00C45FB7">
        <w:rPr>
          <w:rFonts w:asciiTheme="minorHAnsi" w:hAnsiTheme="minorHAnsi" w:cstheme="minorHAnsi"/>
          <w:sz w:val="24"/>
          <w:szCs w:val="24"/>
          <w:lang w:eastAsia="pl-PL"/>
        </w:rPr>
        <w:t>planistycznymi;</w:t>
      </w:r>
    </w:p>
    <w:p w:rsidR="00B02455" w:rsidRPr="00C45FB7" w:rsidRDefault="00BC42E4"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D</w:t>
      </w:r>
      <w:r w:rsidR="00BF266B" w:rsidRPr="00C45FB7">
        <w:rPr>
          <w:rFonts w:asciiTheme="minorHAnsi" w:hAnsiTheme="minorHAnsi" w:cstheme="minorHAnsi"/>
          <w:sz w:val="24"/>
          <w:szCs w:val="24"/>
          <w:lang w:eastAsia="pl-PL"/>
        </w:rPr>
        <w:t>iagnoza gminy</w:t>
      </w:r>
      <w:r w:rsidR="007C20E3" w:rsidRPr="00C45FB7">
        <w:rPr>
          <w:rFonts w:asciiTheme="minorHAnsi" w:hAnsiTheme="minorHAnsi" w:cstheme="minorHAnsi"/>
          <w:sz w:val="24"/>
          <w:szCs w:val="24"/>
          <w:lang w:eastAsia="pl-PL"/>
        </w:rPr>
        <w:t xml:space="preserve"> wraz </w:t>
      </w:r>
      <w:r w:rsidR="00BF266B" w:rsidRPr="00C45FB7">
        <w:rPr>
          <w:rFonts w:asciiTheme="minorHAnsi" w:hAnsiTheme="minorHAnsi" w:cstheme="minorHAnsi"/>
          <w:sz w:val="24"/>
          <w:szCs w:val="24"/>
          <w:lang w:eastAsia="pl-PL"/>
        </w:rPr>
        <w:t xml:space="preserve">z </w:t>
      </w:r>
      <w:r w:rsidR="007C20E3" w:rsidRPr="00C45FB7">
        <w:rPr>
          <w:rFonts w:asciiTheme="minorHAnsi" w:hAnsiTheme="minorHAnsi" w:cstheme="minorHAnsi"/>
          <w:sz w:val="24"/>
          <w:szCs w:val="24"/>
          <w:lang w:eastAsia="pl-PL"/>
        </w:rPr>
        <w:t xml:space="preserve">wynikającymi z niej </w:t>
      </w:r>
      <w:r w:rsidR="00BF266B" w:rsidRPr="00C45FB7">
        <w:rPr>
          <w:rFonts w:asciiTheme="minorHAnsi" w:hAnsiTheme="minorHAnsi" w:cstheme="minorHAnsi"/>
          <w:sz w:val="24"/>
          <w:szCs w:val="24"/>
          <w:lang w:eastAsia="pl-PL"/>
        </w:rPr>
        <w:t>wnioskami;</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Wskazanie obszaru zdegradowanego i obszaru rewitalizacji;</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Analiza jakościowa obszaru rewitalizacji;</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 xml:space="preserve">Wizja stanu obszaru rewitalizacji po przeprowadzeniu </w:t>
      </w:r>
      <w:r w:rsidR="00BC42E4" w:rsidRPr="00C45FB7">
        <w:rPr>
          <w:rFonts w:asciiTheme="minorHAnsi" w:hAnsiTheme="minorHAnsi" w:cstheme="minorHAnsi"/>
          <w:sz w:val="24"/>
          <w:szCs w:val="24"/>
          <w:lang w:eastAsia="pl-PL"/>
        </w:rPr>
        <w:t xml:space="preserve">działań zaplanowanych w programie </w:t>
      </w:r>
      <w:r w:rsidRPr="00C45FB7">
        <w:rPr>
          <w:rFonts w:asciiTheme="minorHAnsi" w:hAnsiTheme="minorHAnsi" w:cstheme="minorHAnsi"/>
          <w:sz w:val="24"/>
          <w:szCs w:val="24"/>
          <w:lang w:eastAsia="pl-PL"/>
        </w:rPr>
        <w:t>rewitalizacji;</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Cele rewitalizacji oraz odpowiadające im kierunki działań służące eliminacji lub</w:t>
      </w:r>
      <w:r w:rsidR="00E01723" w:rsidRPr="00C45FB7">
        <w:rPr>
          <w:rFonts w:asciiTheme="minorHAnsi" w:hAnsiTheme="minorHAnsi" w:cstheme="minorHAnsi"/>
          <w:sz w:val="24"/>
          <w:szCs w:val="24"/>
          <w:lang w:eastAsia="pl-PL"/>
        </w:rPr>
        <w:t> </w:t>
      </w:r>
      <w:r w:rsidRPr="00C45FB7">
        <w:rPr>
          <w:rFonts w:asciiTheme="minorHAnsi" w:hAnsiTheme="minorHAnsi" w:cstheme="minorHAnsi"/>
          <w:sz w:val="24"/>
          <w:szCs w:val="24"/>
          <w:lang w:eastAsia="pl-PL"/>
        </w:rPr>
        <w:t>ograniczeniu negatywnych zjawisk;</w:t>
      </w:r>
    </w:p>
    <w:p w:rsidR="00BF266B" w:rsidRPr="00C45FB7" w:rsidRDefault="00BC42E4"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 xml:space="preserve">Lista planowanych </w:t>
      </w:r>
      <w:r w:rsidR="007C20E3" w:rsidRPr="00C45FB7">
        <w:rPr>
          <w:rFonts w:asciiTheme="minorHAnsi" w:hAnsiTheme="minorHAnsi" w:cstheme="minorHAnsi"/>
          <w:sz w:val="24"/>
          <w:szCs w:val="24"/>
          <w:lang w:eastAsia="pl-PL"/>
        </w:rPr>
        <w:t xml:space="preserve">podstawowych </w:t>
      </w:r>
      <w:r w:rsidR="00BF266B" w:rsidRPr="00C45FB7">
        <w:rPr>
          <w:rFonts w:asciiTheme="minorHAnsi" w:hAnsiTheme="minorHAnsi" w:cstheme="minorHAnsi"/>
          <w:sz w:val="24"/>
          <w:szCs w:val="24"/>
          <w:lang w:eastAsia="pl-PL"/>
        </w:rPr>
        <w:t>przedsięwzięć rewitalizacyjnych;</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Charakterystyka pozostałych rodzajów przedsięwzięć rewitalizacyjnych;</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Mechanizmy zapewnieni</w:t>
      </w:r>
      <w:r w:rsidR="0006413A" w:rsidRPr="00C45FB7">
        <w:rPr>
          <w:rFonts w:asciiTheme="minorHAnsi" w:hAnsiTheme="minorHAnsi" w:cstheme="minorHAnsi"/>
          <w:sz w:val="24"/>
          <w:szCs w:val="24"/>
          <w:lang w:eastAsia="pl-PL"/>
        </w:rPr>
        <w:t>a</w:t>
      </w:r>
      <w:r w:rsidRPr="00C45FB7">
        <w:rPr>
          <w:rFonts w:asciiTheme="minorHAnsi" w:hAnsiTheme="minorHAnsi" w:cstheme="minorHAnsi"/>
          <w:sz w:val="24"/>
          <w:szCs w:val="24"/>
          <w:lang w:eastAsia="pl-PL"/>
        </w:rPr>
        <w:t xml:space="preserve"> komple</w:t>
      </w:r>
      <w:r w:rsidR="00BC42E4" w:rsidRPr="00C45FB7">
        <w:rPr>
          <w:rFonts w:asciiTheme="minorHAnsi" w:hAnsiTheme="minorHAnsi" w:cstheme="minorHAnsi"/>
          <w:sz w:val="24"/>
          <w:szCs w:val="24"/>
          <w:lang w:eastAsia="pl-PL"/>
        </w:rPr>
        <w:t xml:space="preserve">mentarności pomiędzy </w:t>
      </w:r>
      <w:r w:rsidRPr="00C45FB7">
        <w:rPr>
          <w:rFonts w:asciiTheme="minorHAnsi" w:hAnsiTheme="minorHAnsi" w:cstheme="minorHAnsi"/>
          <w:sz w:val="24"/>
          <w:szCs w:val="24"/>
          <w:lang w:eastAsia="pl-PL"/>
        </w:rPr>
        <w:t>przedsięwzięciami oraz pomiędzy działaniami różnych podmiotów i funduszy;</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Szacunkowe ramy finansowe w odniesieniu do głównych i uzupełniających projektów/przedsięwzięć rewitalizacyjnych;</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Mechanizmy włączenia mieszkańcó</w:t>
      </w:r>
      <w:r w:rsidR="00BC42E4" w:rsidRPr="00C45FB7">
        <w:rPr>
          <w:rFonts w:asciiTheme="minorHAnsi" w:hAnsiTheme="minorHAnsi" w:cstheme="minorHAnsi"/>
          <w:sz w:val="24"/>
          <w:szCs w:val="24"/>
          <w:lang w:eastAsia="pl-PL"/>
        </w:rPr>
        <w:t>w, przedsiębiorców, organiz</w:t>
      </w:r>
      <w:r w:rsidR="000D1C03">
        <w:rPr>
          <w:rFonts w:asciiTheme="minorHAnsi" w:hAnsiTheme="minorHAnsi" w:cstheme="minorHAnsi"/>
          <w:sz w:val="24"/>
          <w:szCs w:val="24"/>
          <w:lang w:eastAsia="pl-PL"/>
        </w:rPr>
        <w:t xml:space="preserve">acji pozarządowych </w:t>
      </w:r>
      <w:r w:rsidRPr="00C45FB7">
        <w:rPr>
          <w:rFonts w:asciiTheme="minorHAnsi" w:hAnsiTheme="minorHAnsi" w:cstheme="minorHAnsi"/>
          <w:sz w:val="24"/>
          <w:szCs w:val="24"/>
          <w:lang w:eastAsia="pl-PL"/>
        </w:rPr>
        <w:t>oraz innych podmiotów i grup aktywnych na terenie gminy w proces rewitalizacji;</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System zarządzania realizacją programu rewitalizacji;</w:t>
      </w:r>
    </w:p>
    <w:p w:rsidR="00BF266B" w:rsidRPr="00C45FB7" w:rsidRDefault="00BF266B" w:rsidP="00302C35">
      <w:pPr>
        <w:pStyle w:val="Akapitzlist1"/>
        <w:numPr>
          <w:ilvl w:val="0"/>
          <w:numId w:val="77"/>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lastRenderedPageBreak/>
        <w:t>System monitoringu i oceny skuteczności działań oraz system wprowadzania modyfikacji w</w:t>
      </w:r>
      <w:r w:rsidR="00367CC7" w:rsidRPr="00C45FB7">
        <w:rPr>
          <w:rFonts w:asciiTheme="minorHAnsi" w:hAnsiTheme="minorHAnsi" w:cstheme="minorHAnsi"/>
          <w:sz w:val="24"/>
          <w:szCs w:val="24"/>
          <w:lang w:eastAsia="pl-PL"/>
        </w:rPr>
        <w:t> </w:t>
      </w:r>
      <w:r w:rsidRPr="00C45FB7">
        <w:rPr>
          <w:rFonts w:asciiTheme="minorHAnsi" w:hAnsiTheme="minorHAnsi" w:cstheme="minorHAnsi"/>
          <w:sz w:val="24"/>
          <w:szCs w:val="24"/>
          <w:lang w:eastAsia="pl-PL"/>
        </w:rPr>
        <w:t>reakcji na zmiany w otoczeniu programu.</w:t>
      </w:r>
    </w:p>
    <w:p w:rsidR="00FB6B8D" w:rsidRPr="00C45FB7" w:rsidRDefault="00FB6B8D" w:rsidP="001A7F5B">
      <w:pPr>
        <w:autoSpaceDE w:val="0"/>
        <w:autoSpaceDN w:val="0"/>
        <w:adjustRightInd w:val="0"/>
        <w:spacing w:after="120"/>
        <w:jc w:val="both"/>
        <w:rPr>
          <w:rFonts w:asciiTheme="minorHAnsi" w:hAnsiTheme="minorHAnsi" w:cstheme="minorHAnsi"/>
          <w:sz w:val="24"/>
          <w:szCs w:val="24"/>
          <w:lang w:eastAsia="pl-PL"/>
        </w:rPr>
      </w:pPr>
    </w:p>
    <w:p w:rsidR="00B02455" w:rsidRPr="00C45FB7" w:rsidRDefault="00B02455" w:rsidP="001A7F5B">
      <w:p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Prace nad programem przebiegały w pięciu głównych etapach:</w:t>
      </w:r>
    </w:p>
    <w:p w:rsidR="00B02455" w:rsidRPr="00C45FB7" w:rsidRDefault="00B02455" w:rsidP="00302C35">
      <w:pPr>
        <w:pStyle w:val="Akapitzlist1"/>
        <w:numPr>
          <w:ilvl w:val="0"/>
          <w:numId w:val="10"/>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Diagnoza strategiczna</w:t>
      </w:r>
      <w:r w:rsidR="00E97DEF" w:rsidRPr="00C45FB7">
        <w:rPr>
          <w:rFonts w:asciiTheme="minorHAnsi" w:hAnsiTheme="minorHAnsi" w:cstheme="minorHAnsi"/>
          <w:sz w:val="24"/>
          <w:szCs w:val="24"/>
          <w:lang w:eastAsia="pl-PL"/>
        </w:rPr>
        <w:t xml:space="preserve"> całej gminy</w:t>
      </w:r>
      <w:r w:rsidR="0004244F" w:rsidRPr="00C45FB7">
        <w:rPr>
          <w:rFonts w:asciiTheme="minorHAnsi" w:hAnsiTheme="minorHAnsi" w:cstheme="minorHAnsi"/>
          <w:sz w:val="24"/>
          <w:szCs w:val="24"/>
          <w:lang w:eastAsia="pl-PL"/>
        </w:rPr>
        <w:t>;</w:t>
      </w:r>
    </w:p>
    <w:p w:rsidR="00B02455" w:rsidRPr="00C45FB7" w:rsidRDefault="00BC42E4" w:rsidP="00302C35">
      <w:pPr>
        <w:pStyle w:val="Akapitzlist1"/>
        <w:numPr>
          <w:ilvl w:val="0"/>
          <w:numId w:val="10"/>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 xml:space="preserve">Analiza zróżnicowania </w:t>
      </w:r>
      <w:r w:rsidR="00E97DEF" w:rsidRPr="00C45FB7">
        <w:rPr>
          <w:rFonts w:asciiTheme="minorHAnsi" w:hAnsiTheme="minorHAnsi" w:cstheme="minorHAnsi"/>
          <w:sz w:val="24"/>
          <w:szCs w:val="24"/>
          <w:lang w:eastAsia="pl-PL"/>
        </w:rPr>
        <w:t>gminy w podziale na miejscowości</w:t>
      </w:r>
      <w:r w:rsidRPr="00C45FB7">
        <w:rPr>
          <w:rFonts w:asciiTheme="minorHAnsi" w:hAnsiTheme="minorHAnsi" w:cstheme="minorHAnsi"/>
          <w:sz w:val="24"/>
          <w:szCs w:val="24"/>
          <w:lang w:eastAsia="pl-PL"/>
        </w:rPr>
        <w:t>, wyznaczenie</w:t>
      </w:r>
      <w:r w:rsidR="007C20E3" w:rsidRPr="00C45FB7">
        <w:rPr>
          <w:rFonts w:asciiTheme="minorHAnsi" w:hAnsiTheme="minorHAnsi" w:cstheme="minorHAnsi"/>
          <w:sz w:val="24"/>
          <w:szCs w:val="24"/>
          <w:lang w:eastAsia="pl-PL"/>
        </w:rPr>
        <w:t xml:space="preserve"> obszaru zdegradowanego oraz</w:t>
      </w:r>
      <w:r w:rsidR="00367CC7" w:rsidRPr="00C45FB7">
        <w:rPr>
          <w:rFonts w:asciiTheme="minorHAnsi" w:hAnsiTheme="minorHAnsi" w:cstheme="minorHAnsi"/>
          <w:sz w:val="24"/>
          <w:szCs w:val="24"/>
          <w:lang w:eastAsia="pl-PL"/>
        </w:rPr>
        <w:t> </w:t>
      </w:r>
      <w:r w:rsidR="00B02455" w:rsidRPr="00C45FB7">
        <w:rPr>
          <w:rFonts w:asciiTheme="minorHAnsi" w:hAnsiTheme="minorHAnsi" w:cstheme="minorHAnsi"/>
          <w:sz w:val="24"/>
          <w:szCs w:val="24"/>
          <w:lang w:eastAsia="pl-PL"/>
        </w:rPr>
        <w:t>obszaru rewitalizacji</w:t>
      </w:r>
      <w:r w:rsidR="0004244F" w:rsidRPr="00C45FB7">
        <w:rPr>
          <w:rFonts w:asciiTheme="minorHAnsi" w:hAnsiTheme="minorHAnsi" w:cstheme="minorHAnsi"/>
          <w:sz w:val="24"/>
          <w:szCs w:val="24"/>
          <w:lang w:eastAsia="pl-PL"/>
        </w:rPr>
        <w:t>;</w:t>
      </w:r>
    </w:p>
    <w:p w:rsidR="00B02455" w:rsidRPr="00C45FB7" w:rsidRDefault="00B02455" w:rsidP="00302C35">
      <w:pPr>
        <w:pStyle w:val="Akapitzlist1"/>
        <w:numPr>
          <w:ilvl w:val="0"/>
          <w:numId w:val="10"/>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Wyznaczenie celów strategicz</w:t>
      </w:r>
      <w:r w:rsidR="00E01723" w:rsidRPr="00C45FB7">
        <w:rPr>
          <w:rFonts w:asciiTheme="minorHAnsi" w:hAnsiTheme="minorHAnsi" w:cstheme="minorHAnsi"/>
          <w:sz w:val="24"/>
          <w:szCs w:val="24"/>
          <w:lang w:eastAsia="pl-PL"/>
        </w:rPr>
        <w:t>nych i kierunków działań wraz z </w:t>
      </w:r>
      <w:r w:rsidRPr="00C45FB7">
        <w:rPr>
          <w:rFonts w:asciiTheme="minorHAnsi" w:hAnsiTheme="minorHAnsi" w:cstheme="minorHAnsi"/>
          <w:sz w:val="24"/>
          <w:szCs w:val="24"/>
          <w:lang w:eastAsia="pl-PL"/>
        </w:rPr>
        <w:t xml:space="preserve">przeprowadzeniem </w:t>
      </w:r>
      <w:r w:rsidR="007C20E3" w:rsidRPr="00C45FB7">
        <w:rPr>
          <w:rFonts w:asciiTheme="minorHAnsi" w:hAnsiTheme="minorHAnsi" w:cstheme="minorHAnsi"/>
          <w:sz w:val="24"/>
          <w:szCs w:val="24"/>
          <w:lang w:eastAsia="pl-PL"/>
        </w:rPr>
        <w:t xml:space="preserve">otwartego </w:t>
      </w:r>
      <w:r w:rsidRPr="00C45FB7">
        <w:rPr>
          <w:rFonts w:asciiTheme="minorHAnsi" w:hAnsiTheme="minorHAnsi" w:cstheme="minorHAnsi"/>
          <w:sz w:val="24"/>
          <w:szCs w:val="24"/>
          <w:lang w:eastAsia="pl-PL"/>
        </w:rPr>
        <w:t>naboru propozycji przedsięwzięć rewitalizacyjnych</w:t>
      </w:r>
      <w:r w:rsidR="0004244F" w:rsidRPr="00C45FB7">
        <w:rPr>
          <w:rFonts w:asciiTheme="minorHAnsi" w:hAnsiTheme="minorHAnsi" w:cstheme="minorHAnsi"/>
          <w:sz w:val="24"/>
          <w:szCs w:val="24"/>
          <w:lang w:eastAsia="pl-PL"/>
        </w:rPr>
        <w:t>;</w:t>
      </w:r>
    </w:p>
    <w:p w:rsidR="00B02455" w:rsidRPr="00C45FB7" w:rsidRDefault="00B02455" w:rsidP="00302C35">
      <w:pPr>
        <w:pStyle w:val="Akapitzlist1"/>
        <w:numPr>
          <w:ilvl w:val="0"/>
          <w:numId w:val="10"/>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Strategiczna ocena oddziaływania na środowisko</w:t>
      </w:r>
      <w:r w:rsidR="0004244F" w:rsidRPr="00C45FB7">
        <w:rPr>
          <w:rFonts w:asciiTheme="minorHAnsi" w:hAnsiTheme="minorHAnsi" w:cstheme="minorHAnsi"/>
          <w:sz w:val="24"/>
          <w:szCs w:val="24"/>
          <w:lang w:eastAsia="pl-PL"/>
        </w:rPr>
        <w:t>;</w:t>
      </w:r>
    </w:p>
    <w:p w:rsidR="00BC42E4" w:rsidRPr="00C45FB7" w:rsidRDefault="00BC42E4" w:rsidP="00302C35">
      <w:pPr>
        <w:pStyle w:val="Akapitzlist1"/>
        <w:numPr>
          <w:ilvl w:val="0"/>
          <w:numId w:val="10"/>
        </w:numPr>
        <w:autoSpaceDE w:val="0"/>
        <w:autoSpaceDN w:val="0"/>
        <w:adjustRightInd w:val="0"/>
        <w:spacing w:after="12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Konsultacje społeczne.</w:t>
      </w:r>
    </w:p>
    <w:p w:rsidR="00FB2BD0" w:rsidRPr="00C45FB7" w:rsidRDefault="007C20E3" w:rsidP="001A7F5B">
      <w:pPr>
        <w:autoSpaceDE w:val="0"/>
        <w:autoSpaceDN w:val="0"/>
        <w:adjustRightInd w:val="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 xml:space="preserve">Dokument został </w:t>
      </w:r>
      <w:r w:rsidR="00FB2BD0" w:rsidRPr="00C45FB7">
        <w:rPr>
          <w:rFonts w:asciiTheme="minorHAnsi" w:hAnsiTheme="minorHAnsi" w:cstheme="minorHAnsi"/>
          <w:sz w:val="24"/>
          <w:szCs w:val="24"/>
          <w:lang w:eastAsia="pl-PL"/>
        </w:rPr>
        <w:t>sporządzony z uwzględnieniem podstawowych zasad planowania rewitalizacji:</w:t>
      </w:r>
    </w:p>
    <w:p w:rsidR="004F7BF8" w:rsidRPr="00C45FB7" w:rsidRDefault="0097710E" w:rsidP="00302C35">
      <w:pPr>
        <w:numPr>
          <w:ilvl w:val="0"/>
          <w:numId w:val="78"/>
        </w:numPr>
        <w:autoSpaceDE w:val="0"/>
        <w:autoSpaceDN w:val="0"/>
        <w:adjustRightInd w:val="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Kompleksowość</w:t>
      </w:r>
      <w:r w:rsidR="00DC213B" w:rsidRPr="00C45FB7">
        <w:rPr>
          <w:rFonts w:asciiTheme="minorHAnsi" w:hAnsiTheme="minorHAnsi" w:cstheme="minorHAnsi"/>
          <w:sz w:val="24"/>
          <w:szCs w:val="24"/>
          <w:lang w:eastAsia="pl-PL"/>
        </w:rPr>
        <w:t xml:space="preserve"> - </w:t>
      </w:r>
      <w:r w:rsidR="004F7BF8" w:rsidRPr="00C45FB7">
        <w:rPr>
          <w:rFonts w:asciiTheme="minorHAnsi" w:hAnsiTheme="minorHAnsi" w:cstheme="minorHAnsi"/>
          <w:sz w:val="24"/>
          <w:szCs w:val="24"/>
          <w:lang w:eastAsia="pl-PL"/>
        </w:rPr>
        <w:t>p</w:t>
      </w:r>
      <w:r w:rsidR="002B42C4" w:rsidRPr="00C45FB7">
        <w:rPr>
          <w:rFonts w:asciiTheme="minorHAnsi" w:hAnsiTheme="minorHAnsi" w:cstheme="minorHAnsi"/>
          <w:sz w:val="24"/>
          <w:szCs w:val="24"/>
          <w:lang w:eastAsia="pl-PL"/>
        </w:rPr>
        <w:t>rogram ujmuje działania finansowane z różnych źródeł  i łączące aspekty: społeczny oraz gospodarczy, przestrzenno-funkcjonalny, techniczny, środowiskowy. Działania</w:t>
      </w:r>
      <w:r w:rsidR="004F7BF8" w:rsidRPr="00C45FB7">
        <w:rPr>
          <w:rFonts w:asciiTheme="minorHAnsi" w:hAnsiTheme="minorHAnsi" w:cstheme="minorHAnsi"/>
          <w:sz w:val="24"/>
          <w:szCs w:val="24"/>
          <w:lang w:eastAsia="pl-PL"/>
        </w:rPr>
        <w:t xml:space="preserve"> </w:t>
      </w:r>
      <w:r w:rsidR="002B42C4" w:rsidRPr="00C45FB7">
        <w:rPr>
          <w:rFonts w:asciiTheme="minorHAnsi" w:hAnsiTheme="minorHAnsi" w:cstheme="minorHAnsi"/>
          <w:sz w:val="24"/>
          <w:szCs w:val="24"/>
          <w:lang w:eastAsia="pl-PL"/>
        </w:rPr>
        <w:t>te są ze sobą powiązane i charakteryzują się synergią.</w:t>
      </w:r>
    </w:p>
    <w:p w:rsidR="00EB366F" w:rsidRPr="00C45FB7" w:rsidRDefault="0097710E" w:rsidP="00302C35">
      <w:pPr>
        <w:numPr>
          <w:ilvl w:val="0"/>
          <w:numId w:val="78"/>
        </w:numPr>
        <w:autoSpaceDE w:val="0"/>
        <w:autoSpaceDN w:val="0"/>
        <w:adjustRightInd w:val="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Koncentracja</w:t>
      </w:r>
      <w:r w:rsidR="004F7BF8" w:rsidRPr="00C45FB7">
        <w:rPr>
          <w:rFonts w:asciiTheme="minorHAnsi" w:hAnsiTheme="minorHAnsi" w:cstheme="minorHAnsi"/>
          <w:sz w:val="24"/>
          <w:szCs w:val="24"/>
          <w:lang w:eastAsia="pl-PL"/>
        </w:rPr>
        <w:t xml:space="preserve"> - </w:t>
      </w:r>
      <w:r w:rsidR="000C3F43" w:rsidRPr="00C45FB7">
        <w:rPr>
          <w:rFonts w:asciiTheme="minorHAnsi" w:hAnsiTheme="minorHAnsi" w:cstheme="minorHAnsi"/>
          <w:sz w:val="24"/>
          <w:szCs w:val="24"/>
          <w:lang w:eastAsia="pl-PL"/>
        </w:rPr>
        <w:t>p</w:t>
      </w:r>
      <w:r w:rsidR="002B42C4" w:rsidRPr="00C45FB7">
        <w:rPr>
          <w:rFonts w:asciiTheme="minorHAnsi" w:hAnsiTheme="minorHAnsi" w:cstheme="minorHAnsi"/>
          <w:sz w:val="24"/>
          <w:szCs w:val="24"/>
          <w:lang w:eastAsia="pl-PL"/>
        </w:rPr>
        <w:t>rogram dotyczy terenów kluczowych z punktu widzenia rozwoju społeczno-gospodarczego gminy,</w:t>
      </w:r>
      <w:r w:rsidR="004F7BF8" w:rsidRPr="00C45FB7">
        <w:rPr>
          <w:rFonts w:asciiTheme="minorHAnsi" w:hAnsiTheme="minorHAnsi" w:cstheme="minorHAnsi"/>
          <w:sz w:val="24"/>
          <w:szCs w:val="24"/>
          <w:lang w:eastAsia="pl-PL"/>
        </w:rPr>
        <w:t xml:space="preserve"> </w:t>
      </w:r>
      <w:r w:rsidR="002B42C4" w:rsidRPr="00C45FB7">
        <w:rPr>
          <w:rFonts w:asciiTheme="minorHAnsi" w:hAnsiTheme="minorHAnsi" w:cstheme="minorHAnsi"/>
          <w:sz w:val="24"/>
          <w:szCs w:val="24"/>
          <w:lang w:eastAsia="pl-PL"/>
        </w:rPr>
        <w:t>dotkniętych szczególną koncentracją zjawisk kryzysowych - obszaru rewitalizacji</w:t>
      </w:r>
      <w:r w:rsidR="00EB366F" w:rsidRPr="00C45FB7">
        <w:rPr>
          <w:rFonts w:asciiTheme="minorHAnsi" w:hAnsiTheme="minorHAnsi" w:cstheme="minorHAnsi"/>
          <w:sz w:val="24"/>
          <w:szCs w:val="24"/>
          <w:lang w:eastAsia="pl-PL"/>
        </w:rPr>
        <w:t>.</w:t>
      </w:r>
    </w:p>
    <w:p w:rsidR="002B42C4" w:rsidRPr="00C45FB7" w:rsidRDefault="0097710E" w:rsidP="00302C35">
      <w:pPr>
        <w:numPr>
          <w:ilvl w:val="0"/>
          <w:numId w:val="78"/>
        </w:numPr>
        <w:autoSpaceDE w:val="0"/>
        <w:autoSpaceDN w:val="0"/>
        <w:adjustRightInd w:val="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Komplementarność</w:t>
      </w:r>
      <w:r w:rsidR="00EB366F" w:rsidRPr="00C45FB7">
        <w:rPr>
          <w:rFonts w:asciiTheme="minorHAnsi" w:hAnsiTheme="minorHAnsi" w:cstheme="minorHAnsi"/>
          <w:sz w:val="24"/>
          <w:szCs w:val="24"/>
          <w:lang w:eastAsia="pl-PL"/>
        </w:rPr>
        <w:t xml:space="preserve"> - </w:t>
      </w:r>
      <w:r w:rsidR="000C3F43" w:rsidRPr="00C45FB7">
        <w:rPr>
          <w:rFonts w:asciiTheme="minorHAnsi" w:hAnsiTheme="minorHAnsi" w:cstheme="minorHAnsi"/>
          <w:sz w:val="24"/>
          <w:szCs w:val="24"/>
          <w:lang w:eastAsia="pl-PL"/>
        </w:rPr>
        <w:t>p</w:t>
      </w:r>
      <w:r w:rsidR="002B42C4" w:rsidRPr="00C45FB7">
        <w:rPr>
          <w:rFonts w:asciiTheme="minorHAnsi" w:hAnsiTheme="minorHAnsi" w:cstheme="minorHAnsi"/>
          <w:sz w:val="24"/>
          <w:szCs w:val="24"/>
          <w:lang w:eastAsia="pl-PL"/>
        </w:rPr>
        <w:t>r</w:t>
      </w:r>
      <w:r w:rsidR="00EB366F" w:rsidRPr="00C45FB7">
        <w:rPr>
          <w:rFonts w:asciiTheme="minorHAnsi" w:hAnsiTheme="minorHAnsi" w:cstheme="minorHAnsi"/>
          <w:sz w:val="24"/>
          <w:szCs w:val="24"/>
          <w:lang w:eastAsia="pl-PL"/>
        </w:rPr>
        <w:t xml:space="preserve">ogram zapewnia komplementarność </w:t>
      </w:r>
      <w:r w:rsidR="002B42C4" w:rsidRPr="00C45FB7">
        <w:rPr>
          <w:rFonts w:asciiTheme="minorHAnsi" w:hAnsiTheme="minorHAnsi" w:cstheme="minorHAnsi"/>
          <w:sz w:val="24"/>
          <w:szCs w:val="24"/>
          <w:lang w:eastAsia="pl-PL"/>
        </w:rPr>
        <w:t xml:space="preserve">w wymiarach: przestrzennym, problemowym, międzyokresowym, </w:t>
      </w:r>
      <w:r w:rsidR="000C3F43" w:rsidRPr="00C45FB7">
        <w:rPr>
          <w:rFonts w:asciiTheme="minorHAnsi" w:hAnsiTheme="minorHAnsi" w:cstheme="minorHAnsi"/>
          <w:sz w:val="24"/>
          <w:szCs w:val="24"/>
          <w:lang w:eastAsia="pl-PL"/>
        </w:rPr>
        <w:t xml:space="preserve">proceduralno - instytucjonalnym, </w:t>
      </w:r>
      <w:r w:rsidR="002B42C4" w:rsidRPr="00C45FB7">
        <w:rPr>
          <w:rFonts w:asciiTheme="minorHAnsi" w:hAnsiTheme="minorHAnsi" w:cstheme="minorHAnsi"/>
          <w:sz w:val="24"/>
          <w:szCs w:val="24"/>
          <w:lang w:eastAsia="pl-PL"/>
        </w:rPr>
        <w:t>źródeł finansowania</w:t>
      </w:r>
      <w:r w:rsidR="000C3F43" w:rsidRPr="00C45FB7">
        <w:rPr>
          <w:rFonts w:asciiTheme="minorHAnsi" w:hAnsiTheme="minorHAnsi" w:cstheme="minorHAnsi"/>
          <w:sz w:val="24"/>
          <w:szCs w:val="24"/>
          <w:lang w:eastAsia="pl-PL"/>
        </w:rPr>
        <w:t>.</w:t>
      </w:r>
    </w:p>
    <w:p w:rsidR="002B42C4" w:rsidRPr="00C45FB7" w:rsidRDefault="00DC213B" w:rsidP="00302C35">
      <w:pPr>
        <w:numPr>
          <w:ilvl w:val="0"/>
          <w:numId w:val="78"/>
        </w:numPr>
        <w:autoSpaceDE w:val="0"/>
        <w:autoSpaceDN w:val="0"/>
        <w:adjustRightInd w:val="0"/>
        <w:jc w:val="both"/>
        <w:rPr>
          <w:rFonts w:asciiTheme="minorHAnsi" w:hAnsiTheme="minorHAnsi" w:cstheme="minorHAnsi"/>
          <w:sz w:val="24"/>
          <w:szCs w:val="24"/>
          <w:lang w:eastAsia="pl-PL"/>
        </w:rPr>
      </w:pPr>
      <w:r w:rsidRPr="00C45FB7">
        <w:rPr>
          <w:rFonts w:asciiTheme="minorHAnsi" w:hAnsiTheme="minorHAnsi" w:cstheme="minorHAnsi"/>
          <w:sz w:val="24"/>
          <w:szCs w:val="24"/>
          <w:lang w:eastAsia="pl-PL"/>
        </w:rPr>
        <w:t>Realizacja zasady partnerstwa i partycypacji</w:t>
      </w:r>
      <w:r w:rsidR="000C3F43" w:rsidRPr="00C45FB7">
        <w:rPr>
          <w:rFonts w:asciiTheme="minorHAnsi" w:hAnsiTheme="minorHAnsi" w:cstheme="minorHAnsi"/>
          <w:sz w:val="24"/>
          <w:szCs w:val="24"/>
          <w:lang w:eastAsia="pl-PL"/>
        </w:rPr>
        <w:t xml:space="preserve"> - p</w:t>
      </w:r>
      <w:r w:rsidR="002B42C4" w:rsidRPr="00C45FB7">
        <w:rPr>
          <w:rFonts w:asciiTheme="minorHAnsi" w:hAnsiTheme="minorHAnsi" w:cstheme="minorHAnsi"/>
          <w:sz w:val="24"/>
          <w:szCs w:val="24"/>
          <w:lang w:eastAsia="pl-PL"/>
        </w:rPr>
        <w:t>rogram zakłada partnerstwo  i partycypację społeczną zarówno na etapie jego tworzenia, oceny, jak i na etapie zarządzania programem rewitalizacji</w:t>
      </w:r>
      <w:r w:rsidR="000C3F43" w:rsidRPr="00C45FB7">
        <w:rPr>
          <w:rFonts w:asciiTheme="minorHAnsi" w:hAnsiTheme="minorHAnsi" w:cstheme="minorHAnsi"/>
          <w:sz w:val="24"/>
          <w:szCs w:val="24"/>
          <w:lang w:eastAsia="pl-PL"/>
        </w:rPr>
        <w:t>.</w:t>
      </w:r>
    </w:p>
    <w:p w:rsidR="0097710E" w:rsidRPr="008F6FB5" w:rsidRDefault="0097710E" w:rsidP="001A7F5B">
      <w:pPr>
        <w:autoSpaceDE w:val="0"/>
        <w:autoSpaceDN w:val="0"/>
        <w:adjustRightInd w:val="0"/>
        <w:jc w:val="both"/>
        <w:rPr>
          <w:rFonts w:ascii="Arial" w:hAnsi="Arial" w:cs="Arial"/>
          <w:sz w:val="24"/>
          <w:szCs w:val="24"/>
          <w:lang w:eastAsia="pl-PL"/>
        </w:rPr>
      </w:pPr>
    </w:p>
    <w:p w:rsidR="00E01723" w:rsidRDefault="00E01723">
      <w:pPr>
        <w:spacing w:after="0" w:line="240" w:lineRule="auto"/>
        <w:rPr>
          <w:rFonts w:ascii="Arial" w:hAnsi="Arial" w:cs="Arial"/>
          <w:b/>
          <w:bCs/>
          <w:sz w:val="20"/>
          <w:szCs w:val="20"/>
        </w:rPr>
      </w:pPr>
      <w:bookmarkStart w:id="1" w:name="_Toc454955040"/>
    </w:p>
    <w:bookmarkEnd w:id="1"/>
    <w:p w:rsidR="001A7F5B" w:rsidRPr="008F6FB5" w:rsidRDefault="001A7F5B" w:rsidP="001A7F5B">
      <w:pPr>
        <w:autoSpaceDE w:val="0"/>
        <w:autoSpaceDN w:val="0"/>
        <w:adjustRightInd w:val="0"/>
        <w:spacing w:after="0"/>
        <w:jc w:val="both"/>
        <w:rPr>
          <w:rFonts w:ascii="Arial" w:hAnsi="Arial" w:cs="Arial"/>
          <w:lang w:eastAsia="pl-PL"/>
        </w:rPr>
      </w:pPr>
    </w:p>
    <w:p w:rsidR="00C30347" w:rsidRDefault="00C30347">
      <w:pPr>
        <w:spacing w:after="0" w:line="240" w:lineRule="auto"/>
        <w:rPr>
          <w:rFonts w:ascii="Arial" w:eastAsia="Times New Roman" w:hAnsi="Arial" w:cs="Arial"/>
          <w:b/>
          <w:bCs/>
          <w:color w:val="034EA2"/>
          <w:sz w:val="26"/>
          <w:szCs w:val="26"/>
        </w:rPr>
      </w:pPr>
      <w:bookmarkStart w:id="2" w:name="_Toc467228678"/>
      <w:r>
        <w:rPr>
          <w:rFonts w:ascii="Arial" w:hAnsi="Arial" w:cs="Arial"/>
          <w:color w:val="034EA2"/>
          <w:sz w:val="26"/>
          <w:szCs w:val="26"/>
        </w:rPr>
        <w:br w:type="page"/>
      </w:r>
    </w:p>
    <w:p w:rsidR="00F02E0D" w:rsidRPr="008F6FB5" w:rsidRDefault="00F02E0D" w:rsidP="00E01723">
      <w:pPr>
        <w:pStyle w:val="Nagwek1"/>
        <w:spacing w:before="360" w:after="240"/>
        <w:ind w:left="431" w:hanging="431"/>
        <w:jc w:val="both"/>
        <w:rPr>
          <w:rFonts w:ascii="Arial" w:hAnsi="Arial" w:cs="Arial"/>
          <w:color w:val="034EA2"/>
          <w:sz w:val="26"/>
          <w:szCs w:val="26"/>
        </w:rPr>
      </w:pPr>
      <w:r w:rsidRPr="008F6FB5">
        <w:rPr>
          <w:rFonts w:ascii="Arial" w:hAnsi="Arial" w:cs="Arial"/>
          <w:color w:val="034EA2"/>
          <w:sz w:val="26"/>
          <w:szCs w:val="26"/>
        </w:rPr>
        <w:lastRenderedPageBreak/>
        <w:t>Opis powiązań programu</w:t>
      </w:r>
      <w:r w:rsidR="00E01723">
        <w:rPr>
          <w:rFonts w:ascii="Arial" w:hAnsi="Arial" w:cs="Arial"/>
          <w:color w:val="034EA2"/>
          <w:sz w:val="26"/>
          <w:szCs w:val="26"/>
        </w:rPr>
        <w:t xml:space="preserve"> z dokumentami strategicznymi i </w:t>
      </w:r>
      <w:r w:rsidRPr="008F6FB5">
        <w:rPr>
          <w:rFonts w:ascii="Arial" w:hAnsi="Arial" w:cs="Arial"/>
          <w:color w:val="034EA2"/>
          <w:sz w:val="26"/>
          <w:szCs w:val="26"/>
        </w:rPr>
        <w:t>planistycznymi gminy</w:t>
      </w:r>
      <w:bookmarkEnd w:id="2"/>
    </w:p>
    <w:p w:rsidR="00820F0E" w:rsidRPr="00C45FB7" w:rsidRDefault="00820F0E" w:rsidP="00820F0E">
      <w:pPr>
        <w:spacing w:after="120"/>
        <w:jc w:val="both"/>
        <w:rPr>
          <w:rFonts w:asciiTheme="minorHAnsi" w:hAnsiTheme="minorHAnsi" w:cstheme="minorHAnsi"/>
          <w:sz w:val="24"/>
          <w:szCs w:val="24"/>
        </w:rPr>
      </w:pPr>
      <w:r w:rsidRPr="00C45FB7">
        <w:rPr>
          <w:rFonts w:asciiTheme="minorHAnsi" w:hAnsiTheme="minorHAnsi" w:cstheme="minorHAnsi"/>
          <w:sz w:val="24"/>
          <w:szCs w:val="24"/>
        </w:rPr>
        <w:t>Rewitalizacja obszaru zdegradowanego w obrębie Gminy Chorzele, wyznaczonego na podstawie analizy wskaźnikowej i jakościowej, rozumiana jako proces wyprowadzania ze stanu kryzysowego tego obszaru, prowadzona w sposób kompleksowy, poprzez zintegrowane działania na rzecz lokalnej społeczności, przestrzeni i gospodarki, wpisuje się w założenia dokumentów strategicznych na poziomie krajowym, regionalnym i lokalnym.</w:t>
      </w:r>
    </w:p>
    <w:p w:rsidR="00820F0E" w:rsidRPr="00C45FB7" w:rsidRDefault="00820F0E" w:rsidP="00820F0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 xml:space="preserve">Założenia </w:t>
      </w:r>
      <w:r w:rsidRPr="00C45FB7">
        <w:rPr>
          <w:rFonts w:asciiTheme="minorHAnsi" w:hAnsiTheme="minorHAnsi" w:cstheme="minorHAnsi"/>
          <w:i/>
          <w:sz w:val="24"/>
          <w:szCs w:val="24"/>
        </w:rPr>
        <w:t xml:space="preserve">Programu Rewitalizacji Gminy Chorzele na lata 2016-2023 </w:t>
      </w:r>
      <w:r w:rsidRPr="00C45FB7">
        <w:rPr>
          <w:rFonts w:asciiTheme="minorHAnsi" w:hAnsiTheme="minorHAnsi" w:cstheme="minorHAnsi"/>
          <w:sz w:val="24"/>
          <w:szCs w:val="24"/>
        </w:rPr>
        <w:t>są komplementarne w stosunku do poniżej wymienionych dokumentów:</w:t>
      </w:r>
    </w:p>
    <w:p w:rsidR="00820F0E" w:rsidRPr="00C45FB7" w:rsidRDefault="00820F0E" w:rsidP="00820F0E">
      <w:pPr>
        <w:spacing w:before="120" w:after="120"/>
        <w:jc w:val="both"/>
        <w:rPr>
          <w:rFonts w:asciiTheme="minorHAnsi" w:hAnsiTheme="minorHAnsi" w:cstheme="minorHAnsi"/>
          <w:b/>
          <w:sz w:val="24"/>
          <w:szCs w:val="24"/>
          <w:u w:val="single"/>
        </w:rPr>
      </w:pPr>
      <w:r w:rsidRPr="00C45FB7">
        <w:rPr>
          <w:rFonts w:asciiTheme="minorHAnsi" w:hAnsiTheme="minorHAnsi" w:cstheme="minorHAnsi"/>
          <w:b/>
          <w:sz w:val="24"/>
          <w:szCs w:val="24"/>
          <w:u w:val="single"/>
        </w:rPr>
        <w:t>Dokumenty strategiczne na poziomie krajowym:</w:t>
      </w:r>
    </w:p>
    <w:p w:rsidR="00820F0E" w:rsidRPr="00446D74" w:rsidRDefault="00820F0E" w:rsidP="00302C35">
      <w:pPr>
        <w:pStyle w:val="Akapitzlist"/>
        <w:numPr>
          <w:ilvl w:val="0"/>
          <w:numId w:val="79"/>
        </w:numPr>
        <w:spacing w:before="120" w:after="120"/>
        <w:jc w:val="both"/>
        <w:rPr>
          <w:rFonts w:asciiTheme="minorHAnsi" w:hAnsiTheme="minorHAnsi" w:cstheme="minorHAnsi"/>
          <w:sz w:val="24"/>
          <w:szCs w:val="24"/>
        </w:rPr>
      </w:pPr>
      <w:r w:rsidRPr="00446D74">
        <w:rPr>
          <w:rFonts w:asciiTheme="minorHAnsi" w:hAnsiTheme="minorHAnsi" w:cstheme="minorHAnsi"/>
          <w:sz w:val="24"/>
          <w:szCs w:val="24"/>
        </w:rPr>
        <w:t>Narodowy Plan Rewitalizacji 2022 (Projekt)</w:t>
      </w:r>
    </w:p>
    <w:p w:rsidR="00F64172" w:rsidRPr="00446D74" w:rsidRDefault="00F64172" w:rsidP="00302C35">
      <w:pPr>
        <w:pStyle w:val="Akapitzlist"/>
        <w:numPr>
          <w:ilvl w:val="0"/>
          <w:numId w:val="79"/>
        </w:numPr>
        <w:spacing w:before="120" w:after="120"/>
        <w:jc w:val="both"/>
        <w:rPr>
          <w:rFonts w:asciiTheme="minorHAnsi" w:hAnsiTheme="minorHAnsi" w:cstheme="minorHAnsi"/>
          <w:sz w:val="24"/>
          <w:szCs w:val="24"/>
        </w:rPr>
      </w:pPr>
      <w:r w:rsidRPr="00446D74">
        <w:rPr>
          <w:rFonts w:asciiTheme="minorHAnsi" w:hAnsiTheme="minorHAnsi" w:cstheme="minorHAnsi"/>
          <w:sz w:val="24"/>
          <w:szCs w:val="24"/>
        </w:rPr>
        <w:t>Strategia Rozwoju Kraju 2020</w:t>
      </w:r>
    </w:p>
    <w:p w:rsidR="00F64172" w:rsidRPr="00446D74" w:rsidRDefault="00F64172" w:rsidP="00302C35">
      <w:pPr>
        <w:pStyle w:val="Akapitzlist"/>
        <w:numPr>
          <w:ilvl w:val="0"/>
          <w:numId w:val="79"/>
        </w:numPr>
        <w:spacing w:before="120" w:after="120"/>
        <w:jc w:val="both"/>
        <w:rPr>
          <w:rFonts w:asciiTheme="minorHAnsi" w:hAnsiTheme="minorHAnsi" w:cstheme="minorHAnsi"/>
          <w:sz w:val="24"/>
          <w:szCs w:val="24"/>
        </w:rPr>
      </w:pPr>
      <w:r w:rsidRPr="00446D74">
        <w:rPr>
          <w:rFonts w:asciiTheme="minorHAnsi" w:hAnsiTheme="minorHAnsi" w:cstheme="minorHAnsi"/>
          <w:sz w:val="24"/>
          <w:szCs w:val="24"/>
        </w:rPr>
        <w:t>Krajowa Strategia Rozwoju Regionalnego 2010-2020</w:t>
      </w:r>
    </w:p>
    <w:p w:rsidR="00820F0E" w:rsidRPr="00C45FB7" w:rsidRDefault="00820F0E" w:rsidP="00820F0E">
      <w:pPr>
        <w:spacing w:before="120" w:after="120"/>
        <w:jc w:val="both"/>
        <w:rPr>
          <w:rFonts w:asciiTheme="minorHAnsi" w:hAnsiTheme="minorHAnsi" w:cstheme="minorHAnsi"/>
          <w:b/>
          <w:sz w:val="24"/>
          <w:szCs w:val="24"/>
          <w:u w:val="single"/>
        </w:rPr>
      </w:pPr>
      <w:r w:rsidRPr="00C45FB7">
        <w:rPr>
          <w:rFonts w:asciiTheme="minorHAnsi" w:hAnsiTheme="minorHAnsi" w:cstheme="minorHAnsi"/>
          <w:b/>
          <w:sz w:val="24"/>
          <w:szCs w:val="24"/>
          <w:u w:val="single"/>
        </w:rPr>
        <w:t>Dokumenty strategiczne na poziomie regionalnym:</w:t>
      </w:r>
    </w:p>
    <w:p w:rsidR="00820F0E" w:rsidRPr="00B96DB8" w:rsidRDefault="00820F0E" w:rsidP="00302C35">
      <w:pPr>
        <w:pStyle w:val="Akapitzlist"/>
        <w:numPr>
          <w:ilvl w:val="0"/>
          <w:numId w:val="79"/>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Strategia Rozwoju Województwa Mazowieckiego do 2030 roku</w:t>
      </w:r>
    </w:p>
    <w:p w:rsidR="00820F0E" w:rsidRPr="00B96DB8" w:rsidRDefault="00820F0E" w:rsidP="00302C35">
      <w:pPr>
        <w:pStyle w:val="Akapitzlist"/>
        <w:numPr>
          <w:ilvl w:val="0"/>
          <w:numId w:val="79"/>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Strategia Polityki Społecznej Województwa Mazowieckiego na lata 2014-2020</w:t>
      </w:r>
    </w:p>
    <w:p w:rsidR="00820F0E" w:rsidRDefault="00820F0E" w:rsidP="00302C35">
      <w:pPr>
        <w:pStyle w:val="Akapitzlist"/>
        <w:numPr>
          <w:ilvl w:val="0"/>
          <w:numId w:val="79"/>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Plan Zagospodarowania Przestrzennego Województwa Mazowieckiego – aktualizacja 2014 r.</w:t>
      </w:r>
    </w:p>
    <w:p w:rsidR="00066436" w:rsidRPr="00CE4905" w:rsidRDefault="00066436" w:rsidP="00302C35">
      <w:pPr>
        <w:pStyle w:val="Akapitzlist"/>
        <w:numPr>
          <w:ilvl w:val="0"/>
          <w:numId w:val="79"/>
        </w:numPr>
        <w:spacing w:before="120" w:after="120"/>
        <w:jc w:val="both"/>
        <w:rPr>
          <w:rFonts w:asciiTheme="minorHAnsi" w:hAnsiTheme="minorHAnsi" w:cstheme="minorHAnsi"/>
          <w:sz w:val="24"/>
          <w:szCs w:val="24"/>
        </w:rPr>
      </w:pPr>
      <w:r w:rsidRPr="00CE4905">
        <w:rPr>
          <w:rFonts w:asciiTheme="minorHAnsi" w:hAnsiTheme="minorHAnsi" w:cstheme="minorHAnsi"/>
          <w:sz w:val="24"/>
          <w:szCs w:val="24"/>
        </w:rPr>
        <w:t>Plan Inwestycyjny dla Miasta Ostrołęki i Subregionu Ostrołęckiego</w:t>
      </w:r>
    </w:p>
    <w:p w:rsidR="00820F0E" w:rsidRPr="00C45FB7" w:rsidRDefault="00820F0E" w:rsidP="00820F0E">
      <w:pPr>
        <w:spacing w:before="120" w:after="120"/>
        <w:jc w:val="both"/>
        <w:rPr>
          <w:rFonts w:asciiTheme="minorHAnsi" w:hAnsiTheme="minorHAnsi" w:cstheme="minorHAnsi"/>
          <w:b/>
          <w:i/>
          <w:sz w:val="24"/>
          <w:szCs w:val="24"/>
          <w:u w:val="single"/>
        </w:rPr>
      </w:pPr>
      <w:r w:rsidRPr="00C45FB7">
        <w:rPr>
          <w:rFonts w:asciiTheme="minorHAnsi" w:hAnsiTheme="minorHAnsi" w:cstheme="minorHAnsi"/>
          <w:b/>
          <w:sz w:val="24"/>
          <w:szCs w:val="24"/>
          <w:u w:val="single"/>
        </w:rPr>
        <w:t>Dokumenty strategiczne na poziomie lokalnym:</w:t>
      </w:r>
    </w:p>
    <w:p w:rsidR="00820F0E" w:rsidRPr="00B96DB8" w:rsidRDefault="00820F0E" w:rsidP="00302C35">
      <w:pPr>
        <w:pStyle w:val="Akapitzlist"/>
        <w:numPr>
          <w:ilvl w:val="0"/>
          <w:numId w:val="80"/>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Strategia Rozwoju Królewieckiego Ob</w:t>
      </w:r>
      <w:r w:rsidR="00A465C2">
        <w:rPr>
          <w:rFonts w:asciiTheme="minorHAnsi" w:hAnsiTheme="minorHAnsi" w:cstheme="minorHAnsi"/>
          <w:sz w:val="24"/>
          <w:szCs w:val="24"/>
        </w:rPr>
        <w:t>szaru Funkcjonalnego do roku 20</w:t>
      </w:r>
      <w:r w:rsidRPr="00B96DB8">
        <w:rPr>
          <w:rFonts w:asciiTheme="minorHAnsi" w:hAnsiTheme="minorHAnsi" w:cstheme="minorHAnsi"/>
          <w:sz w:val="24"/>
          <w:szCs w:val="24"/>
        </w:rPr>
        <w:t>25</w:t>
      </w:r>
    </w:p>
    <w:p w:rsidR="00820F0E" w:rsidRPr="00B96DB8" w:rsidRDefault="00820F0E" w:rsidP="00302C35">
      <w:pPr>
        <w:pStyle w:val="Akapitzlist"/>
        <w:numPr>
          <w:ilvl w:val="0"/>
          <w:numId w:val="80"/>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Strategia Rozwoju Powiatu Przasnyskiego na lata 2008-2020 – aktualizacja z 2016 r.</w:t>
      </w:r>
    </w:p>
    <w:p w:rsidR="000F3BCB" w:rsidRDefault="00820F0E" w:rsidP="00302C35">
      <w:pPr>
        <w:pStyle w:val="Akapitzlist"/>
        <w:numPr>
          <w:ilvl w:val="0"/>
          <w:numId w:val="80"/>
        </w:numPr>
        <w:jc w:val="both"/>
        <w:rPr>
          <w:rFonts w:asciiTheme="minorHAnsi" w:hAnsiTheme="minorHAnsi" w:cstheme="minorHAnsi"/>
          <w:sz w:val="24"/>
          <w:szCs w:val="24"/>
        </w:rPr>
      </w:pPr>
      <w:r w:rsidRPr="00B96DB8">
        <w:rPr>
          <w:rFonts w:asciiTheme="minorHAnsi" w:hAnsiTheme="minorHAnsi" w:cstheme="minorHAnsi"/>
          <w:sz w:val="24"/>
          <w:szCs w:val="24"/>
        </w:rPr>
        <w:t>Strategia Rozwoju Gminy Chorzele na lata 2014-2020</w:t>
      </w:r>
    </w:p>
    <w:p w:rsidR="00541C5D" w:rsidRPr="00E269D7" w:rsidRDefault="00541C5D" w:rsidP="00302C35">
      <w:pPr>
        <w:pStyle w:val="Akapitzlist"/>
        <w:numPr>
          <w:ilvl w:val="0"/>
          <w:numId w:val="80"/>
        </w:numPr>
        <w:jc w:val="both"/>
        <w:rPr>
          <w:rFonts w:asciiTheme="minorHAnsi" w:hAnsiTheme="minorHAnsi" w:cstheme="minorHAnsi"/>
          <w:sz w:val="24"/>
          <w:szCs w:val="24"/>
        </w:rPr>
      </w:pPr>
      <w:r>
        <w:rPr>
          <w:rFonts w:asciiTheme="minorHAnsi" w:hAnsiTheme="minorHAnsi" w:cstheme="minorHAnsi"/>
          <w:sz w:val="24"/>
          <w:szCs w:val="24"/>
        </w:rPr>
        <w:t xml:space="preserve">Strategia Integracji i Rozwiązywania Problemów Społecznych Miasta i Gminy Chorzele </w:t>
      </w:r>
      <w:r w:rsidRPr="00E269D7">
        <w:rPr>
          <w:rFonts w:asciiTheme="minorHAnsi" w:hAnsiTheme="minorHAnsi" w:cstheme="minorHAnsi"/>
          <w:sz w:val="24"/>
          <w:szCs w:val="24"/>
        </w:rPr>
        <w:t>na lata 2011-2016</w:t>
      </w:r>
    </w:p>
    <w:p w:rsidR="009B3181" w:rsidRPr="00E269D7" w:rsidRDefault="00F05B81" w:rsidP="00302C35">
      <w:pPr>
        <w:pStyle w:val="Akapitzlist"/>
        <w:numPr>
          <w:ilvl w:val="0"/>
          <w:numId w:val="80"/>
        </w:numPr>
        <w:jc w:val="both"/>
        <w:rPr>
          <w:rFonts w:asciiTheme="minorHAnsi" w:hAnsiTheme="minorHAnsi" w:cstheme="minorHAnsi"/>
          <w:sz w:val="24"/>
          <w:szCs w:val="24"/>
        </w:rPr>
      </w:pPr>
      <w:r w:rsidRPr="00E269D7">
        <w:rPr>
          <w:rFonts w:asciiTheme="minorHAnsi" w:hAnsiTheme="minorHAnsi" w:cstheme="minorHAnsi"/>
          <w:sz w:val="24"/>
          <w:szCs w:val="24"/>
        </w:rPr>
        <w:t>Studium Uwarunkowań</w:t>
      </w:r>
      <w:r w:rsidR="00541C5D" w:rsidRPr="00E269D7">
        <w:rPr>
          <w:rFonts w:asciiTheme="minorHAnsi" w:hAnsiTheme="minorHAnsi" w:cstheme="minorHAnsi"/>
          <w:sz w:val="24"/>
          <w:szCs w:val="24"/>
        </w:rPr>
        <w:t xml:space="preserve"> i Kierunków Zagospodarowania Przestrzennego Gminy Chorzele</w:t>
      </w:r>
    </w:p>
    <w:p w:rsidR="00145E4E" w:rsidRPr="00CC2B49" w:rsidRDefault="00145E4E" w:rsidP="00145E4E">
      <w:pPr>
        <w:spacing w:before="120" w:after="120"/>
        <w:jc w:val="both"/>
        <w:rPr>
          <w:rFonts w:asciiTheme="minorHAnsi" w:hAnsiTheme="minorHAnsi" w:cstheme="minorHAnsi"/>
          <w:b/>
          <w:sz w:val="24"/>
          <w:szCs w:val="24"/>
        </w:rPr>
      </w:pPr>
      <w:r w:rsidRPr="00CC2B49">
        <w:rPr>
          <w:rFonts w:asciiTheme="minorHAnsi" w:hAnsiTheme="minorHAnsi" w:cstheme="minorHAnsi"/>
          <w:b/>
          <w:i/>
          <w:sz w:val="24"/>
          <w:szCs w:val="24"/>
        </w:rPr>
        <w:t xml:space="preserve">NARODOWY PLAN REWITALIZACJI 2022 – </w:t>
      </w:r>
      <w:r w:rsidRPr="00CC2B49">
        <w:rPr>
          <w:rFonts w:asciiTheme="minorHAnsi" w:hAnsiTheme="minorHAnsi" w:cstheme="minorHAnsi"/>
          <w:b/>
          <w:sz w:val="24"/>
          <w:szCs w:val="24"/>
        </w:rPr>
        <w:t xml:space="preserve">Założenia </w:t>
      </w:r>
    </w:p>
    <w:p w:rsidR="00145E4E" w:rsidRPr="00C45FB7" w:rsidRDefault="00145E4E" w:rsidP="00145E4E">
      <w:p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 xml:space="preserve">Główny cel dokumentu Narodowego Planu Rewitalizacji 2022 został określony jako: </w:t>
      </w:r>
      <w:r w:rsidRPr="00CC2B49">
        <w:rPr>
          <w:rFonts w:asciiTheme="minorHAnsi" w:hAnsiTheme="minorHAnsi" w:cstheme="minorHAnsi"/>
          <w:i/>
          <w:sz w:val="24"/>
          <w:szCs w:val="24"/>
        </w:rPr>
        <w:t>Poprawa warunków rozwoju obszarów zdegradowanych w wymiarze przestrzennym, społecznym, kulturowym i gospodarczym.</w:t>
      </w:r>
      <w:r w:rsidRPr="00CC2B49">
        <w:rPr>
          <w:rFonts w:asciiTheme="minorHAnsi" w:hAnsiTheme="minorHAnsi" w:cstheme="minorHAnsi"/>
          <w:sz w:val="24"/>
          <w:szCs w:val="24"/>
        </w:rPr>
        <w:t xml:space="preserve"> Sformułowane w ramach przedmiotowego Programu Rewitalizacji cele oraz wyznaczone w ich ramach kierunki działań wykazują na pełną komplementarność ze wskazanym powyżej dokumentem. Program rewitalizacji zakłada działania z zakresu poprawy warunków zamieszkania, poprawy jakości przestrzeni publicznej i stanu zabudowy oraz aktywizację społeczno-gospodarczą obszaru zdegradowanego Gminy Chorzele. Tak sformułowane cele i kierunki działań wskazują na kompleksowe i zintegrowane </w:t>
      </w:r>
      <w:r w:rsidRPr="00CC2B49">
        <w:rPr>
          <w:rFonts w:asciiTheme="minorHAnsi" w:hAnsiTheme="minorHAnsi" w:cstheme="minorHAnsi"/>
          <w:sz w:val="24"/>
          <w:szCs w:val="24"/>
        </w:rPr>
        <w:lastRenderedPageBreak/>
        <w:t>podejście do planowanej rewitalizacji obszaru zdegradowanego wyznaczonego na terenie Gminy Chorzele.</w:t>
      </w:r>
    </w:p>
    <w:p w:rsidR="00544516" w:rsidRPr="00C45FB7" w:rsidRDefault="00544516" w:rsidP="00145E4E">
      <w:pPr>
        <w:pStyle w:val="Akapitzlist1"/>
        <w:spacing w:before="120"/>
        <w:ind w:left="0"/>
        <w:jc w:val="both"/>
        <w:rPr>
          <w:rFonts w:asciiTheme="minorHAnsi" w:hAnsiTheme="minorHAnsi" w:cstheme="minorHAnsi"/>
          <w:sz w:val="24"/>
          <w:szCs w:val="24"/>
        </w:rPr>
      </w:pPr>
    </w:p>
    <w:p w:rsidR="00544516" w:rsidRDefault="00544516" w:rsidP="00145E4E">
      <w:pPr>
        <w:spacing w:before="120" w:after="120"/>
        <w:jc w:val="both"/>
        <w:rPr>
          <w:rFonts w:asciiTheme="minorHAnsi" w:hAnsiTheme="minorHAnsi" w:cstheme="minorHAnsi"/>
          <w:b/>
          <w:i/>
          <w:sz w:val="24"/>
          <w:szCs w:val="24"/>
        </w:rPr>
      </w:pPr>
      <w:r w:rsidRPr="00E269D7">
        <w:rPr>
          <w:rFonts w:asciiTheme="minorHAnsi" w:hAnsiTheme="minorHAnsi" w:cstheme="minorHAnsi"/>
          <w:b/>
          <w:i/>
          <w:sz w:val="24"/>
          <w:szCs w:val="24"/>
        </w:rPr>
        <w:t>STRATEGIA ROZWOJU K</w:t>
      </w:r>
      <w:r w:rsidR="00266766" w:rsidRPr="00E269D7">
        <w:rPr>
          <w:rFonts w:asciiTheme="minorHAnsi" w:hAnsiTheme="minorHAnsi" w:cstheme="minorHAnsi"/>
          <w:b/>
          <w:i/>
          <w:sz w:val="24"/>
          <w:szCs w:val="24"/>
        </w:rPr>
        <w:t>R</w:t>
      </w:r>
      <w:r w:rsidRPr="00E269D7">
        <w:rPr>
          <w:rFonts w:asciiTheme="minorHAnsi" w:hAnsiTheme="minorHAnsi" w:cstheme="minorHAnsi"/>
          <w:b/>
          <w:i/>
          <w:sz w:val="24"/>
          <w:szCs w:val="24"/>
        </w:rPr>
        <w:t>AJU 2020</w:t>
      </w:r>
    </w:p>
    <w:p w:rsidR="00544516" w:rsidRDefault="003C7EF0"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 xml:space="preserve">Wyznaczone w niniejszym programie rewitalizacji cele i kierunki działań ściśle korespondują z celami strategicznymi i operacyjnymi wyznaczonymi w </w:t>
      </w:r>
      <w:r w:rsidRPr="00C45FB7">
        <w:rPr>
          <w:rFonts w:asciiTheme="minorHAnsi" w:hAnsiTheme="minorHAnsi" w:cstheme="minorHAnsi"/>
          <w:i/>
          <w:sz w:val="24"/>
          <w:szCs w:val="24"/>
        </w:rPr>
        <w:t xml:space="preserve">Strategii Rozwoju </w:t>
      </w:r>
      <w:r w:rsidR="00663282">
        <w:rPr>
          <w:rFonts w:asciiTheme="minorHAnsi" w:hAnsiTheme="minorHAnsi" w:cstheme="minorHAnsi"/>
          <w:i/>
          <w:sz w:val="24"/>
          <w:szCs w:val="24"/>
        </w:rPr>
        <w:t xml:space="preserve">Kraju </w:t>
      </w:r>
      <w:r w:rsidRPr="00C45FB7">
        <w:rPr>
          <w:rFonts w:asciiTheme="minorHAnsi" w:hAnsiTheme="minorHAnsi" w:cstheme="minorHAnsi"/>
          <w:i/>
          <w:sz w:val="24"/>
          <w:szCs w:val="24"/>
        </w:rPr>
        <w:t>2020</w:t>
      </w:r>
      <w:r w:rsidRPr="00C45FB7">
        <w:rPr>
          <w:rFonts w:asciiTheme="minorHAnsi" w:hAnsiTheme="minorHAnsi" w:cstheme="minorHAnsi"/>
          <w:sz w:val="24"/>
          <w:szCs w:val="24"/>
        </w:rPr>
        <w:t>, w szczególności z celami</w:t>
      </w:r>
      <w:r w:rsidR="00663282">
        <w:rPr>
          <w:rFonts w:asciiTheme="minorHAnsi" w:hAnsiTheme="minorHAnsi" w:cstheme="minorHAnsi"/>
          <w:sz w:val="24"/>
          <w:szCs w:val="24"/>
        </w:rPr>
        <w:t xml:space="preserve"> i priorytetami rozwojowymi uporządkowanymi według następujących obszarów interwencji</w:t>
      </w:r>
      <w:r w:rsidRPr="00C45FB7">
        <w:rPr>
          <w:rFonts w:asciiTheme="minorHAnsi" w:hAnsiTheme="minorHAnsi" w:cstheme="minorHAnsi"/>
          <w:sz w:val="24"/>
          <w:szCs w:val="24"/>
        </w:rPr>
        <w:t>:</w:t>
      </w:r>
    </w:p>
    <w:p w:rsidR="00663282" w:rsidRPr="00A62690" w:rsidRDefault="00663282" w:rsidP="00145E4E">
      <w:pPr>
        <w:spacing w:before="120" w:after="120"/>
        <w:jc w:val="both"/>
        <w:rPr>
          <w:rFonts w:asciiTheme="minorHAnsi" w:hAnsiTheme="minorHAnsi" w:cstheme="minorHAnsi"/>
          <w:sz w:val="24"/>
          <w:szCs w:val="24"/>
          <w:u w:val="single"/>
        </w:rPr>
      </w:pPr>
      <w:r w:rsidRPr="00A62690">
        <w:rPr>
          <w:rFonts w:asciiTheme="minorHAnsi" w:hAnsiTheme="minorHAnsi" w:cstheme="minorHAnsi"/>
          <w:sz w:val="24"/>
          <w:szCs w:val="24"/>
          <w:u w:val="single"/>
        </w:rPr>
        <w:t>Obszar strategiczny II. Konkurencyjna gospodarka</w:t>
      </w:r>
    </w:p>
    <w:p w:rsidR="003C3038" w:rsidRPr="00A62690" w:rsidRDefault="003C3038" w:rsidP="00302C35">
      <w:pPr>
        <w:pStyle w:val="Akapitzlist"/>
        <w:numPr>
          <w:ilvl w:val="0"/>
          <w:numId w:val="96"/>
        </w:numPr>
        <w:spacing w:before="120" w:after="120"/>
        <w:jc w:val="both"/>
        <w:rPr>
          <w:rFonts w:asciiTheme="minorHAnsi" w:hAnsiTheme="minorHAnsi" w:cstheme="minorHAnsi"/>
          <w:sz w:val="24"/>
          <w:szCs w:val="24"/>
        </w:rPr>
      </w:pPr>
      <w:r w:rsidRPr="00A62690">
        <w:rPr>
          <w:rFonts w:asciiTheme="minorHAnsi" w:hAnsiTheme="minorHAnsi" w:cstheme="minorHAnsi"/>
          <w:sz w:val="24"/>
          <w:szCs w:val="24"/>
        </w:rPr>
        <w:t>Cel II.4</w:t>
      </w:r>
      <w:r w:rsidR="007E2C88" w:rsidRPr="00A62690">
        <w:rPr>
          <w:rFonts w:asciiTheme="minorHAnsi" w:hAnsiTheme="minorHAnsi" w:cstheme="minorHAnsi"/>
          <w:sz w:val="24"/>
          <w:szCs w:val="24"/>
        </w:rPr>
        <w:t>.</w:t>
      </w:r>
      <w:r w:rsidRPr="00A62690">
        <w:rPr>
          <w:rFonts w:asciiTheme="minorHAnsi" w:hAnsiTheme="minorHAnsi" w:cstheme="minorHAnsi"/>
          <w:sz w:val="24"/>
          <w:szCs w:val="24"/>
        </w:rPr>
        <w:t xml:space="preserve"> Rozwój kapitału ludzkiego</w:t>
      </w:r>
    </w:p>
    <w:p w:rsidR="003C3038" w:rsidRDefault="003C3038" w:rsidP="00A62690">
      <w:pPr>
        <w:spacing w:before="120" w:after="120"/>
        <w:ind w:left="708"/>
        <w:jc w:val="both"/>
        <w:rPr>
          <w:rFonts w:asciiTheme="minorHAnsi" w:hAnsiTheme="minorHAnsi" w:cstheme="minorHAnsi"/>
          <w:sz w:val="24"/>
          <w:szCs w:val="24"/>
        </w:rPr>
      </w:pPr>
      <w:r>
        <w:rPr>
          <w:rFonts w:asciiTheme="minorHAnsi" w:hAnsiTheme="minorHAnsi" w:cstheme="minorHAnsi"/>
          <w:sz w:val="24"/>
          <w:szCs w:val="24"/>
        </w:rPr>
        <w:t>Priorytet rozwojowy II.4.1 Zwiększenie aktywności zawodowej</w:t>
      </w:r>
    </w:p>
    <w:p w:rsidR="003C3038" w:rsidRDefault="003C3038" w:rsidP="00A62690">
      <w:pPr>
        <w:spacing w:before="120" w:after="120"/>
        <w:ind w:left="708"/>
        <w:jc w:val="both"/>
        <w:rPr>
          <w:rFonts w:asciiTheme="minorHAnsi" w:hAnsiTheme="minorHAnsi" w:cstheme="minorHAnsi"/>
          <w:sz w:val="24"/>
          <w:szCs w:val="24"/>
        </w:rPr>
      </w:pPr>
      <w:r>
        <w:rPr>
          <w:rFonts w:asciiTheme="minorHAnsi" w:hAnsiTheme="minorHAnsi" w:cstheme="minorHAnsi"/>
          <w:sz w:val="24"/>
          <w:szCs w:val="24"/>
        </w:rPr>
        <w:t>Priorytet rozwojowy II.4.2 Poprawa jakości kapitału ludzkiego</w:t>
      </w:r>
    </w:p>
    <w:p w:rsidR="007E2C88" w:rsidRPr="00A62690" w:rsidRDefault="007E2C88" w:rsidP="00302C35">
      <w:pPr>
        <w:pStyle w:val="Akapitzlist"/>
        <w:numPr>
          <w:ilvl w:val="0"/>
          <w:numId w:val="96"/>
        </w:numPr>
        <w:spacing w:before="120" w:after="120"/>
        <w:jc w:val="both"/>
        <w:rPr>
          <w:rFonts w:asciiTheme="minorHAnsi" w:hAnsiTheme="minorHAnsi" w:cstheme="minorHAnsi"/>
          <w:sz w:val="24"/>
          <w:szCs w:val="24"/>
        </w:rPr>
      </w:pPr>
      <w:r w:rsidRPr="00A62690">
        <w:rPr>
          <w:rFonts w:asciiTheme="minorHAnsi" w:hAnsiTheme="minorHAnsi" w:cstheme="minorHAnsi"/>
          <w:sz w:val="24"/>
          <w:szCs w:val="24"/>
        </w:rPr>
        <w:t>Cel II.6. Bezpieczeństwo energetyczne i środowisko</w:t>
      </w:r>
    </w:p>
    <w:p w:rsidR="001B56E5" w:rsidRDefault="007E2C88" w:rsidP="00A62690">
      <w:pPr>
        <w:spacing w:before="120" w:after="120"/>
        <w:ind w:left="708"/>
        <w:jc w:val="both"/>
        <w:rPr>
          <w:rFonts w:asciiTheme="minorHAnsi" w:hAnsiTheme="minorHAnsi" w:cstheme="minorHAnsi"/>
          <w:sz w:val="24"/>
          <w:szCs w:val="24"/>
        </w:rPr>
      </w:pPr>
      <w:r>
        <w:rPr>
          <w:rFonts w:asciiTheme="minorHAnsi" w:hAnsiTheme="minorHAnsi" w:cstheme="minorHAnsi"/>
          <w:sz w:val="24"/>
          <w:szCs w:val="24"/>
        </w:rPr>
        <w:t>Priorytet rozwojowy II.6.2 Poprawa efektywności energetycznej</w:t>
      </w:r>
    </w:p>
    <w:p w:rsidR="001B56E5" w:rsidRDefault="001B56E5" w:rsidP="00A62690">
      <w:pPr>
        <w:spacing w:before="120" w:after="120"/>
        <w:ind w:left="708"/>
        <w:jc w:val="both"/>
        <w:rPr>
          <w:rFonts w:asciiTheme="minorHAnsi" w:hAnsiTheme="minorHAnsi" w:cstheme="minorHAnsi"/>
          <w:sz w:val="24"/>
          <w:szCs w:val="24"/>
        </w:rPr>
      </w:pPr>
      <w:r>
        <w:rPr>
          <w:rFonts w:asciiTheme="minorHAnsi" w:hAnsiTheme="minorHAnsi" w:cstheme="minorHAnsi"/>
          <w:sz w:val="24"/>
          <w:szCs w:val="24"/>
        </w:rPr>
        <w:t>Priorytet rozwojowy II.6.4 Poprawa stanu środowiska</w:t>
      </w:r>
    </w:p>
    <w:p w:rsidR="001B56E5" w:rsidRPr="00A62690" w:rsidRDefault="001B56E5" w:rsidP="00145E4E">
      <w:pPr>
        <w:spacing w:before="120" w:after="120"/>
        <w:jc w:val="both"/>
        <w:rPr>
          <w:rFonts w:asciiTheme="minorHAnsi" w:hAnsiTheme="minorHAnsi" w:cstheme="minorHAnsi"/>
          <w:sz w:val="24"/>
          <w:szCs w:val="24"/>
          <w:u w:val="single"/>
        </w:rPr>
      </w:pPr>
      <w:r w:rsidRPr="00A62690">
        <w:rPr>
          <w:rFonts w:asciiTheme="minorHAnsi" w:hAnsiTheme="minorHAnsi" w:cstheme="minorHAnsi"/>
          <w:sz w:val="24"/>
          <w:szCs w:val="24"/>
          <w:u w:val="single"/>
        </w:rPr>
        <w:t>Obszar strategiczny III. Spójność społeczna i terytorialna</w:t>
      </w:r>
    </w:p>
    <w:p w:rsidR="001B56E5" w:rsidRPr="00A62690" w:rsidRDefault="001B56E5" w:rsidP="00302C35">
      <w:pPr>
        <w:pStyle w:val="Akapitzlist"/>
        <w:numPr>
          <w:ilvl w:val="0"/>
          <w:numId w:val="96"/>
        </w:numPr>
        <w:spacing w:before="120" w:after="120"/>
        <w:jc w:val="both"/>
        <w:rPr>
          <w:rFonts w:asciiTheme="minorHAnsi" w:hAnsiTheme="minorHAnsi" w:cstheme="minorHAnsi"/>
          <w:sz w:val="24"/>
          <w:szCs w:val="24"/>
        </w:rPr>
      </w:pPr>
      <w:r w:rsidRPr="00A62690">
        <w:rPr>
          <w:rFonts w:asciiTheme="minorHAnsi" w:hAnsiTheme="minorHAnsi" w:cstheme="minorHAnsi"/>
          <w:sz w:val="24"/>
          <w:szCs w:val="24"/>
        </w:rPr>
        <w:t>Cel III.1 Integracja społeczna</w:t>
      </w:r>
    </w:p>
    <w:p w:rsidR="00F9556D" w:rsidRDefault="001B56E5" w:rsidP="00A62690">
      <w:pPr>
        <w:spacing w:before="120" w:after="120"/>
        <w:ind w:left="708"/>
        <w:jc w:val="both"/>
        <w:rPr>
          <w:rFonts w:asciiTheme="minorHAnsi" w:hAnsiTheme="minorHAnsi" w:cstheme="minorHAnsi"/>
          <w:sz w:val="24"/>
          <w:szCs w:val="24"/>
        </w:rPr>
      </w:pPr>
      <w:r>
        <w:rPr>
          <w:rFonts w:asciiTheme="minorHAnsi" w:hAnsiTheme="minorHAnsi" w:cstheme="minorHAnsi"/>
          <w:sz w:val="24"/>
          <w:szCs w:val="24"/>
        </w:rPr>
        <w:t>Priorytet rozwojowy II</w:t>
      </w:r>
      <w:r w:rsidR="00072D0E">
        <w:rPr>
          <w:rFonts w:asciiTheme="minorHAnsi" w:hAnsiTheme="minorHAnsi" w:cstheme="minorHAnsi"/>
          <w:sz w:val="24"/>
          <w:szCs w:val="24"/>
        </w:rPr>
        <w:t>I.1</w:t>
      </w:r>
      <w:r>
        <w:rPr>
          <w:rFonts w:asciiTheme="minorHAnsi" w:hAnsiTheme="minorHAnsi" w:cstheme="minorHAnsi"/>
          <w:sz w:val="24"/>
          <w:szCs w:val="24"/>
        </w:rPr>
        <w:t xml:space="preserve">.1 </w:t>
      </w:r>
      <w:r w:rsidR="007E2C88">
        <w:rPr>
          <w:rFonts w:asciiTheme="minorHAnsi" w:hAnsiTheme="minorHAnsi" w:cstheme="minorHAnsi"/>
          <w:sz w:val="24"/>
          <w:szCs w:val="24"/>
        </w:rPr>
        <w:t xml:space="preserve">  </w:t>
      </w:r>
      <w:r w:rsidR="00072D0E">
        <w:rPr>
          <w:rFonts w:asciiTheme="minorHAnsi" w:hAnsiTheme="minorHAnsi" w:cstheme="minorHAnsi"/>
          <w:sz w:val="24"/>
          <w:szCs w:val="24"/>
        </w:rPr>
        <w:t>Zwiększenie aktywności osób wykluczonych i zagrożonych wykluczeniem społecznym</w:t>
      </w:r>
    </w:p>
    <w:p w:rsidR="00072D0E" w:rsidRDefault="00072D0E" w:rsidP="00A62690">
      <w:pPr>
        <w:spacing w:before="120" w:after="120"/>
        <w:ind w:left="708"/>
        <w:jc w:val="both"/>
        <w:rPr>
          <w:rFonts w:asciiTheme="minorHAnsi" w:hAnsiTheme="minorHAnsi" w:cstheme="minorHAnsi"/>
          <w:sz w:val="24"/>
          <w:szCs w:val="24"/>
        </w:rPr>
      </w:pPr>
      <w:r>
        <w:rPr>
          <w:rFonts w:asciiTheme="minorHAnsi" w:hAnsiTheme="minorHAnsi" w:cstheme="minorHAnsi"/>
          <w:sz w:val="24"/>
          <w:szCs w:val="24"/>
        </w:rPr>
        <w:t>Priorytet rozwojowy III.1.2 Zmniejszenie ubóstwa w grupach najbardziej nim zagrożonym</w:t>
      </w:r>
    </w:p>
    <w:p w:rsidR="00072D0E" w:rsidRPr="00A62690" w:rsidRDefault="00072D0E" w:rsidP="00302C35">
      <w:pPr>
        <w:pStyle w:val="Akapitzlist"/>
        <w:numPr>
          <w:ilvl w:val="0"/>
          <w:numId w:val="96"/>
        </w:numPr>
        <w:spacing w:before="120" w:after="120"/>
        <w:jc w:val="both"/>
        <w:rPr>
          <w:rFonts w:asciiTheme="minorHAnsi" w:hAnsiTheme="minorHAnsi" w:cstheme="minorHAnsi"/>
          <w:sz w:val="24"/>
          <w:szCs w:val="24"/>
        </w:rPr>
      </w:pPr>
      <w:r w:rsidRPr="00A62690">
        <w:rPr>
          <w:rFonts w:asciiTheme="minorHAnsi" w:hAnsiTheme="minorHAnsi" w:cstheme="minorHAnsi"/>
          <w:sz w:val="24"/>
          <w:szCs w:val="24"/>
        </w:rPr>
        <w:t>Cel III.2 Zapewnienie dostępu i określonych standardów usług publicznych</w:t>
      </w:r>
    </w:p>
    <w:p w:rsidR="00A62690" w:rsidRDefault="00A62690" w:rsidP="00A62690">
      <w:pPr>
        <w:spacing w:before="120" w:after="120"/>
        <w:ind w:firstLine="708"/>
        <w:jc w:val="both"/>
        <w:rPr>
          <w:rFonts w:asciiTheme="minorHAnsi" w:hAnsiTheme="minorHAnsi" w:cstheme="minorHAnsi"/>
          <w:sz w:val="24"/>
          <w:szCs w:val="24"/>
        </w:rPr>
      </w:pPr>
      <w:r>
        <w:rPr>
          <w:rFonts w:asciiTheme="minorHAnsi" w:hAnsiTheme="minorHAnsi" w:cstheme="minorHAnsi"/>
          <w:sz w:val="24"/>
          <w:szCs w:val="24"/>
        </w:rPr>
        <w:t>Priorytet rozwojowy III.2.1 Podnoszenie jakości i dostępności usług publicznych</w:t>
      </w:r>
    </w:p>
    <w:p w:rsidR="00A62690" w:rsidRDefault="007C6FF3"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Wszystkie ww. cele znajdują swoje odzwierciedlenie w programie rewitalizacji, przede wszystkim w celu 2. Aktywizacja społeczno-gospodarcza obszaru zdegradowanego, w którym uwzględniono kierunki działań w zakresie: aktywizacji społeczno-zawodowej osób wykluczonych i zagrożonych wykluczeniem poprzez integrację społeczną, aktywizację zawodową, wsparcie rodzin wielodzietnych, osób samotnie wychowujących dzieci oraz rodzin z osobami starszymi i niepełnosprawnymi</w:t>
      </w:r>
      <w:r w:rsidR="00E269D7">
        <w:rPr>
          <w:rFonts w:asciiTheme="minorHAnsi" w:hAnsiTheme="minorHAnsi" w:cstheme="minorHAnsi"/>
          <w:sz w:val="24"/>
          <w:szCs w:val="24"/>
        </w:rPr>
        <w:t xml:space="preserve"> (osoby najbardziej zagrożone ubóstwem)</w:t>
      </w:r>
      <w:r w:rsidRPr="00C45FB7">
        <w:rPr>
          <w:rFonts w:asciiTheme="minorHAnsi" w:hAnsiTheme="minorHAnsi" w:cstheme="minorHAnsi"/>
          <w:sz w:val="24"/>
          <w:szCs w:val="24"/>
        </w:rPr>
        <w:t>, rozwój różnych form działalności społecznej (opiekuńczej, zdrowotnej, środowiskowej) skierowanych do osób zagrożonych wykluczeniem społecznym oraz rozwój działalności kulturalnej, sportowej i rekreacyjnej, w tym poprzez organizację wydarzeń cyklicznych i innych dz</w:t>
      </w:r>
      <w:r w:rsidR="00BF110B">
        <w:rPr>
          <w:rFonts w:asciiTheme="minorHAnsi" w:hAnsiTheme="minorHAnsi" w:cstheme="minorHAnsi"/>
          <w:sz w:val="24"/>
          <w:szCs w:val="24"/>
        </w:rPr>
        <w:t>iałań integrujących mieszkańców</w:t>
      </w:r>
      <w:r w:rsidRPr="00C45FB7">
        <w:rPr>
          <w:rFonts w:asciiTheme="minorHAnsi" w:hAnsiTheme="minorHAnsi" w:cstheme="minorHAnsi"/>
          <w:sz w:val="24"/>
          <w:szCs w:val="24"/>
        </w:rPr>
        <w:t xml:space="preserve">. Ww. cele znajdują również swoje odzwierciedlenie w celu 3. Poprawa jakości przestrzeni publicznej i stanu zabudowy na obszarze zdegradowanym, w którym przewidziano realizację prac infrastrukturalnych </w:t>
      </w:r>
      <w:r w:rsidR="00FB132F">
        <w:rPr>
          <w:rFonts w:asciiTheme="minorHAnsi" w:hAnsiTheme="minorHAnsi" w:cstheme="minorHAnsi"/>
          <w:sz w:val="24"/>
          <w:szCs w:val="24"/>
        </w:rPr>
        <w:t xml:space="preserve">w </w:t>
      </w:r>
      <w:r w:rsidR="00FB132F">
        <w:rPr>
          <w:rFonts w:asciiTheme="minorHAnsi" w:hAnsiTheme="minorHAnsi" w:cstheme="minorHAnsi"/>
          <w:sz w:val="24"/>
          <w:szCs w:val="24"/>
        </w:rPr>
        <w:lastRenderedPageBreak/>
        <w:t xml:space="preserve">zakresie termomodernizacji budynków publicznych i wielorodzinnych budynków mieszkalnych oraz </w:t>
      </w:r>
      <w:r w:rsidR="00E269D7">
        <w:rPr>
          <w:rFonts w:asciiTheme="minorHAnsi" w:hAnsiTheme="minorHAnsi" w:cstheme="minorHAnsi"/>
          <w:sz w:val="24"/>
          <w:szCs w:val="24"/>
        </w:rPr>
        <w:t>inwestycji</w:t>
      </w:r>
      <w:r w:rsidR="00FB132F">
        <w:rPr>
          <w:rFonts w:asciiTheme="minorHAnsi" w:hAnsiTheme="minorHAnsi" w:cstheme="minorHAnsi"/>
          <w:sz w:val="24"/>
          <w:szCs w:val="24"/>
        </w:rPr>
        <w:t xml:space="preserve"> w infrastrukturę wodno-kanalizacyjną</w:t>
      </w:r>
      <w:r w:rsidR="00E269D7">
        <w:rPr>
          <w:rFonts w:asciiTheme="minorHAnsi" w:hAnsiTheme="minorHAnsi" w:cstheme="minorHAnsi"/>
          <w:sz w:val="24"/>
          <w:szCs w:val="24"/>
        </w:rPr>
        <w:t>, która wpływają na poprawę jakości środowiska.</w:t>
      </w:r>
    </w:p>
    <w:p w:rsidR="007C6FF3" w:rsidRDefault="007C6FF3" w:rsidP="00145E4E">
      <w:pPr>
        <w:spacing w:before="120" w:after="120"/>
        <w:jc w:val="both"/>
        <w:rPr>
          <w:rFonts w:asciiTheme="minorHAnsi" w:hAnsiTheme="minorHAnsi" w:cstheme="minorHAnsi"/>
          <w:sz w:val="24"/>
          <w:szCs w:val="24"/>
        </w:rPr>
      </w:pPr>
    </w:p>
    <w:p w:rsidR="00544516" w:rsidRPr="008B14CD" w:rsidRDefault="00544516" w:rsidP="00145E4E">
      <w:pPr>
        <w:spacing w:before="120" w:after="120"/>
        <w:jc w:val="both"/>
        <w:rPr>
          <w:rFonts w:asciiTheme="minorHAnsi" w:hAnsiTheme="minorHAnsi" w:cstheme="minorHAnsi"/>
          <w:b/>
          <w:i/>
          <w:caps/>
          <w:sz w:val="24"/>
          <w:szCs w:val="24"/>
        </w:rPr>
      </w:pPr>
      <w:r w:rsidRPr="008B14CD">
        <w:rPr>
          <w:rFonts w:asciiTheme="minorHAnsi" w:hAnsiTheme="minorHAnsi" w:cstheme="minorHAnsi"/>
          <w:b/>
          <w:i/>
          <w:caps/>
          <w:sz w:val="24"/>
          <w:szCs w:val="24"/>
        </w:rPr>
        <w:t>Krajowa Strategia Rozwoju Regionalnego 2010-2020: Regiony, Miasta, Obszary Wiejskie (KSRR)</w:t>
      </w:r>
    </w:p>
    <w:p w:rsidR="00F56568" w:rsidRPr="00F56568" w:rsidRDefault="00F56568" w:rsidP="00F56568">
      <w:pPr>
        <w:jc w:val="both"/>
        <w:rPr>
          <w:sz w:val="24"/>
          <w:szCs w:val="24"/>
        </w:rPr>
      </w:pPr>
      <w:r w:rsidRPr="008B14CD">
        <w:rPr>
          <w:sz w:val="24"/>
          <w:szCs w:val="24"/>
        </w:rPr>
        <w:t>Krajowa Strategia Rozwoju</w:t>
      </w:r>
      <w:r w:rsidRPr="00F56568">
        <w:rPr>
          <w:sz w:val="24"/>
          <w:szCs w:val="24"/>
        </w:rPr>
        <w:t xml:space="preserve"> Regionalnego 2010-2020 wyznacza cele polityki rozwoju regionalnego, w tym wobec obszarów wiejskich i miejskich oraz definiuje ich relacje w odniesieniu do innych polityk publicznych o ukierunkowaniu terytorialnym. Celem strategicznym KSRR 2010-2020 jest efektywne wykorzystywanie specyficznych regionalnych i innych terytorialnych potencjałów rozwojowych dla osiągnięcia celów rozwoju kraju – wzrostu, zatrudnienia i spójności w horyzoncie długookresowym. </w:t>
      </w:r>
    </w:p>
    <w:p w:rsidR="00F56568" w:rsidRPr="00F56568" w:rsidRDefault="00F56568" w:rsidP="00F56568">
      <w:pPr>
        <w:jc w:val="both"/>
        <w:rPr>
          <w:sz w:val="24"/>
          <w:szCs w:val="24"/>
        </w:rPr>
      </w:pPr>
      <w:r w:rsidRPr="00F56568">
        <w:rPr>
          <w:sz w:val="24"/>
          <w:szCs w:val="24"/>
        </w:rPr>
        <w:t xml:space="preserve">Program Rewitalizacji Gminy Chorzele na lata 2016-2023 </w:t>
      </w:r>
      <w:r>
        <w:rPr>
          <w:sz w:val="24"/>
          <w:szCs w:val="24"/>
        </w:rPr>
        <w:t xml:space="preserve">wraz z założonymi celami oraz kierunkami działań </w:t>
      </w:r>
      <w:r w:rsidRPr="00F56568">
        <w:rPr>
          <w:sz w:val="24"/>
          <w:szCs w:val="24"/>
        </w:rPr>
        <w:t>wpisuje się w następujące cele KSRR 2010-2020:</w:t>
      </w:r>
    </w:p>
    <w:p w:rsidR="00F56568" w:rsidRPr="00F56568" w:rsidRDefault="00F56568" w:rsidP="00302C35">
      <w:pPr>
        <w:pStyle w:val="Akapitzlist"/>
        <w:numPr>
          <w:ilvl w:val="0"/>
          <w:numId w:val="93"/>
        </w:numPr>
        <w:jc w:val="both"/>
        <w:rPr>
          <w:sz w:val="24"/>
          <w:szCs w:val="24"/>
        </w:rPr>
      </w:pPr>
      <w:r w:rsidRPr="00F56568">
        <w:rPr>
          <w:sz w:val="24"/>
          <w:szCs w:val="24"/>
        </w:rPr>
        <w:t xml:space="preserve">Cel 1 Wspomaganie wzrostu konkurencyjności regionów - Cele strategiczne: </w:t>
      </w:r>
    </w:p>
    <w:p w:rsidR="00F56568" w:rsidRPr="00F56568" w:rsidRDefault="00F56568" w:rsidP="00302C35">
      <w:pPr>
        <w:pStyle w:val="Akapitzlist"/>
        <w:numPr>
          <w:ilvl w:val="1"/>
          <w:numId w:val="95"/>
        </w:numPr>
        <w:jc w:val="both"/>
        <w:rPr>
          <w:sz w:val="24"/>
          <w:szCs w:val="24"/>
        </w:rPr>
      </w:pPr>
      <w:r w:rsidRPr="00F56568">
        <w:rPr>
          <w:sz w:val="24"/>
          <w:szCs w:val="24"/>
        </w:rPr>
        <w:t xml:space="preserve">1.2. Tworzenie warunków dla rozprzestrzeniania procesów rozwojowych i zwiększania ich absorpcji poza miastami wojewódzkimi, </w:t>
      </w:r>
    </w:p>
    <w:p w:rsidR="00F56568" w:rsidRPr="00F56568" w:rsidRDefault="00F56568" w:rsidP="00302C35">
      <w:pPr>
        <w:pStyle w:val="Akapitzlist"/>
        <w:numPr>
          <w:ilvl w:val="1"/>
          <w:numId w:val="95"/>
        </w:numPr>
        <w:jc w:val="both"/>
        <w:rPr>
          <w:sz w:val="24"/>
          <w:szCs w:val="24"/>
        </w:rPr>
      </w:pPr>
      <w:r w:rsidRPr="00F56568">
        <w:rPr>
          <w:sz w:val="24"/>
          <w:szCs w:val="24"/>
        </w:rPr>
        <w:t>1.3. Budowa podstaw konkurencyjności województw.</w:t>
      </w:r>
    </w:p>
    <w:p w:rsidR="00F56568" w:rsidRPr="00F56568" w:rsidRDefault="00F56568" w:rsidP="00302C35">
      <w:pPr>
        <w:pStyle w:val="Akapitzlist"/>
        <w:numPr>
          <w:ilvl w:val="0"/>
          <w:numId w:val="93"/>
        </w:numPr>
        <w:jc w:val="both"/>
        <w:rPr>
          <w:sz w:val="24"/>
          <w:szCs w:val="24"/>
        </w:rPr>
      </w:pPr>
      <w:r w:rsidRPr="00F56568">
        <w:rPr>
          <w:sz w:val="24"/>
          <w:szCs w:val="24"/>
        </w:rPr>
        <w:t xml:space="preserve">Cel 2 Budowanie spójności terytorialnej i przeciwdziałanie marginalizacji </w:t>
      </w:r>
      <w:r w:rsidR="00A450FE">
        <w:rPr>
          <w:sz w:val="24"/>
          <w:szCs w:val="24"/>
        </w:rPr>
        <w:t xml:space="preserve">na </w:t>
      </w:r>
      <w:r w:rsidRPr="00F56568">
        <w:rPr>
          <w:sz w:val="24"/>
          <w:szCs w:val="24"/>
        </w:rPr>
        <w:t>obszar</w:t>
      </w:r>
      <w:r w:rsidR="00A450FE">
        <w:rPr>
          <w:sz w:val="24"/>
          <w:szCs w:val="24"/>
        </w:rPr>
        <w:t>ach</w:t>
      </w:r>
      <w:r w:rsidRPr="00F56568">
        <w:rPr>
          <w:sz w:val="24"/>
          <w:szCs w:val="24"/>
        </w:rPr>
        <w:t xml:space="preserve"> problemowych - Cele strategiczne:</w:t>
      </w:r>
    </w:p>
    <w:p w:rsidR="00F56568" w:rsidRPr="00F56568" w:rsidRDefault="00F56568" w:rsidP="00302C35">
      <w:pPr>
        <w:pStyle w:val="Akapitzlist"/>
        <w:numPr>
          <w:ilvl w:val="1"/>
          <w:numId w:val="94"/>
        </w:numPr>
        <w:jc w:val="both"/>
        <w:rPr>
          <w:sz w:val="24"/>
          <w:szCs w:val="24"/>
        </w:rPr>
      </w:pPr>
      <w:r w:rsidRPr="00F56568">
        <w:rPr>
          <w:sz w:val="24"/>
          <w:szCs w:val="24"/>
        </w:rPr>
        <w:t xml:space="preserve">2.2. Wspieranie obszarów wiejskich o najniższym poziomie dostępu mieszkańców do dóbr i usług warunkujących możliwości rozwojowe, </w:t>
      </w:r>
    </w:p>
    <w:p w:rsidR="00544516" w:rsidRPr="00F56568" w:rsidRDefault="00F56568" w:rsidP="00302C35">
      <w:pPr>
        <w:pStyle w:val="Akapitzlist"/>
        <w:numPr>
          <w:ilvl w:val="1"/>
          <w:numId w:val="94"/>
        </w:numPr>
        <w:spacing w:before="120" w:after="120"/>
        <w:jc w:val="both"/>
        <w:rPr>
          <w:rFonts w:asciiTheme="minorHAnsi" w:hAnsiTheme="minorHAnsi" w:cstheme="minorHAnsi"/>
          <w:sz w:val="24"/>
          <w:szCs w:val="24"/>
        </w:rPr>
      </w:pPr>
      <w:r w:rsidRPr="00F56568">
        <w:rPr>
          <w:sz w:val="24"/>
          <w:szCs w:val="24"/>
        </w:rPr>
        <w:t>2.3. Restrukturyzacja i rewitalizacja miast i innych obszarów tracących dotychczasowe funkcje społeczno-gospodarcze.</w:t>
      </w:r>
    </w:p>
    <w:p w:rsidR="00F9556D" w:rsidRPr="00544516" w:rsidRDefault="00F9556D" w:rsidP="00145E4E">
      <w:pPr>
        <w:spacing w:before="120" w:after="120"/>
        <w:jc w:val="both"/>
        <w:rPr>
          <w:rFonts w:asciiTheme="minorHAnsi" w:hAnsiTheme="minorHAnsi" w:cstheme="minorHAnsi"/>
          <w:sz w:val="24"/>
          <w:szCs w:val="24"/>
        </w:rPr>
      </w:pPr>
    </w:p>
    <w:p w:rsidR="00145E4E" w:rsidRPr="00C45FB7" w:rsidRDefault="00145E4E" w:rsidP="00145E4E">
      <w:pPr>
        <w:spacing w:before="120" w:after="120"/>
        <w:jc w:val="both"/>
        <w:rPr>
          <w:rFonts w:asciiTheme="minorHAnsi" w:hAnsiTheme="minorHAnsi" w:cstheme="minorHAnsi"/>
          <w:b/>
          <w:i/>
          <w:sz w:val="24"/>
          <w:szCs w:val="24"/>
        </w:rPr>
      </w:pPr>
      <w:r w:rsidRPr="00C45FB7">
        <w:rPr>
          <w:rFonts w:asciiTheme="minorHAnsi" w:hAnsiTheme="minorHAnsi" w:cstheme="minorHAnsi"/>
          <w:b/>
          <w:i/>
          <w:sz w:val="24"/>
          <w:szCs w:val="24"/>
        </w:rPr>
        <w:t>STRATEGIA ROZWOJU WOJEWÓDZTWA MAZOWIECKIEGO DO 2030 ROKU</w:t>
      </w:r>
    </w:p>
    <w:p w:rsidR="00145E4E" w:rsidRPr="00C45FB7" w:rsidRDefault="00145E4E" w:rsidP="00145E4E">
      <w:pPr>
        <w:spacing w:before="120" w:after="120"/>
        <w:jc w:val="both"/>
        <w:rPr>
          <w:rFonts w:asciiTheme="minorHAnsi" w:hAnsiTheme="minorHAnsi" w:cstheme="minorHAnsi"/>
          <w:bCs/>
          <w:sz w:val="24"/>
          <w:szCs w:val="24"/>
        </w:rPr>
      </w:pPr>
      <w:r w:rsidRPr="00C45FB7">
        <w:rPr>
          <w:rFonts w:asciiTheme="minorHAnsi" w:hAnsiTheme="minorHAnsi" w:cstheme="minorHAnsi"/>
          <w:i/>
          <w:sz w:val="24"/>
          <w:szCs w:val="24"/>
        </w:rPr>
        <w:t xml:space="preserve">Strategia Rozwoju Województwa Mazowieckiego do 2030 roku </w:t>
      </w:r>
      <w:r w:rsidRPr="00C45FB7">
        <w:rPr>
          <w:rFonts w:asciiTheme="minorHAnsi" w:hAnsiTheme="minorHAnsi" w:cstheme="minorHAnsi"/>
          <w:sz w:val="24"/>
          <w:szCs w:val="24"/>
        </w:rPr>
        <w:t>identyfikuje obszary strategicznej interwencji (OSI), w których występują problemy będące barierą rozwoju regionu. Jednym z nich jest Ostrołęcko-siedlecki Obszar Strategicznej Interwencji, charakteryzujący się znaczącą koncentracją negatywnych zjawisk społeczno-gospodarczych, w tym słabym dostępem do usług publicznych i niewielkim potencjałem rozwojowym oraz wysokim poziomem bezrobocia. Zgodnie ze strategią, obszar ten jest niedoinwestowany pod względem infrastrukturalnym i wymaga: poprawy dostępności komunikacyjnej, rozwoju specjalizacji przemysłowych (w tym wykształconych specjalizacji przemysłu: energetycznego, papierniczego, celulozowego, drzewnego, maszynowego i metalowego)</w:t>
      </w:r>
      <w:r w:rsidRPr="00C45FB7">
        <w:rPr>
          <w:rFonts w:asciiTheme="minorHAnsi" w:hAnsiTheme="minorHAnsi" w:cstheme="minorHAnsi"/>
          <w:bCs/>
          <w:sz w:val="24"/>
          <w:szCs w:val="24"/>
        </w:rPr>
        <w:t>, poprawy jakości i dostępności usług publicznych oraz przekształcenia w rolnictwie.</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lastRenderedPageBreak/>
        <w:t xml:space="preserve">Planowana rewitalizacja obszaru zdegradowanego na terenie Gminy Chorzele przyczyni się do poprawy sytuacji społecznej i gospodarczej w Ostrołęcko-siedleckim OSI dzięki planowanej interwencji w obszar kluczowy z punktu widzenia rozwoju OSI. Przeprowadzone działania rewitalizacyjne będą pozytywnie oddziaływać na ten obszar i skutkować podniesieniem jakości życia i polepszeniem warunków prowadzenia działalności gospodarczej oraz wykształcenia zdolności absorpcyjnych obszaru. Realizacja PR przyczyni się również do zwiększenia dostępu do usług publicznych oraz podniesienia ich jakości. Tym samym założenia niniejszego programu rewitalizacji są komplementarne w stosunku do analizowanego dokumentu strategicznego. </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Spójność przedmiotowego programu rewitalizacji z analizowaną strategią występuje również na poziomie celów strategicznych i ramowych celów strategicznych. Cele wyznaczone w programie są komplementarne w stosunku do następujących celów strategii.</w:t>
      </w:r>
    </w:p>
    <w:p w:rsidR="00145E4E" w:rsidRPr="00C45FB7" w:rsidRDefault="00145E4E" w:rsidP="00145E4E">
      <w:pPr>
        <w:spacing w:before="120" w:after="120"/>
        <w:jc w:val="both"/>
        <w:rPr>
          <w:rFonts w:asciiTheme="minorHAnsi" w:hAnsiTheme="minorHAnsi" w:cstheme="minorHAnsi"/>
          <w:sz w:val="24"/>
          <w:szCs w:val="24"/>
          <w:u w:val="single"/>
        </w:rPr>
      </w:pPr>
      <w:r w:rsidRPr="00C45FB7">
        <w:rPr>
          <w:rFonts w:asciiTheme="minorHAnsi" w:hAnsiTheme="minorHAnsi" w:cstheme="minorHAnsi"/>
          <w:sz w:val="24"/>
          <w:szCs w:val="24"/>
          <w:u w:val="single"/>
        </w:rPr>
        <w:t>Cele strategiczne:</w:t>
      </w:r>
    </w:p>
    <w:p w:rsidR="00145E4E" w:rsidRPr="00C45FB7" w:rsidRDefault="00145E4E" w:rsidP="00302C35">
      <w:pPr>
        <w:pStyle w:val="Akapitzlist1"/>
        <w:numPr>
          <w:ilvl w:val="0"/>
          <w:numId w:val="16"/>
        </w:numPr>
        <w:spacing w:before="120" w:after="0"/>
        <w:jc w:val="both"/>
        <w:rPr>
          <w:rFonts w:asciiTheme="minorHAnsi" w:hAnsiTheme="minorHAnsi" w:cstheme="minorHAnsi"/>
          <w:bCs/>
          <w:i/>
          <w:sz w:val="24"/>
          <w:szCs w:val="24"/>
        </w:rPr>
      </w:pPr>
      <w:r w:rsidRPr="00C45FB7">
        <w:rPr>
          <w:rFonts w:asciiTheme="minorHAnsi" w:hAnsiTheme="minorHAnsi" w:cstheme="minorHAnsi"/>
          <w:bCs/>
          <w:i/>
          <w:sz w:val="24"/>
          <w:szCs w:val="24"/>
        </w:rPr>
        <w:t>Wzrost konkurencyjności regionu poprzez rozwój działalności gospodarczej oraz transfer i wykorzystanie nowych technologii</w:t>
      </w:r>
    </w:p>
    <w:p w:rsidR="00145E4E" w:rsidRPr="00C45FB7" w:rsidRDefault="00145E4E" w:rsidP="00302C35">
      <w:pPr>
        <w:pStyle w:val="Akapitzlist1"/>
        <w:numPr>
          <w:ilvl w:val="0"/>
          <w:numId w:val="16"/>
        </w:numPr>
        <w:spacing w:before="120" w:after="0"/>
        <w:jc w:val="both"/>
        <w:rPr>
          <w:rFonts w:asciiTheme="minorHAnsi" w:hAnsiTheme="minorHAnsi" w:cstheme="minorHAnsi"/>
          <w:bCs/>
          <w:i/>
          <w:sz w:val="24"/>
          <w:szCs w:val="24"/>
        </w:rPr>
      </w:pPr>
      <w:r w:rsidRPr="00C45FB7">
        <w:rPr>
          <w:rFonts w:asciiTheme="minorHAnsi" w:hAnsiTheme="minorHAnsi" w:cstheme="minorHAnsi"/>
          <w:bCs/>
          <w:i/>
          <w:sz w:val="24"/>
          <w:szCs w:val="24"/>
        </w:rPr>
        <w:t>Poprawa dostępności i spójności terytorialnej regionu oraz kształtowanie ładu przestrzennego</w:t>
      </w:r>
    </w:p>
    <w:p w:rsidR="00145E4E" w:rsidRPr="00C45FB7" w:rsidRDefault="00145E4E" w:rsidP="00302C35">
      <w:pPr>
        <w:pStyle w:val="Akapitzlist1"/>
        <w:numPr>
          <w:ilvl w:val="0"/>
          <w:numId w:val="16"/>
        </w:numPr>
        <w:spacing w:before="120" w:after="0"/>
        <w:jc w:val="both"/>
        <w:rPr>
          <w:rFonts w:asciiTheme="minorHAnsi" w:hAnsiTheme="minorHAnsi" w:cstheme="minorHAnsi"/>
          <w:bCs/>
          <w:i/>
          <w:sz w:val="24"/>
          <w:szCs w:val="24"/>
        </w:rPr>
      </w:pPr>
      <w:r w:rsidRPr="00C45FB7">
        <w:rPr>
          <w:rFonts w:asciiTheme="minorHAnsi" w:hAnsiTheme="minorHAnsi" w:cstheme="minorHAnsi"/>
          <w:bCs/>
          <w:i/>
          <w:sz w:val="24"/>
          <w:szCs w:val="24"/>
        </w:rPr>
        <w:t>Poprawa jakości życia oraz wykorzystanie kapitału ludzkiego i społecznego do tworzenia nowoczesnej gospodarki</w:t>
      </w:r>
    </w:p>
    <w:p w:rsidR="00145E4E" w:rsidRPr="00C45FB7" w:rsidRDefault="00145E4E" w:rsidP="00145E4E">
      <w:pPr>
        <w:pStyle w:val="Akapitzlist1"/>
        <w:spacing w:before="120" w:after="0"/>
        <w:ind w:left="0"/>
        <w:jc w:val="both"/>
        <w:rPr>
          <w:rFonts w:asciiTheme="minorHAnsi" w:hAnsiTheme="minorHAnsi" w:cstheme="minorHAnsi"/>
          <w:bCs/>
          <w:i/>
          <w:sz w:val="24"/>
          <w:szCs w:val="24"/>
        </w:rPr>
      </w:pPr>
    </w:p>
    <w:p w:rsidR="00145E4E" w:rsidRPr="00C45FB7" w:rsidRDefault="00145E4E" w:rsidP="00145E4E">
      <w:pPr>
        <w:autoSpaceDE w:val="0"/>
        <w:autoSpaceDN w:val="0"/>
        <w:adjustRightInd w:val="0"/>
        <w:spacing w:after="120"/>
        <w:jc w:val="both"/>
        <w:rPr>
          <w:rFonts w:asciiTheme="minorHAnsi" w:hAnsiTheme="minorHAnsi" w:cstheme="minorHAnsi"/>
          <w:bCs/>
          <w:sz w:val="24"/>
          <w:szCs w:val="24"/>
          <w:u w:val="single"/>
          <w:lang w:eastAsia="pl-PL"/>
        </w:rPr>
      </w:pPr>
      <w:r w:rsidRPr="00C45FB7">
        <w:rPr>
          <w:rFonts w:asciiTheme="minorHAnsi" w:hAnsiTheme="minorHAnsi" w:cstheme="minorHAnsi"/>
          <w:bCs/>
          <w:sz w:val="24"/>
          <w:szCs w:val="24"/>
          <w:u w:val="single"/>
          <w:lang w:eastAsia="pl-PL"/>
        </w:rPr>
        <w:t>Ramowe cele strategiczne:</w:t>
      </w:r>
    </w:p>
    <w:p w:rsidR="00145E4E" w:rsidRPr="00C45FB7" w:rsidRDefault="00145E4E" w:rsidP="00302C35">
      <w:pPr>
        <w:pStyle w:val="Akapitzlist1"/>
        <w:numPr>
          <w:ilvl w:val="0"/>
          <w:numId w:val="17"/>
        </w:numPr>
        <w:autoSpaceDE w:val="0"/>
        <w:autoSpaceDN w:val="0"/>
        <w:adjustRightInd w:val="0"/>
        <w:spacing w:after="0"/>
        <w:jc w:val="both"/>
        <w:rPr>
          <w:rFonts w:asciiTheme="minorHAnsi" w:hAnsiTheme="minorHAnsi" w:cstheme="minorHAnsi"/>
          <w:bCs/>
          <w:i/>
          <w:sz w:val="24"/>
          <w:szCs w:val="24"/>
          <w:lang w:eastAsia="pl-PL"/>
        </w:rPr>
      </w:pPr>
      <w:r w:rsidRPr="00C45FB7">
        <w:rPr>
          <w:rFonts w:asciiTheme="minorHAnsi" w:hAnsiTheme="minorHAnsi" w:cstheme="minorHAnsi"/>
          <w:bCs/>
          <w:i/>
          <w:sz w:val="24"/>
          <w:szCs w:val="24"/>
          <w:lang w:eastAsia="pl-PL"/>
        </w:rPr>
        <w:t>Zapewnienie gospodarce regionu zdywersyfikowanego zaopatrzenia w energię przy zrównoważonym gospodarowaniu zasobami środowiska</w:t>
      </w:r>
    </w:p>
    <w:p w:rsidR="00145E4E" w:rsidRPr="00C45FB7" w:rsidRDefault="00145E4E" w:rsidP="00302C35">
      <w:pPr>
        <w:pStyle w:val="Akapitzlist1"/>
        <w:numPr>
          <w:ilvl w:val="0"/>
          <w:numId w:val="17"/>
        </w:numPr>
        <w:autoSpaceDE w:val="0"/>
        <w:autoSpaceDN w:val="0"/>
        <w:adjustRightInd w:val="0"/>
        <w:spacing w:after="0"/>
        <w:jc w:val="both"/>
        <w:rPr>
          <w:rFonts w:asciiTheme="minorHAnsi" w:hAnsiTheme="minorHAnsi" w:cstheme="minorHAnsi"/>
          <w:bCs/>
          <w:i/>
          <w:sz w:val="24"/>
          <w:szCs w:val="24"/>
          <w:lang w:eastAsia="pl-PL"/>
        </w:rPr>
      </w:pPr>
      <w:r w:rsidRPr="00C45FB7">
        <w:rPr>
          <w:rFonts w:asciiTheme="minorHAnsi" w:hAnsiTheme="minorHAnsi" w:cstheme="minorHAnsi"/>
          <w:bCs/>
          <w:i/>
          <w:sz w:val="24"/>
          <w:szCs w:val="24"/>
          <w:lang w:eastAsia="pl-PL"/>
        </w:rPr>
        <w:t>Wykorzystanie potencjału kultury i dziedzictwa kulturowego oraz walorów środowiska przyrodniczego dla rozwoju gospodarczego regionu i poprawy jakości życia</w:t>
      </w:r>
    </w:p>
    <w:p w:rsidR="00145E4E" w:rsidRDefault="00145E4E" w:rsidP="00145E4E">
      <w:pPr>
        <w:spacing w:before="120"/>
        <w:jc w:val="both"/>
        <w:rPr>
          <w:rFonts w:asciiTheme="minorHAnsi" w:hAnsiTheme="minorHAnsi" w:cstheme="minorHAnsi"/>
          <w:sz w:val="24"/>
          <w:szCs w:val="24"/>
        </w:rPr>
      </w:pPr>
      <w:r w:rsidRPr="00C45FB7">
        <w:rPr>
          <w:rFonts w:asciiTheme="minorHAnsi" w:hAnsiTheme="minorHAnsi" w:cstheme="minorHAnsi"/>
          <w:sz w:val="24"/>
          <w:szCs w:val="24"/>
        </w:rPr>
        <w:t xml:space="preserve">Założenia przedmiotowego programu rewitalizacji wpisują się w szczególności w cel strategiczny </w:t>
      </w:r>
      <w:r w:rsidRPr="00C45FB7">
        <w:rPr>
          <w:rFonts w:asciiTheme="minorHAnsi" w:hAnsiTheme="minorHAnsi" w:cstheme="minorHAnsi"/>
          <w:i/>
          <w:sz w:val="24"/>
          <w:szCs w:val="24"/>
        </w:rPr>
        <w:t>Poprawę jakości życia oraz wykorzystanie kapitału ludzkiego i społecznego do tworzenia nowoczesnej gospodarki</w:t>
      </w:r>
      <w:r w:rsidRPr="00C45FB7">
        <w:rPr>
          <w:rFonts w:asciiTheme="minorHAnsi" w:hAnsiTheme="minorHAnsi" w:cstheme="minorHAnsi"/>
          <w:sz w:val="24"/>
          <w:szCs w:val="24"/>
        </w:rPr>
        <w:t>, który wprost odnosi się do zintegrowanych działań rewitalizacyjnych, a który w programie znajduje swoje bezpośrednie odniesienie w celu strategicznym 2. Aktywizacja społeczno-gospodarcza obszaru zdegradowanego oraz w celu strategicznym 3. Poprawa jakości przestrzeni publicznej i stanu zabudowy obszaru zdegradowanego. Te cele odwołują się również do sfery jakości życia i wykorzystania kapitału ludzkiego i społecznego. Cel strategiczny 1. Poprawa warunków zamieszkania na obszarze zdegradowanym oraz cel strategiczny 3. Poprawa jakości przestrzeni publicznej i stanu zabudowy na obszarze zdegradowanym wpisują się również w wyznaczone cele dzięki kierunkom działania w zakresie: termomodernizacji obiektów, podnoszenia jakości infrastruktury technicznej oraz obiektów pełniących funkcje kulturalne.</w:t>
      </w:r>
    </w:p>
    <w:p w:rsidR="00C5469A" w:rsidRDefault="00C5469A" w:rsidP="00C5469A">
      <w:pPr>
        <w:spacing w:before="120" w:after="120"/>
        <w:jc w:val="both"/>
        <w:rPr>
          <w:rFonts w:asciiTheme="minorHAnsi" w:hAnsiTheme="minorHAnsi" w:cstheme="minorHAnsi"/>
          <w:b/>
          <w:i/>
          <w:sz w:val="24"/>
          <w:szCs w:val="24"/>
        </w:rPr>
      </w:pPr>
      <w:r>
        <w:rPr>
          <w:rFonts w:asciiTheme="minorHAnsi" w:hAnsiTheme="minorHAnsi" w:cstheme="minorHAnsi"/>
          <w:b/>
          <w:i/>
          <w:sz w:val="24"/>
          <w:szCs w:val="24"/>
        </w:rPr>
        <w:lastRenderedPageBreak/>
        <w:t>PLAN INWESTYCYJNY DLA MIASTA OSTROŁĘKI I SUBREGIONU OSTROŁĘCKIEGO</w:t>
      </w:r>
    </w:p>
    <w:p w:rsidR="00C5469A" w:rsidRDefault="00C5469A" w:rsidP="00C5469A">
      <w:pPr>
        <w:spacing w:before="120" w:after="120"/>
        <w:jc w:val="both"/>
        <w:rPr>
          <w:rFonts w:asciiTheme="minorHAnsi" w:hAnsiTheme="minorHAnsi" w:cstheme="minorHAnsi"/>
          <w:sz w:val="24"/>
          <w:szCs w:val="24"/>
        </w:rPr>
      </w:pPr>
      <w:r>
        <w:rPr>
          <w:rFonts w:asciiTheme="minorHAnsi" w:hAnsiTheme="minorHAnsi" w:cstheme="minorHAnsi"/>
          <w:sz w:val="24"/>
          <w:szCs w:val="24"/>
        </w:rPr>
        <w:t>Problem główny zdiagnozowany na terenie miasta Ostrołęki subregionu ostrołęckiego, do którego należy m.in. Powiat Przasnyski wraz z Gminą Chorzele, to Niedostateczny poziom użyteczności gospodarczej, społecznej, środowiskowo-rekreacyjnej ostrołęckiego obszaru funkcjonalnego, skutkujący ograniczoną dostępnością zewnętrzną i wewnętrzną do potencjału subregionu ostrołęckiego. Dokument wyznacza szereg celów do osiągnięcia wydzielonych z różnych punktów widzenia, w tym:</w:t>
      </w:r>
    </w:p>
    <w:p w:rsidR="00C5469A" w:rsidRPr="00A5464B" w:rsidRDefault="00C5469A" w:rsidP="00C5469A">
      <w:pPr>
        <w:spacing w:before="120" w:after="120"/>
        <w:jc w:val="both"/>
        <w:rPr>
          <w:rFonts w:asciiTheme="minorHAnsi" w:hAnsiTheme="minorHAnsi" w:cstheme="minorHAnsi"/>
          <w:sz w:val="24"/>
          <w:szCs w:val="24"/>
          <w:u w:val="single"/>
        </w:rPr>
      </w:pPr>
      <w:r w:rsidRPr="00A5464B">
        <w:rPr>
          <w:rFonts w:asciiTheme="minorHAnsi" w:hAnsiTheme="minorHAnsi" w:cstheme="minorHAnsi"/>
          <w:sz w:val="24"/>
          <w:szCs w:val="24"/>
          <w:u w:val="single"/>
        </w:rPr>
        <w:t>Z punktu widzenia funkcjonowania komunikacji i transportu:</w:t>
      </w:r>
    </w:p>
    <w:p w:rsidR="00C5469A" w:rsidRPr="00A5464B" w:rsidRDefault="00C5469A" w:rsidP="00302C35">
      <w:pPr>
        <w:pStyle w:val="Akapitzlist"/>
        <w:numPr>
          <w:ilvl w:val="0"/>
          <w:numId w:val="88"/>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Poprawa jakości infrastruktury sieci drogowej województwa mazowieckiego,</w:t>
      </w:r>
    </w:p>
    <w:p w:rsidR="00C5469A" w:rsidRPr="00A5464B" w:rsidRDefault="00C5469A" w:rsidP="00302C35">
      <w:pPr>
        <w:pStyle w:val="Akapitzlist"/>
        <w:numPr>
          <w:ilvl w:val="0"/>
          <w:numId w:val="88"/>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Poprawa parametrów technicznych i standardu dróg na obszarze subregionu ostrołęckiego,</w:t>
      </w:r>
    </w:p>
    <w:p w:rsidR="00C5469A" w:rsidRPr="00A5464B" w:rsidRDefault="00C5469A" w:rsidP="00302C35">
      <w:pPr>
        <w:pStyle w:val="Akapitzlist"/>
        <w:numPr>
          <w:ilvl w:val="0"/>
          <w:numId w:val="88"/>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Zwiększenie atrakcyjności i dostępności terenów subregionu ostrołęckiego,</w:t>
      </w:r>
    </w:p>
    <w:p w:rsidR="00C5469A" w:rsidRPr="00A5464B" w:rsidRDefault="00C5469A" w:rsidP="00C5469A">
      <w:pPr>
        <w:spacing w:before="120" w:after="120"/>
        <w:jc w:val="both"/>
        <w:rPr>
          <w:rFonts w:asciiTheme="minorHAnsi" w:hAnsiTheme="minorHAnsi" w:cstheme="minorHAnsi"/>
          <w:sz w:val="24"/>
          <w:szCs w:val="24"/>
          <w:u w:val="single"/>
        </w:rPr>
      </w:pPr>
      <w:r w:rsidRPr="00A5464B">
        <w:rPr>
          <w:rFonts w:asciiTheme="minorHAnsi" w:hAnsiTheme="minorHAnsi" w:cstheme="minorHAnsi"/>
          <w:sz w:val="24"/>
          <w:szCs w:val="24"/>
          <w:u w:val="single"/>
        </w:rPr>
        <w:t>Z punktu widzenia gospodarczo-ekonomicznego rozwoju subregionu:</w:t>
      </w:r>
    </w:p>
    <w:p w:rsidR="00C5469A" w:rsidRPr="00A5464B" w:rsidRDefault="00C5469A" w:rsidP="00302C35">
      <w:pPr>
        <w:pStyle w:val="Akapitzlist"/>
        <w:numPr>
          <w:ilvl w:val="0"/>
          <w:numId w:val="89"/>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Przygotowanie bazy do realizacji działań dla ożywienia gospodarczego,</w:t>
      </w:r>
    </w:p>
    <w:p w:rsidR="00C5469A" w:rsidRPr="00A5464B" w:rsidRDefault="00C5469A" w:rsidP="00302C35">
      <w:pPr>
        <w:pStyle w:val="Akapitzlist"/>
        <w:numPr>
          <w:ilvl w:val="0"/>
          <w:numId w:val="89"/>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Minimalizowanie niekorzystnego zjawiska, jakim jest wysoka stopa długotrwałego bezrobocia,</w:t>
      </w:r>
    </w:p>
    <w:p w:rsidR="00C5469A" w:rsidRPr="00A5464B" w:rsidRDefault="00C5469A" w:rsidP="00302C35">
      <w:pPr>
        <w:pStyle w:val="Akapitzlist"/>
        <w:numPr>
          <w:ilvl w:val="0"/>
          <w:numId w:val="89"/>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Niwelowanie stanu kryzysowego w sferze gospodarczej i społecznej,</w:t>
      </w:r>
    </w:p>
    <w:p w:rsidR="00C5469A" w:rsidRPr="00A5464B" w:rsidRDefault="00C5469A" w:rsidP="00302C35">
      <w:pPr>
        <w:pStyle w:val="Akapitzlist"/>
        <w:numPr>
          <w:ilvl w:val="0"/>
          <w:numId w:val="89"/>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Zwiększenie aktywności gospodarczej w danym obszarze</w:t>
      </w:r>
      <w:r>
        <w:rPr>
          <w:rFonts w:asciiTheme="minorHAnsi" w:hAnsiTheme="minorHAnsi" w:cstheme="minorHAnsi"/>
          <w:sz w:val="24"/>
          <w:szCs w:val="24"/>
        </w:rPr>
        <w:t>,</w:t>
      </w:r>
    </w:p>
    <w:p w:rsidR="00C5469A" w:rsidRPr="00A5464B" w:rsidRDefault="00C5469A" w:rsidP="00C5469A">
      <w:pPr>
        <w:spacing w:before="120" w:after="120"/>
        <w:jc w:val="both"/>
        <w:rPr>
          <w:rFonts w:asciiTheme="minorHAnsi" w:hAnsiTheme="minorHAnsi" w:cstheme="minorHAnsi"/>
          <w:sz w:val="24"/>
          <w:szCs w:val="24"/>
          <w:u w:val="single"/>
        </w:rPr>
      </w:pPr>
      <w:r w:rsidRPr="00A5464B">
        <w:rPr>
          <w:rFonts w:asciiTheme="minorHAnsi" w:hAnsiTheme="minorHAnsi" w:cstheme="minorHAnsi"/>
          <w:sz w:val="24"/>
          <w:szCs w:val="24"/>
          <w:u w:val="single"/>
        </w:rPr>
        <w:t>Z punktu widzenia ładu przestrzennego i ochrony środowiska:</w:t>
      </w:r>
    </w:p>
    <w:p w:rsidR="00C5469A" w:rsidRPr="00A5464B" w:rsidRDefault="00C5469A" w:rsidP="00302C35">
      <w:pPr>
        <w:pStyle w:val="Akapitzlist"/>
        <w:numPr>
          <w:ilvl w:val="0"/>
          <w:numId w:val="90"/>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Zmniejszenie emisji CO2,</w:t>
      </w:r>
    </w:p>
    <w:p w:rsidR="00C5469A" w:rsidRPr="00A5464B" w:rsidRDefault="00C5469A" w:rsidP="00302C35">
      <w:pPr>
        <w:pStyle w:val="Akapitzlist"/>
        <w:numPr>
          <w:ilvl w:val="0"/>
          <w:numId w:val="90"/>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Poprawa jakości powietrza na terenie subregionu ostrołęckiego,</w:t>
      </w:r>
    </w:p>
    <w:p w:rsidR="00C5469A" w:rsidRPr="00A5464B" w:rsidRDefault="00C5469A" w:rsidP="00C5469A">
      <w:pPr>
        <w:spacing w:before="120" w:after="120"/>
        <w:jc w:val="both"/>
        <w:rPr>
          <w:rFonts w:asciiTheme="minorHAnsi" w:hAnsiTheme="minorHAnsi" w:cstheme="minorHAnsi"/>
          <w:sz w:val="24"/>
          <w:szCs w:val="24"/>
          <w:u w:val="single"/>
        </w:rPr>
      </w:pPr>
      <w:r w:rsidRPr="00A5464B">
        <w:rPr>
          <w:rFonts w:asciiTheme="minorHAnsi" w:hAnsiTheme="minorHAnsi" w:cstheme="minorHAnsi"/>
          <w:sz w:val="24"/>
          <w:szCs w:val="24"/>
          <w:u w:val="single"/>
        </w:rPr>
        <w:t>Z punktu widzenia potrzeb społeczno-kulturalnych</w:t>
      </w:r>
    </w:p>
    <w:p w:rsidR="00C5469A" w:rsidRPr="00A5464B" w:rsidRDefault="00C5469A" w:rsidP="00302C35">
      <w:pPr>
        <w:pStyle w:val="Akapitzlist"/>
        <w:numPr>
          <w:ilvl w:val="0"/>
          <w:numId w:val="91"/>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Zatrzymanie degradacji funkcji społecznych, kulturalnych i gospodarczych w regionie poprzez tworzenie warunków przestrzennych i technicznych dla lepszej komunikacji, transportu, realizacji zadań społeczno-kulturalnych,</w:t>
      </w:r>
    </w:p>
    <w:p w:rsidR="00C5469A" w:rsidRPr="00A5464B" w:rsidRDefault="00C5469A" w:rsidP="00302C35">
      <w:pPr>
        <w:pStyle w:val="Akapitzlist"/>
        <w:numPr>
          <w:ilvl w:val="0"/>
          <w:numId w:val="91"/>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Przygotowanie bazy pod realizację działań na rzecz rozwiązania kwestii społecznych, występujących na przedmiotowym obszarze,</w:t>
      </w:r>
    </w:p>
    <w:p w:rsidR="00C5469A" w:rsidRPr="00A5464B" w:rsidRDefault="00C5469A" w:rsidP="00302C35">
      <w:pPr>
        <w:pStyle w:val="Akapitzlist"/>
        <w:numPr>
          <w:ilvl w:val="0"/>
          <w:numId w:val="91"/>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Wzrost komfortu życia mieszkańców subregionu ostrołęckiego i Mazowsza,</w:t>
      </w:r>
    </w:p>
    <w:p w:rsidR="00C5469A" w:rsidRPr="00A5464B" w:rsidRDefault="00C5469A" w:rsidP="00302C35">
      <w:pPr>
        <w:pStyle w:val="Akapitzlist"/>
        <w:numPr>
          <w:ilvl w:val="0"/>
          <w:numId w:val="91"/>
        </w:numPr>
        <w:spacing w:before="120" w:after="120"/>
        <w:jc w:val="both"/>
        <w:rPr>
          <w:rFonts w:asciiTheme="minorHAnsi" w:hAnsiTheme="minorHAnsi" w:cstheme="minorHAnsi"/>
          <w:sz w:val="24"/>
          <w:szCs w:val="24"/>
        </w:rPr>
      </w:pPr>
      <w:r w:rsidRPr="00A5464B">
        <w:rPr>
          <w:rFonts w:asciiTheme="minorHAnsi" w:hAnsiTheme="minorHAnsi" w:cstheme="minorHAnsi"/>
          <w:sz w:val="24"/>
          <w:szCs w:val="24"/>
        </w:rPr>
        <w:t>Poprawa dostępności do bogatej oferty turystycznej oraz kulturalnej.</w:t>
      </w:r>
    </w:p>
    <w:p w:rsidR="00C5469A" w:rsidRDefault="00C5469A" w:rsidP="00C5469A">
      <w:pPr>
        <w:spacing w:before="120"/>
        <w:jc w:val="both"/>
        <w:rPr>
          <w:rFonts w:asciiTheme="minorHAnsi" w:hAnsiTheme="minorHAnsi" w:cstheme="minorHAnsi"/>
          <w:sz w:val="24"/>
          <w:szCs w:val="24"/>
        </w:rPr>
      </w:pPr>
      <w:r w:rsidRPr="00C45FB7">
        <w:rPr>
          <w:rFonts w:asciiTheme="minorHAnsi" w:hAnsiTheme="minorHAnsi" w:cstheme="minorHAnsi"/>
          <w:sz w:val="24"/>
          <w:szCs w:val="24"/>
        </w:rPr>
        <w:t xml:space="preserve">Przedmiotowy program rewitalizacji w wyznaczonych trzech celach i kierunkach działania w sposób kompleksowy ujmuje kwestie </w:t>
      </w:r>
      <w:r>
        <w:rPr>
          <w:rFonts w:asciiTheme="minorHAnsi" w:hAnsiTheme="minorHAnsi" w:cstheme="minorHAnsi"/>
          <w:sz w:val="24"/>
          <w:szCs w:val="24"/>
        </w:rPr>
        <w:t xml:space="preserve">komunikacyjne, </w:t>
      </w:r>
      <w:r w:rsidRPr="00C45FB7">
        <w:rPr>
          <w:rFonts w:asciiTheme="minorHAnsi" w:hAnsiTheme="minorHAnsi" w:cstheme="minorHAnsi"/>
          <w:sz w:val="24"/>
          <w:szCs w:val="24"/>
        </w:rPr>
        <w:t>gospodarcz</w:t>
      </w:r>
      <w:r>
        <w:rPr>
          <w:rFonts w:asciiTheme="minorHAnsi" w:hAnsiTheme="minorHAnsi" w:cstheme="minorHAnsi"/>
          <w:sz w:val="24"/>
          <w:szCs w:val="24"/>
        </w:rPr>
        <w:t>o-ekonomiczne, ładu przestrzennego i ochrony środowiska oraz w zakresie potrzeb społeczno-kulturalnych</w:t>
      </w:r>
      <w:r w:rsidRPr="00C45FB7">
        <w:rPr>
          <w:rFonts w:asciiTheme="minorHAnsi" w:hAnsiTheme="minorHAnsi" w:cstheme="minorHAnsi"/>
          <w:sz w:val="24"/>
          <w:szCs w:val="24"/>
        </w:rPr>
        <w:t>, ujęte w</w:t>
      </w:r>
      <w:r>
        <w:rPr>
          <w:rFonts w:asciiTheme="minorHAnsi" w:hAnsiTheme="minorHAnsi" w:cstheme="minorHAnsi"/>
          <w:sz w:val="24"/>
          <w:szCs w:val="24"/>
        </w:rPr>
        <w:t xml:space="preserve"> powyżej wymienionych</w:t>
      </w:r>
      <w:r w:rsidRPr="00C45FB7">
        <w:rPr>
          <w:rFonts w:asciiTheme="minorHAnsi" w:hAnsiTheme="minorHAnsi" w:cstheme="minorHAnsi"/>
          <w:sz w:val="24"/>
          <w:szCs w:val="24"/>
        </w:rPr>
        <w:t xml:space="preserve"> celach </w:t>
      </w:r>
      <w:r>
        <w:rPr>
          <w:rFonts w:asciiTheme="minorHAnsi" w:hAnsiTheme="minorHAnsi" w:cstheme="minorHAnsi"/>
          <w:sz w:val="24"/>
          <w:szCs w:val="24"/>
        </w:rPr>
        <w:t xml:space="preserve">Planu Inwestycyjnego dla Miasta Ostrołęki i subregionu ostrołęckiego. Ponadto do zestawienia planowanych inwestycji w ramach Planu Inwestycyjnego wpisano bezpośrednio przedsięwzięcie rewitalizacyjne przyjęte do Programu Rewitalizacji Gminy Chorzele, a mianowicie projekt Edukacyjnego Inkubatora Przedsiębiorczości w </w:t>
      </w:r>
      <w:proofErr w:type="spellStart"/>
      <w:r>
        <w:rPr>
          <w:rFonts w:asciiTheme="minorHAnsi" w:hAnsiTheme="minorHAnsi" w:cstheme="minorHAnsi"/>
          <w:sz w:val="24"/>
          <w:szCs w:val="24"/>
        </w:rPr>
        <w:t>Zdziwóju</w:t>
      </w:r>
      <w:proofErr w:type="spellEnd"/>
      <w:r>
        <w:rPr>
          <w:rFonts w:asciiTheme="minorHAnsi" w:hAnsiTheme="minorHAnsi" w:cstheme="minorHAnsi"/>
          <w:sz w:val="24"/>
          <w:szCs w:val="24"/>
        </w:rPr>
        <w:t xml:space="preserve"> Starym i </w:t>
      </w:r>
      <w:proofErr w:type="spellStart"/>
      <w:r>
        <w:rPr>
          <w:rFonts w:asciiTheme="minorHAnsi" w:hAnsiTheme="minorHAnsi" w:cstheme="minorHAnsi"/>
          <w:sz w:val="24"/>
          <w:szCs w:val="24"/>
        </w:rPr>
        <w:t>Zdziwóju</w:t>
      </w:r>
      <w:proofErr w:type="spellEnd"/>
      <w:r>
        <w:rPr>
          <w:rFonts w:asciiTheme="minorHAnsi" w:hAnsiTheme="minorHAnsi" w:cstheme="minorHAnsi"/>
          <w:sz w:val="24"/>
          <w:szCs w:val="24"/>
        </w:rPr>
        <w:t xml:space="preserve"> Nowym.</w:t>
      </w:r>
    </w:p>
    <w:p w:rsidR="00145E4E" w:rsidRPr="00C45FB7" w:rsidRDefault="00145E4E" w:rsidP="00145E4E">
      <w:pPr>
        <w:spacing w:before="120" w:after="120"/>
        <w:jc w:val="both"/>
        <w:rPr>
          <w:rFonts w:asciiTheme="minorHAnsi" w:hAnsiTheme="minorHAnsi" w:cstheme="minorHAnsi"/>
          <w:b/>
          <w:i/>
          <w:sz w:val="24"/>
          <w:szCs w:val="24"/>
        </w:rPr>
      </w:pPr>
      <w:r w:rsidRPr="00C45FB7">
        <w:rPr>
          <w:rFonts w:asciiTheme="minorHAnsi" w:hAnsiTheme="minorHAnsi" w:cstheme="minorHAnsi"/>
          <w:b/>
          <w:i/>
          <w:sz w:val="24"/>
          <w:szCs w:val="24"/>
        </w:rPr>
        <w:lastRenderedPageBreak/>
        <w:t>STRATEGIA POLITYKI SPOŁECZNEJ WOJEWÓDZTWA MAZOWIECKIEGO NA LATA 2014-2020</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Łagodzenie problemów społecznych jest jednym z kluczowych kierunków działań rewitalizacji obszaru zdegradowanego Gminy Chorzele, co znajduje odzwierciedlenie w wyznaczonych celach i kierunkach działania. Charakteryzują się one komplementarnością w stosunku do następujących celów wyznaczonych w strategii:</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Obszar I:</w:t>
      </w:r>
    </w:p>
    <w:p w:rsidR="00145E4E" w:rsidRPr="00C45FB7" w:rsidRDefault="00145E4E" w:rsidP="00302C35">
      <w:pPr>
        <w:pStyle w:val="Default"/>
        <w:numPr>
          <w:ilvl w:val="0"/>
          <w:numId w:val="20"/>
        </w:numPr>
        <w:spacing w:line="276" w:lineRule="auto"/>
        <w:jc w:val="both"/>
        <w:rPr>
          <w:rFonts w:asciiTheme="minorHAnsi" w:hAnsiTheme="minorHAnsi" w:cstheme="minorHAnsi"/>
          <w:bCs/>
          <w:i/>
        </w:rPr>
      </w:pPr>
      <w:r w:rsidRPr="00C45FB7">
        <w:rPr>
          <w:rFonts w:asciiTheme="minorHAnsi" w:hAnsiTheme="minorHAnsi" w:cstheme="minorHAnsi"/>
          <w:bCs/>
          <w:i/>
        </w:rPr>
        <w:t xml:space="preserve">Zwiększenie aktywności zawodowej osób pozostających bez zatrudnienia, w szczególności z grup </w:t>
      </w:r>
      <w:proofErr w:type="spellStart"/>
      <w:r w:rsidRPr="00C45FB7">
        <w:rPr>
          <w:rFonts w:asciiTheme="minorHAnsi" w:hAnsiTheme="minorHAnsi" w:cstheme="minorHAnsi"/>
          <w:bCs/>
          <w:i/>
        </w:rPr>
        <w:t>defaworyzowanych</w:t>
      </w:r>
      <w:proofErr w:type="spellEnd"/>
      <w:r w:rsidRPr="00C45FB7">
        <w:rPr>
          <w:rFonts w:asciiTheme="minorHAnsi" w:hAnsiTheme="minorHAnsi" w:cstheme="minorHAnsi"/>
          <w:bCs/>
          <w:i/>
        </w:rPr>
        <w:t xml:space="preserve"> (Bezrobocie)</w:t>
      </w:r>
    </w:p>
    <w:p w:rsidR="00145E4E" w:rsidRPr="00C45FB7" w:rsidRDefault="00145E4E" w:rsidP="00302C35">
      <w:pPr>
        <w:pStyle w:val="Default"/>
        <w:numPr>
          <w:ilvl w:val="0"/>
          <w:numId w:val="20"/>
        </w:numPr>
        <w:spacing w:line="276" w:lineRule="auto"/>
        <w:jc w:val="both"/>
        <w:rPr>
          <w:rFonts w:asciiTheme="minorHAnsi" w:hAnsiTheme="minorHAnsi" w:cstheme="minorHAnsi"/>
          <w:bCs/>
          <w:i/>
        </w:rPr>
      </w:pPr>
      <w:r w:rsidRPr="00C45FB7">
        <w:rPr>
          <w:rFonts w:asciiTheme="minorHAnsi" w:hAnsiTheme="minorHAnsi" w:cstheme="minorHAnsi"/>
          <w:bCs/>
          <w:i/>
        </w:rPr>
        <w:t>Wyrównywanie szans dla osób z niepełnosprawnością oraz przeciwdziałanie ich wykluczeniu społecznemu (Niepełnosprawność)</w:t>
      </w:r>
    </w:p>
    <w:p w:rsidR="00145E4E" w:rsidRPr="00C45FB7" w:rsidRDefault="00145E4E" w:rsidP="00302C35">
      <w:pPr>
        <w:pStyle w:val="Default"/>
        <w:numPr>
          <w:ilvl w:val="0"/>
          <w:numId w:val="20"/>
        </w:numPr>
        <w:spacing w:line="276" w:lineRule="auto"/>
        <w:jc w:val="both"/>
        <w:rPr>
          <w:rFonts w:asciiTheme="minorHAnsi" w:hAnsiTheme="minorHAnsi" w:cstheme="minorHAnsi"/>
          <w:bCs/>
          <w:i/>
        </w:rPr>
      </w:pPr>
      <w:r w:rsidRPr="00C45FB7">
        <w:rPr>
          <w:rFonts w:asciiTheme="minorHAnsi" w:hAnsiTheme="minorHAnsi" w:cstheme="minorHAnsi"/>
          <w:bCs/>
          <w:i/>
        </w:rPr>
        <w:t>Poprawa dostępu do usług społecznych w tym zdrowotnych dla osób długotrwale lub ciężko chorych (Długotrwała lub ciężka choroba)</w:t>
      </w:r>
    </w:p>
    <w:p w:rsidR="00145E4E" w:rsidRPr="00C45FB7" w:rsidRDefault="00145E4E" w:rsidP="00145E4E">
      <w:pPr>
        <w:pStyle w:val="Default"/>
        <w:spacing w:after="120" w:line="276" w:lineRule="auto"/>
        <w:ind w:left="720" w:hanging="686"/>
        <w:jc w:val="both"/>
        <w:rPr>
          <w:rFonts w:asciiTheme="minorHAnsi" w:hAnsiTheme="minorHAnsi" w:cstheme="minorHAnsi"/>
          <w:bCs/>
        </w:rPr>
      </w:pPr>
      <w:r w:rsidRPr="00C45FB7">
        <w:rPr>
          <w:rFonts w:asciiTheme="minorHAnsi" w:hAnsiTheme="minorHAnsi" w:cstheme="minorHAnsi"/>
          <w:bCs/>
        </w:rPr>
        <w:t>Obszar II:</w:t>
      </w:r>
    </w:p>
    <w:p w:rsidR="00145E4E" w:rsidRPr="00C45FB7" w:rsidRDefault="00145E4E" w:rsidP="00302C35">
      <w:pPr>
        <w:pStyle w:val="Default"/>
        <w:numPr>
          <w:ilvl w:val="0"/>
          <w:numId w:val="19"/>
        </w:numPr>
        <w:spacing w:after="120" w:line="276" w:lineRule="auto"/>
        <w:jc w:val="both"/>
        <w:rPr>
          <w:rFonts w:asciiTheme="minorHAnsi" w:hAnsiTheme="minorHAnsi" w:cstheme="minorHAnsi"/>
        </w:rPr>
      </w:pPr>
      <w:r w:rsidRPr="00C45FB7">
        <w:rPr>
          <w:rFonts w:asciiTheme="minorHAnsi" w:hAnsiTheme="minorHAnsi" w:cstheme="minorHAnsi"/>
          <w:bCs/>
          <w:i/>
        </w:rPr>
        <w:t>Przeciwdziałanie ubóstwu i wykluczeniu społecznemu osób i rodzin (Ubóstwo)</w:t>
      </w:r>
    </w:p>
    <w:p w:rsidR="00145E4E" w:rsidRPr="00C45FB7" w:rsidRDefault="00145E4E" w:rsidP="00145E4E">
      <w:pPr>
        <w:pStyle w:val="Default"/>
        <w:spacing w:after="120" w:line="276" w:lineRule="auto"/>
        <w:jc w:val="both"/>
        <w:rPr>
          <w:rFonts w:asciiTheme="minorHAnsi" w:hAnsiTheme="minorHAnsi" w:cstheme="minorHAnsi"/>
        </w:rPr>
      </w:pPr>
      <w:r w:rsidRPr="00C45FB7">
        <w:rPr>
          <w:rFonts w:asciiTheme="minorHAnsi" w:hAnsiTheme="minorHAnsi" w:cstheme="minorHAnsi"/>
        </w:rPr>
        <w:t>Obszar III:</w:t>
      </w:r>
    </w:p>
    <w:p w:rsidR="00145E4E" w:rsidRPr="00C45FB7" w:rsidRDefault="00145E4E" w:rsidP="00302C35">
      <w:pPr>
        <w:pStyle w:val="Akapitzlist"/>
        <w:numPr>
          <w:ilvl w:val="0"/>
          <w:numId w:val="18"/>
        </w:numPr>
        <w:spacing w:before="120" w:after="120"/>
        <w:jc w:val="both"/>
        <w:rPr>
          <w:rFonts w:asciiTheme="minorHAnsi" w:hAnsiTheme="minorHAnsi" w:cstheme="minorHAnsi"/>
          <w:sz w:val="24"/>
          <w:szCs w:val="24"/>
        </w:rPr>
      </w:pPr>
      <w:r w:rsidRPr="00C45FB7">
        <w:rPr>
          <w:rFonts w:asciiTheme="minorHAnsi" w:hAnsiTheme="minorHAnsi" w:cstheme="minorHAnsi"/>
          <w:bCs/>
          <w:i/>
          <w:sz w:val="24"/>
          <w:szCs w:val="24"/>
        </w:rPr>
        <w:t>Rozwój zróżnicowanych form oraz usług społecznych wspierających samodzielność i aktywność osób starszych (Polityka senioralna)</w:t>
      </w:r>
    </w:p>
    <w:p w:rsidR="00145E4E" w:rsidRPr="00C45FB7" w:rsidRDefault="00145E4E" w:rsidP="00145E4E">
      <w:pPr>
        <w:spacing w:before="120"/>
        <w:jc w:val="both"/>
        <w:rPr>
          <w:rFonts w:asciiTheme="minorHAnsi" w:hAnsiTheme="minorHAnsi" w:cstheme="minorHAnsi"/>
          <w:sz w:val="24"/>
          <w:szCs w:val="24"/>
        </w:rPr>
      </w:pPr>
      <w:r w:rsidRPr="00C45FB7">
        <w:rPr>
          <w:rFonts w:asciiTheme="minorHAnsi" w:hAnsiTheme="minorHAnsi" w:cstheme="minorHAnsi"/>
          <w:sz w:val="24"/>
          <w:szCs w:val="24"/>
        </w:rPr>
        <w:t>Wszystkie ww. cele znajdują swoje odzwierciedlenie w programie rewitalizacji, przede wszystkim w celu 2. Aktywizacja społeczno-gospodarcza obszaru zdegradowanego, w którym uwzględniono kierunki działań w zakresie: aktywizacji społeczno-zawodowej osób wykluczonych i zagrożonych wykluczeniem poprzez integrację społeczną, aktywizację zawodową, wsparcie rodzin wielodzietnych, osób samotnie wychowujących dzieci oraz rodzin z osobami starszymi i niepełnosprawnymi, rozwój różnych form działalności społecznej (opiekuńczej, zdrowotnej, środowiskowej) skierowanych do osób zagrożonych wykluczeniem społecznym oraz rozwój działalności kulturalnej, sportowej i rekreacyjnej, w tym poprzez organizację wydarzeń cyklicznych i innych działań integrujących mieszkańców, w ty</w:t>
      </w:r>
      <w:r w:rsidR="007C6FF3">
        <w:rPr>
          <w:rFonts w:asciiTheme="minorHAnsi" w:hAnsiTheme="minorHAnsi" w:cstheme="minorHAnsi"/>
          <w:sz w:val="24"/>
          <w:szCs w:val="24"/>
        </w:rPr>
        <w:t>m</w:t>
      </w:r>
      <w:r w:rsidRPr="00C45FB7">
        <w:rPr>
          <w:rFonts w:asciiTheme="minorHAnsi" w:hAnsiTheme="minorHAnsi" w:cstheme="minorHAnsi"/>
          <w:sz w:val="24"/>
          <w:szCs w:val="24"/>
        </w:rPr>
        <w:t xml:space="preserve"> osób starszych oraz niepełnosprawnych. Ww. cele znajdują również swoje odzwierciedlenie w celu 3. Poprawa jakości przestrzeni publicznej i stanu zabudowy na obszarze zdegradowanym, w którym przewidziano realizację prac infrastrukturalnych z uwzględnieniem dostosowania do potrzeb osób niepełnosprawnych.</w:t>
      </w:r>
    </w:p>
    <w:p w:rsidR="00145E4E" w:rsidRPr="00C45FB7" w:rsidRDefault="00145E4E" w:rsidP="00145E4E">
      <w:pPr>
        <w:spacing w:before="120" w:after="120"/>
        <w:jc w:val="both"/>
        <w:rPr>
          <w:rFonts w:asciiTheme="minorHAnsi" w:hAnsiTheme="minorHAnsi" w:cstheme="minorHAnsi"/>
          <w:b/>
          <w:i/>
          <w:sz w:val="24"/>
          <w:szCs w:val="24"/>
        </w:rPr>
      </w:pPr>
      <w:r w:rsidRPr="00C45FB7">
        <w:rPr>
          <w:rFonts w:asciiTheme="minorHAnsi" w:hAnsiTheme="minorHAnsi" w:cstheme="minorHAnsi"/>
          <w:b/>
          <w:i/>
          <w:sz w:val="24"/>
          <w:szCs w:val="24"/>
        </w:rPr>
        <w:t>STRATEGIA ROZWOJU KRÓLEWIECKIEGO OBSZARU FUNKCJONALNEGO do roku 2025</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 xml:space="preserve">Projekt </w:t>
      </w:r>
      <w:r w:rsidRPr="00C45FB7">
        <w:rPr>
          <w:rFonts w:asciiTheme="minorHAnsi" w:hAnsiTheme="minorHAnsi" w:cstheme="minorHAnsi"/>
          <w:i/>
          <w:sz w:val="24"/>
          <w:szCs w:val="24"/>
        </w:rPr>
        <w:t xml:space="preserve">Strategii Rozwoju </w:t>
      </w:r>
      <w:r w:rsidR="00A1462A">
        <w:rPr>
          <w:rFonts w:asciiTheme="minorHAnsi" w:hAnsiTheme="minorHAnsi" w:cstheme="minorHAnsi"/>
          <w:i/>
          <w:sz w:val="24"/>
          <w:szCs w:val="24"/>
        </w:rPr>
        <w:t>Królewieckiego</w:t>
      </w:r>
      <w:r w:rsidRPr="00C45FB7">
        <w:rPr>
          <w:rFonts w:asciiTheme="minorHAnsi" w:hAnsiTheme="minorHAnsi" w:cstheme="minorHAnsi"/>
          <w:i/>
          <w:sz w:val="24"/>
          <w:szCs w:val="24"/>
        </w:rPr>
        <w:t xml:space="preserve"> Obszaru Funkcjonalnego do roku 2025 </w:t>
      </w:r>
      <w:r w:rsidRPr="00C45FB7">
        <w:rPr>
          <w:rFonts w:asciiTheme="minorHAnsi" w:hAnsiTheme="minorHAnsi" w:cstheme="minorHAnsi"/>
          <w:sz w:val="24"/>
          <w:szCs w:val="24"/>
        </w:rPr>
        <w:t>w części programowej odwołuje się do podstawowych założeń rewitalizacji – rewitalizacja obszarów problemowych oraz rewitalizacja terenów zdegradowanych. Niniejszy program rewitalizacji wykazuje komplementarność z następującymi celami strategicznymi i operacyjnymi wyznaczonymi w strategii.</w:t>
      </w:r>
    </w:p>
    <w:p w:rsidR="00145E4E" w:rsidRPr="00C45FB7" w:rsidRDefault="00145E4E" w:rsidP="00145E4E">
      <w:pPr>
        <w:spacing w:before="120" w:after="120"/>
        <w:jc w:val="both"/>
        <w:rPr>
          <w:rFonts w:asciiTheme="minorHAnsi" w:hAnsiTheme="minorHAnsi" w:cstheme="minorHAnsi"/>
          <w:sz w:val="24"/>
          <w:szCs w:val="24"/>
          <w:u w:val="single"/>
        </w:rPr>
      </w:pPr>
      <w:r w:rsidRPr="00C45FB7">
        <w:rPr>
          <w:rFonts w:asciiTheme="minorHAnsi" w:hAnsiTheme="minorHAnsi" w:cstheme="minorHAnsi"/>
          <w:sz w:val="24"/>
          <w:szCs w:val="24"/>
          <w:u w:val="single"/>
        </w:rPr>
        <w:t>Cele strategiczne:</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lastRenderedPageBreak/>
        <w:t>Cel strategiczny III. Aktywizacja gospodarcza  Królewieckiego Obszaru Funkcjonalnego poprzez rozwój stref gospodarczych oraz stworzenie systemu zachęt dla inwestorów, w ramach kierunków działań operacyjnych:</w:t>
      </w:r>
    </w:p>
    <w:p w:rsidR="00145E4E" w:rsidRPr="00C45FB7" w:rsidRDefault="00145E4E" w:rsidP="00302C35">
      <w:pPr>
        <w:pStyle w:val="Akapitzlist"/>
        <w:numPr>
          <w:ilvl w:val="0"/>
          <w:numId w:val="21"/>
        </w:num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Tworzenie dogodnych warunków dla lokalizacji przedsięwzięć gospodarczych – Rozwój stref gospodarczych</w:t>
      </w:r>
    </w:p>
    <w:p w:rsidR="00145E4E" w:rsidRPr="00C45FB7" w:rsidRDefault="00145E4E" w:rsidP="00302C35">
      <w:pPr>
        <w:pStyle w:val="Akapitzlist"/>
        <w:numPr>
          <w:ilvl w:val="0"/>
          <w:numId w:val="21"/>
        </w:num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Tworzenie warunków do rozwoju drobnej przedsiębiorczości</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Cel strategiczny IV. Budowa nowej oraz modernizacja istniejącej infrastruktury, w ramach kierunków działań operacyjnych:</w:t>
      </w:r>
    </w:p>
    <w:p w:rsidR="00145E4E" w:rsidRPr="00C45FB7" w:rsidRDefault="00145E4E" w:rsidP="00302C35">
      <w:pPr>
        <w:pStyle w:val="Akapitzlist"/>
        <w:numPr>
          <w:ilvl w:val="0"/>
          <w:numId w:val="22"/>
        </w:numPr>
        <w:spacing w:before="120" w:after="120"/>
        <w:ind w:left="1134" w:hanging="425"/>
        <w:jc w:val="both"/>
        <w:rPr>
          <w:rFonts w:asciiTheme="minorHAnsi" w:hAnsiTheme="minorHAnsi" w:cstheme="minorHAnsi"/>
          <w:sz w:val="24"/>
          <w:szCs w:val="24"/>
        </w:rPr>
      </w:pPr>
      <w:r w:rsidRPr="00C45FB7">
        <w:rPr>
          <w:rFonts w:asciiTheme="minorHAnsi" w:hAnsiTheme="minorHAnsi" w:cstheme="minorHAnsi"/>
          <w:sz w:val="24"/>
          <w:szCs w:val="24"/>
        </w:rPr>
        <w:t>Poprawa stanu dróg (w tym dojazd do stref gospodarczych)</w:t>
      </w:r>
    </w:p>
    <w:p w:rsidR="00145E4E" w:rsidRPr="00C45FB7" w:rsidRDefault="00145E4E" w:rsidP="00302C35">
      <w:pPr>
        <w:pStyle w:val="Akapitzlist"/>
        <w:numPr>
          <w:ilvl w:val="0"/>
          <w:numId w:val="22"/>
        </w:numPr>
        <w:spacing w:before="120" w:after="120"/>
        <w:ind w:left="1134" w:hanging="425"/>
        <w:jc w:val="both"/>
        <w:rPr>
          <w:rFonts w:asciiTheme="minorHAnsi" w:hAnsiTheme="minorHAnsi" w:cstheme="minorHAnsi"/>
          <w:sz w:val="24"/>
          <w:szCs w:val="24"/>
        </w:rPr>
      </w:pPr>
      <w:r w:rsidRPr="00C45FB7">
        <w:rPr>
          <w:rFonts w:asciiTheme="minorHAnsi" w:hAnsiTheme="minorHAnsi" w:cstheme="minorHAnsi"/>
          <w:sz w:val="24"/>
          <w:szCs w:val="24"/>
        </w:rPr>
        <w:t>Uzupełnienie infrastruktury wodno-kanalizacyjnej</w:t>
      </w:r>
    </w:p>
    <w:p w:rsidR="00145E4E" w:rsidRPr="00C45FB7" w:rsidRDefault="00145E4E" w:rsidP="00302C35">
      <w:pPr>
        <w:pStyle w:val="Akapitzlist"/>
        <w:numPr>
          <w:ilvl w:val="0"/>
          <w:numId w:val="22"/>
        </w:numPr>
        <w:spacing w:before="120" w:after="120"/>
        <w:ind w:left="1134" w:hanging="425"/>
        <w:jc w:val="both"/>
        <w:rPr>
          <w:rFonts w:asciiTheme="minorHAnsi" w:hAnsiTheme="minorHAnsi" w:cstheme="minorHAnsi"/>
          <w:sz w:val="24"/>
          <w:szCs w:val="24"/>
        </w:rPr>
      </w:pPr>
      <w:r w:rsidRPr="00C45FB7">
        <w:rPr>
          <w:rFonts w:asciiTheme="minorHAnsi" w:hAnsiTheme="minorHAnsi" w:cstheme="minorHAnsi"/>
          <w:sz w:val="24"/>
          <w:szCs w:val="24"/>
        </w:rPr>
        <w:t>Rozwój infrastruktury sportowej i rekreacyjnej</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Cel strategiczny V. Poprawa jakości życia mieszkańców Obszaru Królewieckiego, w ramach działań operacyjnych:</w:t>
      </w:r>
    </w:p>
    <w:p w:rsidR="00145E4E" w:rsidRPr="00C45FB7" w:rsidRDefault="00145E4E" w:rsidP="00302C35">
      <w:pPr>
        <w:pStyle w:val="Akapitzlist"/>
        <w:numPr>
          <w:ilvl w:val="0"/>
          <w:numId w:val="23"/>
        </w:numPr>
        <w:spacing w:before="120" w:after="120"/>
        <w:ind w:left="1134"/>
        <w:jc w:val="both"/>
        <w:rPr>
          <w:rFonts w:asciiTheme="minorHAnsi" w:hAnsiTheme="minorHAnsi" w:cstheme="minorHAnsi"/>
          <w:sz w:val="24"/>
          <w:szCs w:val="24"/>
        </w:rPr>
      </w:pPr>
      <w:r w:rsidRPr="00C45FB7">
        <w:rPr>
          <w:rFonts w:asciiTheme="minorHAnsi" w:hAnsiTheme="minorHAnsi" w:cstheme="minorHAnsi"/>
          <w:sz w:val="24"/>
          <w:szCs w:val="24"/>
        </w:rPr>
        <w:t>Ograniczenie bezrobocia</w:t>
      </w:r>
    </w:p>
    <w:p w:rsidR="00145E4E" w:rsidRPr="00C45FB7" w:rsidRDefault="00145E4E" w:rsidP="00302C35">
      <w:pPr>
        <w:pStyle w:val="Akapitzlist"/>
        <w:numPr>
          <w:ilvl w:val="0"/>
          <w:numId w:val="23"/>
        </w:numPr>
        <w:spacing w:before="120" w:after="120"/>
        <w:ind w:left="1134"/>
        <w:jc w:val="both"/>
        <w:rPr>
          <w:rFonts w:asciiTheme="minorHAnsi" w:hAnsiTheme="minorHAnsi" w:cstheme="minorHAnsi"/>
          <w:sz w:val="24"/>
          <w:szCs w:val="24"/>
        </w:rPr>
      </w:pPr>
      <w:r w:rsidRPr="00C45FB7">
        <w:rPr>
          <w:rFonts w:asciiTheme="minorHAnsi" w:hAnsiTheme="minorHAnsi" w:cstheme="minorHAnsi"/>
          <w:sz w:val="24"/>
          <w:szCs w:val="24"/>
        </w:rPr>
        <w:t>Walka patologiami</w:t>
      </w:r>
    </w:p>
    <w:p w:rsidR="00145E4E" w:rsidRPr="00C45FB7" w:rsidRDefault="00145E4E" w:rsidP="00302C35">
      <w:pPr>
        <w:pStyle w:val="Akapitzlist"/>
        <w:numPr>
          <w:ilvl w:val="0"/>
          <w:numId w:val="23"/>
        </w:numPr>
        <w:spacing w:before="120" w:after="120"/>
        <w:ind w:left="1134"/>
        <w:jc w:val="both"/>
        <w:rPr>
          <w:rFonts w:asciiTheme="minorHAnsi" w:hAnsiTheme="minorHAnsi" w:cstheme="minorHAnsi"/>
          <w:sz w:val="24"/>
          <w:szCs w:val="24"/>
        </w:rPr>
      </w:pPr>
      <w:r w:rsidRPr="00C45FB7">
        <w:rPr>
          <w:rFonts w:asciiTheme="minorHAnsi" w:hAnsiTheme="minorHAnsi" w:cstheme="minorHAnsi"/>
          <w:sz w:val="24"/>
          <w:szCs w:val="24"/>
        </w:rPr>
        <w:t>Rewitalizacja obszarów problemowych</w:t>
      </w:r>
    </w:p>
    <w:p w:rsidR="00145E4E" w:rsidRPr="00C45FB7" w:rsidRDefault="00145E4E" w:rsidP="00302C35">
      <w:pPr>
        <w:pStyle w:val="Akapitzlist"/>
        <w:numPr>
          <w:ilvl w:val="0"/>
          <w:numId w:val="23"/>
        </w:numPr>
        <w:spacing w:before="120" w:after="120"/>
        <w:ind w:left="1134"/>
        <w:jc w:val="both"/>
        <w:rPr>
          <w:rFonts w:asciiTheme="minorHAnsi" w:hAnsiTheme="minorHAnsi" w:cstheme="minorHAnsi"/>
          <w:sz w:val="24"/>
          <w:szCs w:val="24"/>
        </w:rPr>
      </w:pPr>
      <w:r w:rsidRPr="00C45FB7">
        <w:rPr>
          <w:rFonts w:asciiTheme="minorHAnsi" w:hAnsiTheme="minorHAnsi" w:cstheme="minorHAnsi"/>
          <w:sz w:val="24"/>
          <w:szCs w:val="24"/>
        </w:rPr>
        <w:t>Poprawa sytuacji osób niepełnosprawnych (dostosowanie infrastruktury dla potrzeb osób niepełnosprawnych)</w:t>
      </w:r>
    </w:p>
    <w:p w:rsidR="00145E4E"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Przedmiotowy program rewitalizacji w wyznaczonych trzech celach i kierunkach działania w sposób kompleksowy ujmuje kwestie gospodarcze, społeczne, przestrzenne i środowiskowe ujęte w celach strategicznych i operacyjnych wyznaczonych dla Królewieckiego Obszaru Funkcjonalnego.</w:t>
      </w:r>
    </w:p>
    <w:p w:rsidR="00741720" w:rsidRPr="00C45FB7" w:rsidRDefault="00741720" w:rsidP="00145E4E">
      <w:pPr>
        <w:spacing w:before="120" w:after="120"/>
        <w:jc w:val="both"/>
        <w:rPr>
          <w:rFonts w:asciiTheme="minorHAnsi" w:hAnsiTheme="minorHAnsi" w:cstheme="minorHAnsi"/>
          <w:sz w:val="24"/>
          <w:szCs w:val="24"/>
        </w:rPr>
      </w:pPr>
    </w:p>
    <w:p w:rsidR="0027542C" w:rsidRPr="00741720" w:rsidRDefault="00741720" w:rsidP="00145E4E">
      <w:pPr>
        <w:spacing w:before="120" w:after="120"/>
        <w:jc w:val="both"/>
        <w:rPr>
          <w:rFonts w:asciiTheme="minorHAnsi" w:hAnsiTheme="minorHAnsi" w:cstheme="minorHAnsi"/>
          <w:b/>
          <w:i/>
          <w:sz w:val="24"/>
          <w:szCs w:val="24"/>
        </w:rPr>
      </w:pPr>
      <w:r>
        <w:rPr>
          <w:rFonts w:asciiTheme="minorHAnsi" w:hAnsiTheme="minorHAnsi" w:cstheme="minorHAnsi"/>
          <w:b/>
          <w:i/>
          <w:sz w:val="24"/>
          <w:szCs w:val="24"/>
        </w:rPr>
        <w:t>STRATEGIA ROZWOJU POWIATU PRZASNYSKIEGO NA LATA 2008-2020</w:t>
      </w:r>
    </w:p>
    <w:p w:rsidR="00575A14" w:rsidRDefault="008C0606"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 xml:space="preserve">Wyznaczone w niniejszym programie rewitalizacji cele i kierunki działań ściśle korespondują z </w:t>
      </w:r>
      <w:r>
        <w:rPr>
          <w:rFonts w:asciiTheme="minorHAnsi" w:hAnsiTheme="minorHAnsi" w:cstheme="minorHAnsi"/>
          <w:sz w:val="24"/>
          <w:szCs w:val="24"/>
        </w:rPr>
        <w:t xml:space="preserve">celem nadrzędnym, </w:t>
      </w:r>
      <w:r w:rsidRPr="00C45FB7">
        <w:rPr>
          <w:rFonts w:asciiTheme="minorHAnsi" w:hAnsiTheme="minorHAnsi" w:cstheme="minorHAnsi"/>
          <w:sz w:val="24"/>
          <w:szCs w:val="24"/>
        </w:rPr>
        <w:t>celami strategicznymi</w:t>
      </w:r>
      <w:r>
        <w:rPr>
          <w:rFonts w:asciiTheme="minorHAnsi" w:hAnsiTheme="minorHAnsi" w:cstheme="minorHAnsi"/>
          <w:sz w:val="24"/>
          <w:szCs w:val="24"/>
        </w:rPr>
        <w:t>, pośrednimi oraz kierunkami działań wyznaczonymi w Strategii Rozwoju Powiatu Przasnyskiego na lata 2008-2020.</w:t>
      </w:r>
      <w:r w:rsidR="00AE2EE0">
        <w:rPr>
          <w:rFonts w:asciiTheme="minorHAnsi" w:hAnsiTheme="minorHAnsi" w:cstheme="minorHAnsi"/>
          <w:sz w:val="24"/>
          <w:szCs w:val="24"/>
        </w:rPr>
        <w:t xml:space="preserve"> </w:t>
      </w:r>
      <w:r w:rsidR="00147C6F">
        <w:rPr>
          <w:rFonts w:asciiTheme="minorHAnsi" w:hAnsiTheme="minorHAnsi" w:cstheme="minorHAnsi"/>
          <w:sz w:val="24"/>
          <w:szCs w:val="24"/>
        </w:rPr>
        <w:t>Cele</w:t>
      </w:r>
      <w:r w:rsidR="006A7B86">
        <w:rPr>
          <w:rFonts w:asciiTheme="minorHAnsi" w:hAnsiTheme="minorHAnsi" w:cstheme="minorHAnsi"/>
          <w:sz w:val="24"/>
          <w:szCs w:val="24"/>
        </w:rPr>
        <w:t xml:space="preserve"> programu rewitalizacji, w tym poprawa warunków zamieszkania, poprawa jakości przestrzeni publicznej i stanu zabudowy oraz przede wszystkim aktywizacja społeczno-gospodarcza </w:t>
      </w:r>
      <w:r w:rsidR="00AE2EE0">
        <w:rPr>
          <w:rFonts w:asciiTheme="minorHAnsi" w:hAnsiTheme="minorHAnsi" w:cstheme="minorHAnsi"/>
          <w:sz w:val="24"/>
          <w:szCs w:val="24"/>
        </w:rPr>
        <w:t>są zbieżne przede wszystkim</w:t>
      </w:r>
      <w:r w:rsidR="00374812">
        <w:rPr>
          <w:rFonts w:asciiTheme="minorHAnsi" w:hAnsiTheme="minorHAnsi" w:cstheme="minorHAnsi"/>
          <w:sz w:val="24"/>
          <w:szCs w:val="24"/>
        </w:rPr>
        <w:t xml:space="preserve"> z następującymi kierunkami działań</w:t>
      </w:r>
      <w:r w:rsidR="004F7BEC">
        <w:rPr>
          <w:rFonts w:asciiTheme="minorHAnsi" w:hAnsiTheme="minorHAnsi" w:cstheme="minorHAnsi"/>
          <w:sz w:val="24"/>
          <w:szCs w:val="24"/>
        </w:rPr>
        <w:t xml:space="preserve"> Strategii</w:t>
      </w:r>
      <w:r w:rsidR="00374812">
        <w:rPr>
          <w:rFonts w:asciiTheme="minorHAnsi" w:hAnsiTheme="minorHAnsi" w:cstheme="minorHAnsi"/>
          <w:sz w:val="24"/>
          <w:szCs w:val="24"/>
        </w:rPr>
        <w:t>:</w:t>
      </w:r>
    </w:p>
    <w:p w:rsidR="00374812" w:rsidRDefault="00471F7C" w:rsidP="00A452DC">
      <w:pPr>
        <w:spacing w:after="0"/>
        <w:ind w:firstLine="708"/>
        <w:rPr>
          <w:rFonts w:asciiTheme="minorHAnsi" w:hAnsiTheme="minorHAnsi" w:cstheme="minorHAnsi"/>
          <w:sz w:val="24"/>
          <w:szCs w:val="24"/>
        </w:rPr>
      </w:pPr>
      <w:r>
        <w:rPr>
          <w:rFonts w:asciiTheme="minorHAnsi" w:hAnsiTheme="minorHAnsi" w:cstheme="minorHAnsi"/>
          <w:sz w:val="24"/>
          <w:szCs w:val="24"/>
        </w:rPr>
        <w:t>1.1. Wzmocnienie infrastruktury drogowej</w:t>
      </w:r>
    </w:p>
    <w:p w:rsidR="00741720" w:rsidRDefault="00471F7C" w:rsidP="00A452DC">
      <w:pPr>
        <w:spacing w:after="0"/>
        <w:ind w:firstLine="708"/>
        <w:rPr>
          <w:rFonts w:asciiTheme="minorHAnsi" w:hAnsiTheme="minorHAnsi" w:cstheme="minorHAnsi"/>
          <w:sz w:val="24"/>
          <w:szCs w:val="24"/>
        </w:rPr>
      </w:pPr>
      <w:r>
        <w:rPr>
          <w:rFonts w:asciiTheme="minorHAnsi" w:hAnsiTheme="minorHAnsi" w:cstheme="minorHAnsi"/>
          <w:sz w:val="24"/>
          <w:szCs w:val="24"/>
        </w:rPr>
        <w:t>1.3. Wspieranie przedsiębiorczości mieszkańców</w:t>
      </w:r>
    </w:p>
    <w:p w:rsidR="00471F7C" w:rsidRDefault="00471F7C" w:rsidP="00A452DC">
      <w:pPr>
        <w:spacing w:after="0"/>
        <w:ind w:firstLine="708"/>
        <w:rPr>
          <w:rFonts w:asciiTheme="minorHAnsi" w:hAnsiTheme="minorHAnsi" w:cstheme="minorHAnsi"/>
          <w:sz w:val="24"/>
          <w:szCs w:val="24"/>
        </w:rPr>
      </w:pPr>
      <w:r>
        <w:rPr>
          <w:rFonts w:asciiTheme="minorHAnsi" w:hAnsiTheme="minorHAnsi" w:cstheme="minorHAnsi"/>
          <w:sz w:val="24"/>
          <w:szCs w:val="24"/>
        </w:rPr>
        <w:t>2.1. Podniesienie poziomu wykształcenia oraz kwalifikacji zawodowych mieszkańców</w:t>
      </w:r>
    </w:p>
    <w:p w:rsidR="00471F7C" w:rsidRDefault="00471F7C" w:rsidP="00A452DC">
      <w:pPr>
        <w:spacing w:after="0"/>
        <w:ind w:firstLine="708"/>
        <w:rPr>
          <w:rFonts w:asciiTheme="minorHAnsi" w:hAnsiTheme="minorHAnsi" w:cstheme="minorHAnsi"/>
          <w:sz w:val="24"/>
          <w:szCs w:val="24"/>
        </w:rPr>
      </w:pPr>
      <w:r>
        <w:rPr>
          <w:rFonts w:asciiTheme="minorHAnsi" w:hAnsiTheme="minorHAnsi" w:cstheme="minorHAnsi"/>
          <w:sz w:val="24"/>
          <w:szCs w:val="24"/>
        </w:rPr>
        <w:t>2.3 Rozwój rynku pracy i przeciwdziałanie bezrobociu</w:t>
      </w:r>
    </w:p>
    <w:p w:rsidR="00471F7C" w:rsidRDefault="00AE2663" w:rsidP="00A452DC">
      <w:pPr>
        <w:spacing w:after="0"/>
        <w:ind w:firstLine="708"/>
        <w:rPr>
          <w:rFonts w:asciiTheme="minorHAnsi" w:hAnsiTheme="minorHAnsi" w:cstheme="minorHAnsi"/>
          <w:sz w:val="24"/>
          <w:szCs w:val="24"/>
        </w:rPr>
      </w:pPr>
      <w:r>
        <w:rPr>
          <w:rFonts w:asciiTheme="minorHAnsi" w:hAnsiTheme="minorHAnsi" w:cstheme="minorHAnsi"/>
          <w:sz w:val="24"/>
          <w:szCs w:val="24"/>
        </w:rPr>
        <w:t>2.5 Skuteczne rozwiązywanie problemów społecznych</w:t>
      </w:r>
    </w:p>
    <w:p w:rsidR="00AE2663" w:rsidRDefault="00AE2663" w:rsidP="00A452DC">
      <w:pPr>
        <w:spacing w:after="0"/>
        <w:ind w:firstLine="708"/>
        <w:rPr>
          <w:rFonts w:asciiTheme="minorHAnsi" w:hAnsiTheme="minorHAnsi" w:cstheme="minorHAnsi"/>
          <w:sz w:val="24"/>
          <w:szCs w:val="24"/>
        </w:rPr>
      </w:pPr>
      <w:r>
        <w:rPr>
          <w:rFonts w:asciiTheme="minorHAnsi" w:hAnsiTheme="minorHAnsi" w:cstheme="minorHAnsi"/>
          <w:sz w:val="24"/>
          <w:szCs w:val="24"/>
        </w:rPr>
        <w:t>2.6 Poprawa bezpieczeństwa publicznego</w:t>
      </w:r>
    </w:p>
    <w:p w:rsidR="00AE2663" w:rsidRDefault="00AE2663" w:rsidP="00A452DC">
      <w:pPr>
        <w:spacing w:after="0"/>
        <w:ind w:firstLine="708"/>
        <w:rPr>
          <w:rFonts w:asciiTheme="minorHAnsi" w:hAnsiTheme="minorHAnsi" w:cstheme="minorHAnsi"/>
          <w:sz w:val="24"/>
          <w:szCs w:val="24"/>
        </w:rPr>
      </w:pPr>
      <w:r>
        <w:rPr>
          <w:rFonts w:asciiTheme="minorHAnsi" w:hAnsiTheme="minorHAnsi" w:cstheme="minorHAnsi"/>
          <w:sz w:val="24"/>
          <w:szCs w:val="24"/>
        </w:rPr>
        <w:t>3.2 Wielofunkcyjny rozwój terenów wiejskich</w:t>
      </w:r>
    </w:p>
    <w:p w:rsidR="00AE2663" w:rsidRDefault="00472562" w:rsidP="00145E4E">
      <w:pPr>
        <w:spacing w:before="120" w:after="120"/>
        <w:jc w:val="both"/>
        <w:rPr>
          <w:rFonts w:asciiTheme="minorHAnsi" w:hAnsiTheme="minorHAnsi" w:cstheme="minorHAnsi"/>
          <w:sz w:val="24"/>
          <w:szCs w:val="24"/>
        </w:rPr>
      </w:pPr>
      <w:r>
        <w:rPr>
          <w:rFonts w:asciiTheme="minorHAnsi" w:hAnsiTheme="minorHAnsi" w:cstheme="minorHAnsi"/>
          <w:sz w:val="24"/>
          <w:szCs w:val="24"/>
        </w:rPr>
        <w:lastRenderedPageBreak/>
        <w:t>Zaplanowane przedsięwzięcia rewitalizacyjne korespondują tym sam</w:t>
      </w:r>
      <w:r w:rsidR="00D651BE">
        <w:rPr>
          <w:rFonts w:asciiTheme="minorHAnsi" w:hAnsiTheme="minorHAnsi" w:cstheme="minorHAnsi"/>
          <w:sz w:val="24"/>
          <w:szCs w:val="24"/>
        </w:rPr>
        <w:t>ym z przyjętymi przez Strategię kierunkami inwestycyjnymi.</w:t>
      </w:r>
    </w:p>
    <w:p w:rsidR="0018678C" w:rsidRPr="00C45FB7" w:rsidRDefault="0018678C" w:rsidP="00145E4E">
      <w:pPr>
        <w:spacing w:before="120" w:after="120"/>
        <w:jc w:val="both"/>
        <w:rPr>
          <w:rFonts w:asciiTheme="minorHAnsi" w:hAnsiTheme="minorHAnsi" w:cstheme="minorHAnsi"/>
          <w:sz w:val="24"/>
          <w:szCs w:val="24"/>
        </w:rPr>
      </w:pPr>
    </w:p>
    <w:p w:rsidR="00145E4E" w:rsidRPr="00C45FB7" w:rsidRDefault="00145E4E" w:rsidP="00145E4E">
      <w:pPr>
        <w:spacing w:before="120" w:after="120"/>
        <w:jc w:val="both"/>
        <w:rPr>
          <w:rFonts w:asciiTheme="minorHAnsi" w:hAnsiTheme="minorHAnsi" w:cstheme="minorHAnsi"/>
          <w:b/>
          <w:i/>
          <w:sz w:val="24"/>
          <w:szCs w:val="24"/>
        </w:rPr>
      </w:pPr>
      <w:r w:rsidRPr="00C45FB7">
        <w:rPr>
          <w:rFonts w:asciiTheme="minorHAnsi" w:hAnsiTheme="minorHAnsi" w:cstheme="minorHAnsi"/>
          <w:b/>
          <w:i/>
          <w:sz w:val="24"/>
          <w:szCs w:val="24"/>
        </w:rPr>
        <w:t>STRATEGIA ROZWOJU MIASTA I GMINY CHORZELE NA LATA 2014-2020</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 xml:space="preserve">Wyznaczone w niniejszym programie rewitalizacji cele i kierunki działań ściśle korespondują z celami strategicznymi i operacyjnymi wyznaczonymi w </w:t>
      </w:r>
      <w:r w:rsidR="00D667F9">
        <w:rPr>
          <w:rFonts w:asciiTheme="minorHAnsi" w:hAnsiTheme="minorHAnsi" w:cstheme="minorHAnsi"/>
          <w:i/>
          <w:sz w:val="24"/>
          <w:szCs w:val="24"/>
        </w:rPr>
        <w:t>Strategii Rozwoju Miasta i Gm</w:t>
      </w:r>
      <w:r w:rsidRPr="00C45FB7">
        <w:rPr>
          <w:rFonts w:asciiTheme="minorHAnsi" w:hAnsiTheme="minorHAnsi" w:cstheme="minorHAnsi"/>
          <w:i/>
          <w:sz w:val="24"/>
          <w:szCs w:val="24"/>
        </w:rPr>
        <w:t>iny Chorzele na lata 2014-2020</w:t>
      </w:r>
      <w:r w:rsidRPr="00C45FB7">
        <w:rPr>
          <w:rFonts w:asciiTheme="minorHAnsi" w:hAnsiTheme="minorHAnsi" w:cstheme="minorHAnsi"/>
          <w:sz w:val="24"/>
          <w:szCs w:val="24"/>
        </w:rPr>
        <w:t>, w szczególności z celami:</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Cel strategiczny 1. Zaspokajanie potrzeb zbiorowych mieszkańców</w:t>
      </w:r>
    </w:p>
    <w:p w:rsidR="00145E4E" w:rsidRPr="00B96DB8" w:rsidRDefault="00145E4E" w:rsidP="00302C35">
      <w:pPr>
        <w:pStyle w:val="Akapitzlist"/>
        <w:numPr>
          <w:ilvl w:val="0"/>
          <w:numId w:val="81"/>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1.1. Rozwijanie i unowocześnianie infrastruktury społecznej na potrzeby różnych grup wiekowych</w:t>
      </w:r>
    </w:p>
    <w:p w:rsidR="00145E4E" w:rsidRPr="00B96DB8" w:rsidRDefault="00145E4E" w:rsidP="00302C35">
      <w:pPr>
        <w:pStyle w:val="Akapitzlist"/>
        <w:numPr>
          <w:ilvl w:val="0"/>
          <w:numId w:val="81"/>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1.2. Poprawa bezpieczeństwa publicznego</w:t>
      </w:r>
    </w:p>
    <w:p w:rsidR="00145E4E" w:rsidRPr="00B96DB8" w:rsidRDefault="00145E4E" w:rsidP="00302C35">
      <w:pPr>
        <w:pStyle w:val="Akapitzlist"/>
        <w:numPr>
          <w:ilvl w:val="0"/>
          <w:numId w:val="81"/>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1.3. Rozbudowywanie i modernizowanie infrastruktury drogowej technicznej na terenie gminy</w:t>
      </w:r>
    </w:p>
    <w:p w:rsidR="00145E4E" w:rsidRPr="00B96DB8" w:rsidRDefault="00145E4E" w:rsidP="00302C35">
      <w:pPr>
        <w:pStyle w:val="Akapitzlist"/>
        <w:numPr>
          <w:ilvl w:val="0"/>
          <w:numId w:val="81"/>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1.5. Integracja społeczeństwa i budowanie wspólnoty</w:t>
      </w:r>
    </w:p>
    <w:p w:rsidR="00145E4E" w:rsidRPr="00B96DB8" w:rsidRDefault="00145E4E" w:rsidP="00302C35">
      <w:pPr>
        <w:pStyle w:val="Akapitzlist"/>
        <w:numPr>
          <w:ilvl w:val="0"/>
          <w:numId w:val="81"/>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1.6. Doradztwo i pomoc dla mieszkańców</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Cel strategiczny 2. Rozwijanie przedsiębiorczości i wspomaganie rozwoju rolnictwa</w:t>
      </w:r>
    </w:p>
    <w:p w:rsidR="00145E4E" w:rsidRPr="00B96DB8" w:rsidRDefault="00145E4E" w:rsidP="00302C35">
      <w:pPr>
        <w:pStyle w:val="Akapitzlist"/>
        <w:numPr>
          <w:ilvl w:val="0"/>
          <w:numId w:val="82"/>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2.2. Tworzenie dogodnych warunków dla lokalizacji przedsięwzięć gospodarczych oraz wzmocnienie potencjału innowacyjnego gminy</w:t>
      </w:r>
    </w:p>
    <w:p w:rsidR="00145E4E" w:rsidRPr="00B96DB8" w:rsidRDefault="00145E4E" w:rsidP="00302C35">
      <w:pPr>
        <w:pStyle w:val="Akapitzlist"/>
        <w:numPr>
          <w:ilvl w:val="0"/>
          <w:numId w:val="82"/>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2.3. Rozwój rynku pracy poprzez wspieranie przedsiębiorczości mieszkańców</w:t>
      </w:r>
    </w:p>
    <w:p w:rsidR="00145E4E" w:rsidRPr="00B96DB8" w:rsidRDefault="00145E4E" w:rsidP="00302C35">
      <w:pPr>
        <w:pStyle w:val="Akapitzlist"/>
        <w:numPr>
          <w:ilvl w:val="0"/>
          <w:numId w:val="82"/>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2.5. Aktywizacja zawodowa i przeciwdziałanie bezrobociu</w:t>
      </w:r>
    </w:p>
    <w:p w:rsidR="00145E4E" w:rsidRPr="00B96DB8" w:rsidRDefault="00145E4E" w:rsidP="00302C35">
      <w:pPr>
        <w:pStyle w:val="Akapitzlist"/>
        <w:numPr>
          <w:ilvl w:val="0"/>
          <w:numId w:val="82"/>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 xml:space="preserve">Cel operacyjny 2.6. Wsparcie, doradztwo i pomoc dla rolników i przedsiębiorców </w:t>
      </w:r>
    </w:p>
    <w:p w:rsidR="00145E4E" w:rsidRPr="00C45FB7" w:rsidRDefault="00145E4E" w:rsidP="00145E4E">
      <w:pPr>
        <w:spacing w:before="120" w:after="120"/>
        <w:jc w:val="both"/>
        <w:rPr>
          <w:rFonts w:asciiTheme="minorHAnsi" w:hAnsiTheme="minorHAnsi" w:cstheme="minorHAnsi"/>
          <w:sz w:val="24"/>
          <w:szCs w:val="24"/>
        </w:rPr>
      </w:pPr>
      <w:r w:rsidRPr="00C45FB7">
        <w:rPr>
          <w:rFonts w:asciiTheme="minorHAnsi" w:hAnsiTheme="minorHAnsi" w:cstheme="minorHAnsi"/>
          <w:sz w:val="24"/>
          <w:szCs w:val="24"/>
        </w:rPr>
        <w:t>Cel strategiczny 3. Rozwijanie społeczeństwa obywatelskiego i promocja gminy</w:t>
      </w:r>
    </w:p>
    <w:p w:rsidR="00145E4E" w:rsidRPr="00B96DB8" w:rsidRDefault="00145E4E" w:rsidP="00302C35">
      <w:pPr>
        <w:pStyle w:val="Akapitzlist"/>
        <w:numPr>
          <w:ilvl w:val="0"/>
          <w:numId w:val="83"/>
        </w:numPr>
        <w:spacing w:before="120" w:after="120"/>
        <w:jc w:val="both"/>
        <w:rPr>
          <w:rFonts w:asciiTheme="minorHAnsi" w:hAnsiTheme="minorHAnsi" w:cstheme="minorHAnsi"/>
          <w:sz w:val="24"/>
          <w:szCs w:val="24"/>
        </w:rPr>
      </w:pPr>
      <w:r w:rsidRPr="00B96DB8">
        <w:rPr>
          <w:rFonts w:asciiTheme="minorHAnsi" w:hAnsiTheme="minorHAnsi" w:cstheme="minorHAnsi"/>
          <w:sz w:val="24"/>
          <w:szCs w:val="24"/>
        </w:rPr>
        <w:t>Cel operacyjny 3.1. Rozwijanie społeczeństwa obywatelskiego i kształtowanie tożsamości lokalnej</w:t>
      </w:r>
    </w:p>
    <w:p w:rsidR="00145E4E" w:rsidRPr="00C45FB7" w:rsidRDefault="00145E4E" w:rsidP="00145E4E">
      <w:pPr>
        <w:spacing w:before="120"/>
        <w:jc w:val="both"/>
        <w:rPr>
          <w:rFonts w:asciiTheme="minorHAnsi" w:hAnsiTheme="minorHAnsi" w:cstheme="minorHAnsi"/>
          <w:sz w:val="24"/>
          <w:szCs w:val="24"/>
        </w:rPr>
      </w:pPr>
      <w:r w:rsidRPr="00C45FB7">
        <w:rPr>
          <w:rFonts w:asciiTheme="minorHAnsi" w:hAnsiTheme="minorHAnsi" w:cstheme="minorHAnsi"/>
          <w:sz w:val="24"/>
          <w:szCs w:val="24"/>
        </w:rPr>
        <w:t>Niniejszy program rewitalizacji ściśle koresponduje z założeniami polityki rozwoju Miasta i Gminy Chorzele. Wyznaczony obszar zdegradowany charakteryzuje się szczególnym natężeniem negatywnych zjawisk społecznych (w tym m.in. starzenie się społeczeństwa, , bezrobocie, w tym długotrwałe bezrobocie, wysoki odsetek osób objętych pomocą społeczną itp.), gospodarczych (mała stabilność prowadzonej działalności gospodarczej). Jednocześnie jest to obszar charakteryzujący się znaczącymi problemami infrastrukturalnymi i technicznymi (niski poziom dostępności do sieci wodociągowej, brak sieci kanalizacji sanitarnej). Szerokie spectrum zaplanowanych do realizacji kierunków działań w obszarze zdegradowanym wpisuje się wprost w ogólne założenia polityki rozwoju gminy w zakresie poprawy warunków życia mieszkańców, stymulowania rozwoju gospodarczego oraz rozwoju społeczeństwa obywatelskiego – zaangażowanego w sprawy gminy.</w:t>
      </w:r>
    </w:p>
    <w:p w:rsidR="00575A14" w:rsidRPr="00C45FB7" w:rsidRDefault="00575A14" w:rsidP="00145E4E">
      <w:pPr>
        <w:spacing w:before="120"/>
        <w:jc w:val="both"/>
        <w:rPr>
          <w:rFonts w:asciiTheme="minorHAnsi" w:hAnsiTheme="minorHAnsi" w:cstheme="minorHAnsi"/>
          <w:sz w:val="24"/>
          <w:szCs w:val="24"/>
        </w:rPr>
      </w:pPr>
    </w:p>
    <w:p w:rsidR="00145E4E" w:rsidRPr="00CC2B49" w:rsidRDefault="00145E4E" w:rsidP="00145E4E">
      <w:pPr>
        <w:spacing w:before="120" w:after="120"/>
        <w:jc w:val="both"/>
        <w:rPr>
          <w:rFonts w:asciiTheme="minorHAnsi" w:hAnsiTheme="minorHAnsi" w:cstheme="minorHAnsi"/>
          <w:b/>
          <w:i/>
          <w:sz w:val="24"/>
          <w:szCs w:val="24"/>
        </w:rPr>
      </w:pPr>
      <w:r w:rsidRPr="00CC2B49">
        <w:rPr>
          <w:rFonts w:asciiTheme="minorHAnsi" w:hAnsiTheme="minorHAnsi" w:cstheme="minorHAnsi"/>
          <w:b/>
          <w:i/>
          <w:sz w:val="24"/>
          <w:szCs w:val="24"/>
        </w:rPr>
        <w:lastRenderedPageBreak/>
        <w:t xml:space="preserve">STRATEGIA INTEGRACJI I ROZWIĄZYWANIA PROBLEMÓW SPOŁECZNYCH MIASTA I GMINY </w:t>
      </w:r>
      <w:r w:rsidR="008241B2">
        <w:rPr>
          <w:rFonts w:asciiTheme="minorHAnsi" w:hAnsiTheme="minorHAnsi" w:cstheme="minorHAnsi"/>
          <w:b/>
          <w:i/>
          <w:sz w:val="24"/>
          <w:szCs w:val="24"/>
        </w:rPr>
        <w:t xml:space="preserve">CHORZELE </w:t>
      </w:r>
      <w:r w:rsidRPr="00CC2B49">
        <w:rPr>
          <w:rFonts w:asciiTheme="minorHAnsi" w:hAnsiTheme="minorHAnsi" w:cstheme="minorHAnsi"/>
          <w:b/>
          <w:i/>
          <w:sz w:val="24"/>
          <w:szCs w:val="24"/>
        </w:rPr>
        <w:t>NA LATA 2011-2016</w:t>
      </w:r>
    </w:p>
    <w:p w:rsidR="00145E4E" w:rsidRPr="00CC2B49" w:rsidRDefault="00145E4E" w:rsidP="00145E4E">
      <w:p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Kluczowym elementem procesu rewitalizacji jest zapobieganie negatywnym zjawiskom społecznym, takim jak: bezrobocie, ubóstwo, przestępczość, niski poziom kapitału społecznego, niewystarczający poziom uczestnictwa w życiu publicznym i kulturalnym. Działania w tym zakresie stanowią również podstawę prowadzenia polityki społecznej, co przekłada się na ścisłe powiązanie założeń niniejszego programu rewitalizacji z analizowanym dokumentem strategicznym, w tym jego celami:</w:t>
      </w:r>
    </w:p>
    <w:p w:rsidR="00145E4E" w:rsidRPr="00CC2B49" w:rsidRDefault="00145E4E" w:rsidP="00145E4E">
      <w:pPr>
        <w:spacing w:before="120" w:after="120"/>
        <w:jc w:val="both"/>
        <w:rPr>
          <w:rFonts w:asciiTheme="minorHAnsi" w:hAnsiTheme="minorHAnsi" w:cstheme="minorHAnsi"/>
          <w:sz w:val="24"/>
          <w:szCs w:val="24"/>
          <w:u w:val="single"/>
        </w:rPr>
      </w:pPr>
      <w:r w:rsidRPr="00CC2B49">
        <w:rPr>
          <w:rFonts w:asciiTheme="minorHAnsi" w:hAnsiTheme="minorHAnsi" w:cstheme="minorHAnsi"/>
          <w:sz w:val="24"/>
          <w:szCs w:val="24"/>
          <w:u w:val="single"/>
        </w:rPr>
        <w:t>Cel strategiczny 1. Poprawa standardu życia mieszkańców</w:t>
      </w:r>
    </w:p>
    <w:p w:rsidR="00145E4E" w:rsidRPr="00CC2B49" w:rsidRDefault="00145E4E" w:rsidP="00145E4E">
      <w:p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Cele operacyjne:</w:t>
      </w:r>
    </w:p>
    <w:p w:rsidR="00145E4E" w:rsidRPr="00CC2B49" w:rsidRDefault="00145E4E" w:rsidP="00302C35">
      <w:pPr>
        <w:pStyle w:val="Akapitzlist"/>
        <w:numPr>
          <w:ilvl w:val="0"/>
          <w:numId w:val="24"/>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Zmniejszenie bezrobocia. Aktywizacja i doradztwo zawodowe.</w:t>
      </w:r>
    </w:p>
    <w:p w:rsidR="00145E4E" w:rsidRPr="00CC2B49" w:rsidRDefault="00145E4E" w:rsidP="00302C35">
      <w:pPr>
        <w:pStyle w:val="Akapitzlist"/>
        <w:numPr>
          <w:ilvl w:val="0"/>
          <w:numId w:val="24"/>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Profesjonalizacja pomocy społecznej</w:t>
      </w:r>
    </w:p>
    <w:p w:rsidR="00145E4E" w:rsidRPr="00CC2B49" w:rsidRDefault="00145E4E" w:rsidP="00145E4E">
      <w:pPr>
        <w:spacing w:before="120" w:after="120"/>
        <w:jc w:val="both"/>
        <w:rPr>
          <w:rFonts w:asciiTheme="minorHAnsi" w:hAnsiTheme="minorHAnsi" w:cstheme="minorHAnsi"/>
          <w:sz w:val="24"/>
          <w:szCs w:val="24"/>
          <w:u w:val="single"/>
        </w:rPr>
      </w:pPr>
      <w:r w:rsidRPr="00CC2B49">
        <w:rPr>
          <w:rFonts w:asciiTheme="minorHAnsi" w:hAnsiTheme="minorHAnsi" w:cstheme="minorHAnsi"/>
          <w:sz w:val="24"/>
          <w:szCs w:val="24"/>
          <w:u w:val="single"/>
        </w:rPr>
        <w:t>Cel strategiczny 3. Budowa i rozwijanie zintegrowanego systemu wsparcia na rzecz osób starszych i niepełnosprawnych, zapewniającego im właściwą opiekę</w:t>
      </w:r>
    </w:p>
    <w:p w:rsidR="00145E4E" w:rsidRPr="00CC2B49" w:rsidRDefault="00145E4E" w:rsidP="00145E4E">
      <w:p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Cele operacyjne:</w:t>
      </w:r>
    </w:p>
    <w:p w:rsidR="00145E4E" w:rsidRPr="00CC2B49" w:rsidRDefault="00145E4E" w:rsidP="00302C35">
      <w:pPr>
        <w:pStyle w:val="Akapitzlist"/>
        <w:numPr>
          <w:ilvl w:val="0"/>
          <w:numId w:val="25"/>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Zapewnienie odpowiednich form opieki osobom wymagającym pomocy</w:t>
      </w:r>
    </w:p>
    <w:p w:rsidR="00145E4E" w:rsidRPr="00CC2B49" w:rsidRDefault="00145E4E" w:rsidP="00302C35">
      <w:pPr>
        <w:pStyle w:val="Akapitzlist"/>
        <w:numPr>
          <w:ilvl w:val="0"/>
          <w:numId w:val="25"/>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Usprawnienie osób starszych i niepełnosprawnych oraz aktywizacja osób upośledzonych umysłowo</w:t>
      </w:r>
    </w:p>
    <w:p w:rsidR="00145E4E" w:rsidRPr="00CC2B49" w:rsidRDefault="00145E4E" w:rsidP="00145E4E">
      <w:pPr>
        <w:spacing w:before="120" w:after="120"/>
        <w:jc w:val="both"/>
        <w:rPr>
          <w:rFonts w:asciiTheme="minorHAnsi" w:hAnsiTheme="minorHAnsi" w:cstheme="minorHAnsi"/>
          <w:sz w:val="24"/>
          <w:szCs w:val="24"/>
          <w:u w:val="single"/>
        </w:rPr>
      </w:pPr>
      <w:r w:rsidRPr="00CC2B49">
        <w:rPr>
          <w:rFonts w:asciiTheme="minorHAnsi" w:hAnsiTheme="minorHAnsi" w:cstheme="minorHAnsi"/>
          <w:sz w:val="24"/>
          <w:szCs w:val="24"/>
          <w:u w:val="single"/>
        </w:rPr>
        <w:t>Cel strategiczny 4. Zwiększenie integracji społecznej i rozwój kulturalny</w:t>
      </w:r>
    </w:p>
    <w:p w:rsidR="00145E4E" w:rsidRPr="00CC2B49" w:rsidRDefault="00145E4E" w:rsidP="00145E4E">
      <w:p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Cele operacyjne:</w:t>
      </w:r>
    </w:p>
    <w:p w:rsidR="00145E4E" w:rsidRPr="00CC2B49" w:rsidRDefault="00145E4E" w:rsidP="00302C35">
      <w:pPr>
        <w:pStyle w:val="Akapitzlist"/>
        <w:numPr>
          <w:ilvl w:val="0"/>
          <w:numId w:val="26"/>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Zwiększenie i uatrakcyjnienie spotkań, imprez integracyjnych i kulturalnych</w:t>
      </w:r>
    </w:p>
    <w:p w:rsidR="00145E4E" w:rsidRPr="00CC2B49" w:rsidRDefault="00145E4E" w:rsidP="00302C35">
      <w:pPr>
        <w:pStyle w:val="Akapitzlist"/>
        <w:numPr>
          <w:ilvl w:val="0"/>
          <w:numId w:val="26"/>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Podejmowanie działań minimalizujących zjawisko izolacji i osamotnienia</w:t>
      </w:r>
    </w:p>
    <w:p w:rsidR="00145E4E" w:rsidRPr="00CC2B49" w:rsidRDefault="00145E4E" w:rsidP="00145E4E">
      <w:pPr>
        <w:spacing w:before="120" w:after="120"/>
        <w:jc w:val="both"/>
        <w:rPr>
          <w:rFonts w:asciiTheme="minorHAnsi" w:hAnsiTheme="minorHAnsi" w:cstheme="minorHAnsi"/>
          <w:sz w:val="24"/>
          <w:szCs w:val="24"/>
          <w:u w:val="single"/>
        </w:rPr>
      </w:pPr>
      <w:r w:rsidRPr="00CC2B49">
        <w:rPr>
          <w:rFonts w:asciiTheme="minorHAnsi" w:hAnsiTheme="minorHAnsi" w:cstheme="minorHAnsi"/>
          <w:sz w:val="24"/>
          <w:szCs w:val="24"/>
          <w:u w:val="single"/>
        </w:rPr>
        <w:t>Cel strategiczny 5. Rozwój kompetencji społecznych i przedsiębiorczości</w:t>
      </w:r>
    </w:p>
    <w:p w:rsidR="00145E4E" w:rsidRPr="00CC2B49" w:rsidRDefault="00145E4E" w:rsidP="00145E4E">
      <w:p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Cele operacyjne:</w:t>
      </w:r>
    </w:p>
    <w:p w:rsidR="00145E4E" w:rsidRPr="00CC2B49" w:rsidRDefault="00145E4E" w:rsidP="00302C35">
      <w:pPr>
        <w:pStyle w:val="Akapitzlist"/>
        <w:numPr>
          <w:ilvl w:val="0"/>
          <w:numId w:val="27"/>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Rozwój przedsiębiorczości wśród mieszkańców</w:t>
      </w:r>
    </w:p>
    <w:p w:rsidR="00145E4E" w:rsidRPr="00CC2B49" w:rsidRDefault="00145E4E" w:rsidP="00302C35">
      <w:pPr>
        <w:pStyle w:val="Akapitzlist"/>
        <w:numPr>
          <w:ilvl w:val="0"/>
          <w:numId w:val="27"/>
        </w:numPr>
        <w:spacing w:before="120" w:after="120"/>
        <w:jc w:val="both"/>
        <w:rPr>
          <w:rFonts w:asciiTheme="minorHAnsi" w:hAnsiTheme="minorHAnsi" w:cstheme="minorHAnsi"/>
          <w:sz w:val="24"/>
          <w:szCs w:val="24"/>
        </w:rPr>
      </w:pPr>
      <w:r w:rsidRPr="00CC2B49">
        <w:rPr>
          <w:rFonts w:asciiTheme="minorHAnsi" w:hAnsiTheme="minorHAnsi" w:cstheme="minorHAnsi"/>
          <w:sz w:val="24"/>
          <w:szCs w:val="24"/>
        </w:rPr>
        <w:t>Podniesienie świadomości i aktywności mieszkańców</w:t>
      </w:r>
    </w:p>
    <w:p w:rsidR="00145E4E" w:rsidRPr="00CC2B49" w:rsidRDefault="00145E4E" w:rsidP="00145E4E">
      <w:pPr>
        <w:spacing w:before="120" w:after="120"/>
        <w:jc w:val="both"/>
        <w:rPr>
          <w:rFonts w:asciiTheme="minorHAnsi" w:hAnsiTheme="minorHAnsi" w:cstheme="minorHAnsi"/>
          <w:sz w:val="24"/>
          <w:szCs w:val="24"/>
        </w:rPr>
      </w:pPr>
    </w:p>
    <w:p w:rsidR="00145E4E" w:rsidRPr="00CC2B49" w:rsidRDefault="00145E4E" w:rsidP="00145E4E">
      <w:pPr>
        <w:spacing w:before="120"/>
        <w:jc w:val="both"/>
        <w:rPr>
          <w:rFonts w:asciiTheme="minorHAnsi" w:hAnsiTheme="minorHAnsi" w:cstheme="minorHAnsi"/>
          <w:sz w:val="24"/>
          <w:szCs w:val="24"/>
        </w:rPr>
      </w:pPr>
      <w:r w:rsidRPr="00CC2B49">
        <w:rPr>
          <w:rFonts w:asciiTheme="minorHAnsi" w:hAnsiTheme="minorHAnsi" w:cstheme="minorHAnsi"/>
          <w:sz w:val="24"/>
          <w:szCs w:val="24"/>
        </w:rPr>
        <w:t xml:space="preserve">Celem ukierunkowanym na rozwiązywanie problemów społecznych jest w niniejszym programie rewitalizacji w szczególności cel 2. Aktywizacja społeczno-gospodarcza obszaru zdegradowanego, który przewiduje aktywizację społeczno-zawodową osób wykluczonych i zagrożonych wykluczeniem poprzez integrację społeczną, aktywizację zawodową, wsparcie rodzin wielodzietnych, osób samotnie wychowujące dzieci, rodzin z osobami starszymi i niepełnosprawnymi, rozwój różnych form działalności społecznej (opiekuńczej, zdrowotnej, środowiskowej) skierowanych do osób zagrożonych wykluczeniem społecznym oraz rozwój działalności kulturalnej, sportowej i rekreacyjnej, w tym poprzez organizację cyklicznych wydarzeń i inne działania integrujące mieszkańców, w tym osób starszych oraz </w:t>
      </w:r>
      <w:r w:rsidRPr="00CC2B49">
        <w:rPr>
          <w:rFonts w:asciiTheme="minorHAnsi" w:hAnsiTheme="minorHAnsi" w:cstheme="minorHAnsi"/>
          <w:sz w:val="24"/>
          <w:szCs w:val="24"/>
        </w:rPr>
        <w:lastRenderedPageBreak/>
        <w:t xml:space="preserve">niepełnosprawnych. Celem wspierającym rozwiązywanie problemów społecznych jest również cel. 3. Poprawa jakości przestrzeni publicznej i stanu zabudowy obszaru zdegradowanego, w ramach którego zaplanowano kierunek priorytetowy w zakresie adaptacji istniejącej zabudowy na funkcje gospodarcze, społeczne, edukacyjne lub kulturalne, w tym dostosowanie do potrzeb osób niepełnosprawnych (zaplanowano przedsięwzięcia związane m.in. z adaptacją obiektów na potrzeby utworzenia Środowiskowego Domu Pobytu Dziennego w </w:t>
      </w:r>
      <w:proofErr w:type="spellStart"/>
      <w:r w:rsidRPr="00CC2B49">
        <w:rPr>
          <w:rFonts w:asciiTheme="minorHAnsi" w:hAnsiTheme="minorHAnsi" w:cstheme="minorHAnsi"/>
          <w:sz w:val="24"/>
          <w:szCs w:val="24"/>
        </w:rPr>
        <w:t>Łazie</w:t>
      </w:r>
      <w:proofErr w:type="spellEnd"/>
      <w:r w:rsidRPr="00CC2B49">
        <w:rPr>
          <w:rFonts w:asciiTheme="minorHAnsi" w:hAnsiTheme="minorHAnsi" w:cstheme="minorHAnsi"/>
          <w:sz w:val="24"/>
          <w:szCs w:val="24"/>
        </w:rPr>
        <w:t xml:space="preserve"> dla wspierania osób starszych oraz niepełnosprawnych oraz adaptację budynku byłej Szkoły Podstawowej w </w:t>
      </w:r>
      <w:proofErr w:type="spellStart"/>
      <w:r w:rsidRPr="00CC2B49">
        <w:rPr>
          <w:rFonts w:asciiTheme="minorHAnsi" w:hAnsiTheme="minorHAnsi" w:cstheme="minorHAnsi"/>
          <w:sz w:val="24"/>
          <w:szCs w:val="24"/>
        </w:rPr>
        <w:t>Zdziwóju</w:t>
      </w:r>
      <w:proofErr w:type="spellEnd"/>
      <w:r w:rsidRPr="00CC2B49">
        <w:rPr>
          <w:rFonts w:asciiTheme="minorHAnsi" w:hAnsiTheme="minorHAnsi" w:cstheme="minorHAnsi"/>
          <w:sz w:val="24"/>
          <w:szCs w:val="24"/>
        </w:rPr>
        <w:t xml:space="preserve"> Starym na Edukacyjny Inkubator Przedsiębiorczości).</w:t>
      </w:r>
    </w:p>
    <w:p w:rsidR="00145E4E" w:rsidRPr="00CC2B49" w:rsidRDefault="00145E4E" w:rsidP="00145E4E">
      <w:pPr>
        <w:spacing w:before="120"/>
        <w:jc w:val="both"/>
        <w:rPr>
          <w:rFonts w:asciiTheme="minorHAnsi" w:hAnsiTheme="minorHAnsi" w:cstheme="minorHAnsi"/>
          <w:sz w:val="24"/>
          <w:szCs w:val="24"/>
        </w:rPr>
      </w:pPr>
    </w:p>
    <w:p w:rsidR="00145E4E" w:rsidRPr="00CC2B49" w:rsidRDefault="00145E4E" w:rsidP="00145E4E">
      <w:pPr>
        <w:spacing w:before="120" w:after="120"/>
        <w:jc w:val="both"/>
        <w:rPr>
          <w:rFonts w:asciiTheme="minorHAnsi" w:hAnsiTheme="minorHAnsi" w:cstheme="minorHAnsi"/>
          <w:b/>
          <w:i/>
          <w:sz w:val="24"/>
          <w:szCs w:val="24"/>
        </w:rPr>
      </w:pPr>
      <w:r w:rsidRPr="00CC2B49">
        <w:rPr>
          <w:rFonts w:asciiTheme="minorHAnsi" w:hAnsiTheme="minorHAnsi" w:cstheme="minorHAnsi"/>
          <w:b/>
          <w:i/>
          <w:sz w:val="24"/>
          <w:szCs w:val="24"/>
        </w:rPr>
        <w:t>STUDIUM UWARUNKOWAŃ I KIERUNKÓW ZAGOSPODAROWANIA PRZESTRZENNEGO GMINY CHORZELE</w:t>
      </w:r>
    </w:p>
    <w:p w:rsidR="00145E4E" w:rsidRDefault="0060667C" w:rsidP="00145E4E">
      <w:pPr>
        <w:autoSpaceDE w:val="0"/>
        <w:autoSpaceDN w:val="0"/>
        <w:adjustRightInd w:val="0"/>
        <w:spacing w:after="120"/>
        <w:jc w:val="both"/>
        <w:rPr>
          <w:rFonts w:asciiTheme="minorHAnsi" w:hAnsiTheme="minorHAnsi" w:cstheme="minorHAnsi"/>
          <w:sz w:val="24"/>
          <w:szCs w:val="24"/>
        </w:rPr>
      </w:pPr>
      <w:r>
        <w:rPr>
          <w:rFonts w:asciiTheme="minorHAnsi" w:hAnsiTheme="minorHAnsi" w:cstheme="minorHAnsi"/>
          <w:sz w:val="24"/>
          <w:szCs w:val="24"/>
        </w:rPr>
        <w:t>Dominującymi funkcjami Gminy Chorzele są wg Studium: rolnictwo i jego obsługa, przemysł, mieszkalnictwo, rekreacja i wypoczynek. Funkcja produkcji rolniczej, ze względu na swój charakter, obejmuje przeważającą część gminy i jest rozłożona równomierni</w:t>
      </w:r>
      <w:r w:rsidR="00BE1898">
        <w:rPr>
          <w:rFonts w:asciiTheme="minorHAnsi" w:hAnsiTheme="minorHAnsi" w:cstheme="minorHAnsi"/>
          <w:sz w:val="24"/>
          <w:szCs w:val="24"/>
        </w:rPr>
        <w:t>e</w:t>
      </w:r>
      <w:r>
        <w:rPr>
          <w:rFonts w:asciiTheme="minorHAnsi" w:hAnsiTheme="minorHAnsi" w:cstheme="minorHAnsi"/>
          <w:sz w:val="24"/>
          <w:szCs w:val="24"/>
        </w:rPr>
        <w:t xml:space="preserve"> na terenie całej gminy.</w:t>
      </w:r>
      <w:r w:rsidR="00BE1898">
        <w:rPr>
          <w:rFonts w:asciiTheme="minorHAnsi" w:hAnsiTheme="minorHAnsi" w:cstheme="minorHAnsi"/>
          <w:sz w:val="24"/>
          <w:szCs w:val="24"/>
        </w:rPr>
        <w:t xml:space="preserve"> Ze względu na relatywnie niski potencjał glebowo-rolniczy oraz kolonijny charakter istniejącej zabudowy nie wyznaczono terenów wyłączonych z zabudowy ze względu na ochronę rolniczej przestrzeni produkcyjnej. Rozwój przemysłu związany jest z Przasnyską Strefą Gospodarczą – Podstrefa </w:t>
      </w:r>
      <w:r w:rsidR="000079AC">
        <w:rPr>
          <w:rFonts w:asciiTheme="minorHAnsi" w:hAnsiTheme="minorHAnsi" w:cstheme="minorHAnsi"/>
          <w:sz w:val="24"/>
          <w:szCs w:val="24"/>
        </w:rPr>
        <w:t xml:space="preserve">Chorzele I – jest to teren o pow. Ok. 180 ha zlokalizowany w północnej części Miasta Chorzele. Mieszkalnictwo realizowane jest na wyznaczonych obszarach osadnictwa skoncentrowanego n terenie miasta Chorzele oraz wokół istniejącej skoncentrowanej zabudowy zagrodowej wsi. Funkcja rekreacyjno-wypoczynkowa, realizowana jest w oparciu o </w:t>
      </w:r>
      <w:r w:rsidR="00C91C36">
        <w:rPr>
          <w:rFonts w:asciiTheme="minorHAnsi" w:hAnsiTheme="minorHAnsi" w:cstheme="minorHAnsi"/>
          <w:sz w:val="24"/>
          <w:szCs w:val="24"/>
        </w:rPr>
        <w:t xml:space="preserve">Mazowieckie Centrum Sportów Zimowych w Chorzelach oraz rekreacji indywidualnej, zlokalizowanej głównie we wsiach Mącice i Krukowo (objętych obszarem rewitalizacji), położonych wzdłuż rzeki </w:t>
      </w:r>
      <w:proofErr w:type="spellStart"/>
      <w:r w:rsidR="00C91C36">
        <w:rPr>
          <w:rFonts w:asciiTheme="minorHAnsi" w:hAnsiTheme="minorHAnsi" w:cstheme="minorHAnsi"/>
          <w:sz w:val="24"/>
          <w:szCs w:val="24"/>
        </w:rPr>
        <w:t>Omulew</w:t>
      </w:r>
      <w:proofErr w:type="spellEnd"/>
      <w:r w:rsidR="00C91C36">
        <w:rPr>
          <w:rFonts w:asciiTheme="minorHAnsi" w:hAnsiTheme="minorHAnsi" w:cstheme="minorHAnsi"/>
          <w:sz w:val="24"/>
          <w:szCs w:val="24"/>
        </w:rPr>
        <w:t>.</w:t>
      </w:r>
      <w:r w:rsidR="007A1517">
        <w:rPr>
          <w:rFonts w:asciiTheme="minorHAnsi" w:hAnsiTheme="minorHAnsi" w:cstheme="minorHAnsi"/>
          <w:sz w:val="24"/>
          <w:szCs w:val="24"/>
        </w:rPr>
        <w:t xml:space="preserve"> System ośrodków obsługi mieszkańców stanowią: ośrodek gminny w mieście Chorzele, ośrodki wspomagające ośrodek gminny we wsiach: Zaręby, Duczymin, Krzynowłoga Wielka, </w:t>
      </w:r>
      <w:proofErr w:type="spellStart"/>
      <w:r w:rsidR="007A1517">
        <w:rPr>
          <w:rFonts w:asciiTheme="minorHAnsi" w:hAnsiTheme="minorHAnsi" w:cstheme="minorHAnsi"/>
          <w:sz w:val="24"/>
          <w:szCs w:val="24"/>
        </w:rPr>
        <w:t>Poście</w:t>
      </w:r>
      <w:r w:rsidR="00757F2A">
        <w:rPr>
          <w:rFonts w:asciiTheme="minorHAnsi" w:hAnsiTheme="minorHAnsi" w:cstheme="minorHAnsi"/>
          <w:sz w:val="24"/>
          <w:szCs w:val="24"/>
        </w:rPr>
        <w:t>ń</w:t>
      </w:r>
      <w:proofErr w:type="spellEnd"/>
      <w:r w:rsidR="00757F2A">
        <w:rPr>
          <w:rFonts w:asciiTheme="minorHAnsi" w:hAnsiTheme="minorHAnsi" w:cstheme="minorHAnsi"/>
          <w:sz w:val="24"/>
          <w:szCs w:val="24"/>
        </w:rPr>
        <w:t xml:space="preserve"> Wieś oraz Zdziwój Stary i Krukowo (objęte obszarem rewitalizacji)</w:t>
      </w:r>
      <w:r w:rsidR="000F00A7">
        <w:rPr>
          <w:rFonts w:asciiTheme="minorHAnsi" w:hAnsiTheme="minorHAnsi" w:cstheme="minorHAnsi"/>
          <w:sz w:val="24"/>
          <w:szCs w:val="24"/>
        </w:rPr>
        <w:t xml:space="preserve">, ośrodki podstawowe we wsiach: Nowa Wieś, Rycice, Rembielin, Przysowy, Budki, Raszujka, Pruskołęka oraz </w:t>
      </w:r>
      <w:proofErr w:type="spellStart"/>
      <w:r w:rsidR="000F00A7">
        <w:rPr>
          <w:rFonts w:asciiTheme="minorHAnsi" w:hAnsiTheme="minorHAnsi" w:cstheme="minorHAnsi"/>
          <w:sz w:val="24"/>
          <w:szCs w:val="24"/>
        </w:rPr>
        <w:t>Łaz</w:t>
      </w:r>
      <w:proofErr w:type="spellEnd"/>
      <w:r w:rsidR="000F00A7">
        <w:rPr>
          <w:rFonts w:asciiTheme="minorHAnsi" w:hAnsiTheme="minorHAnsi" w:cstheme="minorHAnsi"/>
          <w:sz w:val="24"/>
          <w:szCs w:val="24"/>
        </w:rPr>
        <w:t xml:space="preserve"> (</w:t>
      </w:r>
      <w:proofErr w:type="spellStart"/>
      <w:r w:rsidR="000F00A7">
        <w:rPr>
          <w:rFonts w:asciiTheme="minorHAnsi" w:hAnsiTheme="minorHAnsi" w:cstheme="minorHAnsi"/>
          <w:sz w:val="24"/>
          <w:szCs w:val="24"/>
        </w:rPr>
        <w:t>Łaz</w:t>
      </w:r>
      <w:proofErr w:type="spellEnd"/>
      <w:r w:rsidR="000F00A7">
        <w:rPr>
          <w:rFonts w:asciiTheme="minorHAnsi" w:hAnsiTheme="minorHAnsi" w:cstheme="minorHAnsi"/>
          <w:sz w:val="24"/>
          <w:szCs w:val="24"/>
        </w:rPr>
        <w:t xml:space="preserve"> objęty obszarem rewitalizacji).</w:t>
      </w:r>
      <w:r w:rsidR="005F28B4">
        <w:rPr>
          <w:rFonts w:asciiTheme="minorHAnsi" w:hAnsiTheme="minorHAnsi" w:cstheme="minorHAnsi"/>
          <w:sz w:val="24"/>
          <w:szCs w:val="24"/>
        </w:rPr>
        <w:t xml:space="preserve"> Tym samym </w:t>
      </w:r>
      <w:r w:rsidR="00145E4E" w:rsidRPr="00CC2B49">
        <w:rPr>
          <w:rFonts w:asciiTheme="minorHAnsi" w:hAnsiTheme="minorHAnsi" w:cstheme="minorHAnsi"/>
          <w:i/>
          <w:sz w:val="24"/>
          <w:szCs w:val="24"/>
        </w:rPr>
        <w:t xml:space="preserve">Studium uwarunkowań i kierunków zagospodarowania przestrzennego Gminy Chorzele </w:t>
      </w:r>
      <w:r w:rsidR="00145E4E" w:rsidRPr="00CC2B49">
        <w:rPr>
          <w:rFonts w:asciiTheme="minorHAnsi" w:hAnsiTheme="minorHAnsi" w:cstheme="minorHAnsi"/>
          <w:sz w:val="24"/>
          <w:szCs w:val="24"/>
        </w:rPr>
        <w:t xml:space="preserve">wskazuje na różne funkcje miejscowości objętych obszarem </w:t>
      </w:r>
      <w:r w:rsidR="005F28B4">
        <w:rPr>
          <w:rFonts w:asciiTheme="minorHAnsi" w:hAnsiTheme="minorHAnsi" w:cstheme="minorHAnsi"/>
          <w:sz w:val="24"/>
          <w:szCs w:val="24"/>
        </w:rPr>
        <w:t>rewitalizacji.</w:t>
      </w:r>
      <w:r w:rsidR="0051414C">
        <w:rPr>
          <w:rFonts w:asciiTheme="minorHAnsi" w:hAnsiTheme="minorHAnsi" w:cstheme="minorHAnsi"/>
          <w:sz w:val="24"/>
          <w:szCs w:val="24"/>
        </w:rPr>
        <w:t xml:space="preserve"> Cele i kierunki działań planowane do realizacji w ramach niniejszego programu rewitalizacji są komplementarne w stosunku do założeń polityki przestrzennej gminy</w:t>
      </w:r>
      <w:r w:rsidR="00FB0183">
        <w:rPr>
          <w:rFonts w:asciiTheme="minorHAnsi" w:hAnsiTheme="minorHAnsi" w:cstheme="minorHAnsi"/>
          <w:sz w:val="24"/>
          <w:szCs w:val="24"/>
        </w:rPr>
        <w:t xml:space="preserve"> – czynników wpływających na konkurencyjność Gminy</w:t>
      </w:r>
      <w:r w:rsidR="004443C9">
        <w:rPr>
          <w:rFonts w:asciiTheme="minorHAnsi" w:hAnsiTheme="minorHAnsi" w:cstheme="minorHAnsi"/>
          <w:sz w:val="24"/>
          <w:szCs w:val="24"/>
        </w:rPr>
        <w:t>:</w:t>
      </w:r>
    </w:p>
    <w:p w:rsidR="00320FC6" w:rsidRPr="00577D1A" w:rsidRDefault="00577D1A" w:rsidP="00302C35">
      <w:pPr>
        <w:pStyle w:val="Akapitzlist"/>
        <w:numPr>
          <w:ilvl w:val="0"/>
          <w:numId w:val="92"/>
        </w:numPr>
        <w:autoSpaceDE w:val="0"/>
        <w:autoSpaceDN w:val="0"/>
        <w:adjustRightInd w:val="0"/>
        <w:spacing w:after="120"/>
        <w:jc w:val="both"/>
        <w:rPr>
          <w:rFonts w:asciiTheme="minorHAnsi" w:hAnsiTheme="minorHAnsi" w:cstheme="minorHAnsi"/>
          <w:sz w:val="24"/>
          <w:szCs w:val="24"/>
        </w:rPr>
      </w:pPr>
      <w:r>
        <w:rPr>
          <w:rFonts w:asciiTheme="minorHAnsi" w:hAnsiTheme="minorHAnsi" w:cstheme="minorHAnsi"/>
          <w:sz w:val="24"/>
          <w:szCs w:val="24"/>
        </w:rPr>
        <w:t>S</w:t>
      </w:r>
      <w:r w:rsidR="00320FC6" w:rsidRPr="00577D1A">
        <w:rPr>
          <w:rFonts w:asciiTheme="minorHAnsi" w:hAnsiTheme="minorHAnsi" w:cstheme="minorHAnsi"/>
          <w:sz w:val="24"/>
          <w:szCs w:val="24"/>
        </w:rPr>
        <w:t>tworzenie dogodnych warunków dla rozwoju budownictwa mieszkaniowego,</w:t>
      </w:r>
    </w:p>
    <w:p w:rsidR="00320FC6" w:rsidRPr="00577D1A" w:rsidRDefault="00577D1A" w:rsidP="00302C35">
      <w:pPr>
        <w:pStyle w:val="Akapitzlist"/>
        <w:numPr>
          <w:ilvl w:val="0"/>
          <w:numId w:val="92"/>
        </w:numPr>
        <w:autoSpaceDE w:val="0"/>
        <w:autoSpaceDN w:val="0"/>
        <w:adjustRightInd w:val="0"/>
        <w:spacing w:after="120"/>
        <w:jc w:val="both"/>
        <w:rPr>
          <w:rFonts w:asciiTheme="minorHAnsi" w:hAnsiTheme="minorHAnsi" w:cstheme="minorHAnsi"/>
          <w:sz w:val="24"/>
          <w:szCs w:val="24"/>
        </w:rPr>
      </w:pPr>
      <w:r>
        <w:rPr>
          <w:rFonts w:asciiTheme="minorHAnsi" w:hAnsiTheme="minorHAnsi" w:cstheme="minorHAnsi"/>
          <w:sz w:val="24"/>
          <w:szCs w:val="24"/>
        </w:rPr>
        <w:t>Z</w:t>
      </w:r>
      <w:r w:rsidR="00320FC6" w:rsidRPr="00577D1A">
        <w:rPr>
          <w:rFonts w:asciiTheme="minorHAnsi" w:hAnsiTheme="minorHAnsi" w:cstheme="minorHAnsi"/>
          <w:sz w:val="24"/>
          <w:szCs w:val="24"/>
        </w:rPr>
        <w:t>apewnienie wysokiego standardu terenów mieszkaniowych,</w:t>
      </w:r>
    </w:p>
    <w:p w:rsidR="00320FC6" w:rsidRPr="00577D1A" w:rsidRDefault="00320FC6" w:rsidP="00302C35">
      <w:pPr>
        <w:pStyle w:val="Akapitzlist"/>
        <w:numPr>
          <w:ilvl w:val="0"/>
          <w:numId w:val="92"/>
        </w:numPr>
        <w:autoSpaceDE w:val="0"/>
        <w:autoSpaceDN w:val="0"/>
        <w:adjustRightInd w:val="0"/>
        <w:spacing w:after="120"/>
        <w:jc w:val="both"/>
        <w:rPr>
          <w:rFonts w:asciiTheme="minorHAnsi" w:hAnsiTheme="minorHAnsi" w:cstheme="minorHAnsi"/>
          <w:sz w:val="24"/>
          <w:szCs w:val="24"/>
        </w:rPr>
      </w:pPr>
      <w:r w:rsidRPr="00577D1A">
        <w:rPr>
          <w:rFonts w:asciiTheme="minorHAnsi" w:hAnsiTheme="minorHAnsi" w:cstheme="minorHAnsi"/>
          <w:sz w:val="24"/>
          <w:szCs w:val="24"/>
        </w:rPr>
        <w:t>Stworzenie dogodnych warunków dla rozwoju budownictwa rekreacyjnego</w:t>
      </w:r>
      <w:r w:rsidR="00577D1A">
        <w:rPr>
          <w:rFonts w:asciiTheme="minorHAnsi" w:hAnsiTheme="minorHAnsi" w:cstheme="minorHAnsi"/>
          <w:sz w:val="24"/>
          <w:szCs w:val="24"/>
        </w:rPr>
        <w:t>,</w:t>
      </w:r>
    </w:p>
    <w:p w:rsidR="00320FC6" w:rsidRDefault="00320FC6" w:rsidP="00302C35">
      <w:pPr>
        <w:pStyle w:val="Akapitzlist"/>
        <w:numPr>
          <w:ilvl w:val="0"/>
          <w:numId w:val="92"/>
        </w:numPr>
        <w:autoSpaceDE w:val="0"/>
        <w:autoSpaceDN w:val="0"/>
        <w:adjustRightInd w:val="0"/>
        <w:spacing w:after="120"/>
        <w:jc w:val="both"/>
        <w:rPr>
          <w:rFonts w:asciiTheme="minorHAnsi" w:hAnsiTheme="minorHAnsi" w:cstheme="minorHAnsi"/>
          <w:sz w:val="24"/>
          <w:szCs w:val="24"/>
        </w:rPr>
      </w:pPr>
      <w:r w:rsidRPr="00577D1A">
        <w:rPr>
          <w:rFonts w:asciiTheme="minorHAnsi" w:hAnsiTheme="minorHAnsi" w:cstheme="minorHAnsi"/>
          <w:sz w:val="24"/>
          <w:szCs w:val="24"/>
        </w:rPr>
        <w:t>Podniesienie standardu obsługi mieszkańców, zwłaszcza przez podniesienie atrakcyjności ośrodka usługowego w mieście Chorzele</w:t>
      </w:r>
      <w:r w:rsidR="00577D1A">
        <w:rPr>
          <w:rFonts w:asciiTheme="minorHAnsi" w:hAnsiTheme="minorHAnsi" w:cstheme="minorHAnsi"/>
          <w:sz w:val="24"/>
          <w:szCs w:val="24"/>
        </w:rPr>
        <w:t>,</w:t>
      </w:r>
    </w:p>
    <w:p w:rsidR="00577D1A" w:rsidRPr="00577D1A" w:rsidRDefault="00577D1A" w:rsidP="00302C35">
      <w:pPr>
        <w:pStyle w:val="Akapitzlist"/>
        <w:numPr>
          <w:ilvl w:val="0"/>
          <w:numId w:val="92"/>
        </w:numPr>
        <w:autoSpaceDE w:val="0"/>
        <w:autoSpaceDN w:val="0"/>
        <w:adjustRightInd w:val="0"/>
        <w:spacing w:after="120"/>
        <w:jc w:val="both"/>
        <w:rPr>
          <w:rFonts w:asciiTheme="minorHAnsi" w:hAnsiTheme="minorHAnsi" w:cstheme="minorHAnsi"/>
          <w:sz w:val="24"/>
          <w:szCs w:val="24"/>
        </w:rPr>
      </w:pPr>
      <w:r>
        <w:rPr>
          <w:rFonts w:asciiTheme="minorHAnsi" w:hAnsiTheme="minorHAnsi" w:cstheme="minorHAnsi"/>
          <w:sz w:val="24"/>
          <w:szCs w:val="24"/>
        </w:rPr>
        <w:lastRenderedPageBreak/>
        <w:t xml:space="preserve">Uruchomienie Przasnyskiej Strefy Gospodarczej – Podstref Chorzele I </w:t>
      </w:r>
      <w:proofErr w:type="spellStart"/>
      <w:r>
        <w:rPr>
          <w:rFonts w:asciiTheme="minorHAnsi" w:hAnsiTheme="minorHAnsi" w:cstheme="minorHAnsi"/>
          <w:sz w:val="24"/>
          <w:szCs w:val="24"/>
        </w:rPr>
        <w:t>i</w:t>
      </w:r>
      <w:proofErr w:type="spellEnd"/>
      <w:r>
        <w:rPr>
          <w:rFonts w:asciiTheme="minorHAnsi" w:hAnsiTheme="minorHAnsi" w:cstheme="minorHAnsi"/>
          <w:sz w:val="24"/>
          <w:szCs w:val="24"/>
        </w:rPr>
        <w:t xml:space="preserve"> Chorzele II.</w:t>
      </w:r>
    </w:p>
    <w:p w:rsidR="00145E4E" w:rsidRDefault="00145E4E" w:rsidP="00145E4E">
      <w:pPr>
        <w:spacing w:before="120" w:after="120"/>
        <w:jc w:val="both"/>
        <w:rPr>
          <w:rFonts w:ascii="Arial" w:hAnsi="Arial" w:cs="Arial"/>
        </w:rPr>
      </w:pPr>
    </w:p>
    <w:p w:rsidR="00345645" w:rsidRPr="00345645" w:rsidRDefault="00345645" w:rsidP="00145E4E">
      <w:pPr>
        <w:spacing w:before="120" w:after="120"/>
        <w:jc w:val="both"/>
        <w:rPr>
          <w:rFonts w:ascii="Arial" w:hAnsi="Arial" w:cs="Arial"/>
          <w:b/>
          <w:i/>
        </w:rPr>
      </w:pPr>
      <w:r w:rsidRPr="00345645">
        <w:rPr>
          <w:rFonts w:ascii="Arial" w:hAnsi="Arial" w:cs="Arial"/>
          <w:b/>
          <w:i/>
        </w:rPr>
        <w:t>PLAN DZIAŁAŃ NA RZECZ ZRÓWNOWAŻONEJ ENERGII MIASTA I GMINY CHORZELE</w:t>
      </w:r>
    </w:p>
    <w:p w:rsidR="00345645" w:rsidRDefault="00345645" w:rsidP="00145E4E">
      <w:pPr>
        <w:spacing w:before="120" w:after="120"/>
        <w:jc w:val="both"/>
        <w:rPr>
          <w:rFonts w:asciiTheme="minorHAnsi" w:hAnsiTheme="minorHAnsi" w:cstheme="minorHAnsi"/>
          <w:sz w:val="24"/>
          <w:szCs w:val="24"/>
        </w:rPr>
      </w:pPr>
      <w:r w:rsidRPr="00E40F15">
        <w:rPr>
          <w:rFonts w:asciiTheme="minorHAnsi" w:hAnsiTheme="minorHAnsi" w:cstheme="minorHAnsi"/>
          <w:sz w:val="24"/>
          <w:szCs w:val="24"/>
        </w:rPr>
        <w:t xml:space="preserve">Dokument </w:t>
      </w:r>
      <w:r w:rsidR="00B4070C" w:rsidRPr="00E40F15">
        <w:rPr>
          <w:rFonts w:asciiTheme="minorHAnsi" w:hAnsiTheme="minorHAnsi" w:cstheme="minorHAnsi"/>
          <w:sz w:val="24"/>
          <w:szCs w:val="24"/>
        </w:rPr>
        <w:t>Planu powołuje się na Dbałość o środowisko, realizowane poprzez podnoszenie efektywności energetycznej urządzeń wytwarzających energię, a także obiektów ją zużywających, jak również wdrażanie urządzeń wykorzystujących odnawialne źródła energii</w:t>
      </w:r>
      <w:r w:rsidR="00CC3FDF" w:rsidRPr="00E40F15">
        <w:rPr>
          <w:rFonts w:asciiTheme="minorHAnsi" w:hAnsiTheme="minorHAnsi" w:cstheme="minorHAnsi"/>
          <w:sz w:val="24"/>
          <w:szCs w:val="24"/>
        </w:rPr>
        <w:t>, które mają na celu ograniczenie emisji dwutlenku węgla, gazu uznawanego za jeden z głównych czynników sprzyjających powstawaniu efektu cieplarnianego i innych niekorzystnych zjawisk przyrodniczych.</w:t>
      </w:r>
      <w:r w:rsidR="009B68CE" w:rsidRPr="00E40F15">
        <w:rPr>
          <w:rFonts w:asciiTheme="minorHAnsi" w:hAnsiTheme="minorHAnsi" w:cstheme="minorHAnsi"/>
          <w:sz w:val="24"/>
          <w:szCs w:val="24"/>
        </w:rPr>
        <w:t xml:space="preserve"> Przewidziane w niniejszym programie rewitalizacji kierunki działań, zakładające m.in. termomodernizację budynków użyteczności publicznej oraz wielorodzinnych budynków mieszkalnych (budynek komunalny)</w:t>
      </w:r>
      <w:r w:rsidR="001A40F7" w:rsidRPr="00E40F15">
        <w:rPr>
          <w:rFonts w:asciiTheme="minorHAnsi" w:hAnsiTheme="minorHAnsi" w:cstheme="minorHAnsi"/>
          <w:sz w:val="24"/>
          <w:szCs w:val="24"/>
        </w:rPr>
        <w:t xml:space="preserve"> oraz innego rodzaju przedsięwzięcia umożliwiające redukcję emisji zanieczyszczeń (modernizacja dróg)</w:t>
      </w:r>
      <w:r w:rsidR="00E40F15" w:rsidRPr="00E40F15">
        <w:rPr>
          <w:rFonts w:asciiTheme="minorHAnsi" w:hAnsiTheme="minorHAnsi" w:cstheme="minorHAnsi"/>
          <w:sz w:val="24"/>
          <w:szCs w:val="24"/>
        </w:rPr>
        <w:t>, umożliwią osiągnięcie założonego celu, a zatem realizują zapisy ww. dokumentu strategicznego.</w:t>
      </w:r>
    </w:p>
    <w:p w:rsidR="00E40F15" w:rsidRPr="00E40F15" w:rsidRDefault="00E40F15" w:rsidP="00145E4E">
      <w:pPr>
        <w:spacing w:before="120" w:after="120"/>
        <w:jc w:val="both"/>
        <w:rPr>
          <w:rFonts w:asciiTheme="minorHAnsi" w:hAnsiTheme="minorHAnsi" w:cstheme="minorHAnsi"/>
          <w:sz w:val="24"/>
          <w:szCs w:val="24"/>
        </w:rPr>
      </w:pPr>
    </w:p>
    <w:p w:rsidR="00230015" w:rsidRDefault="00230015">
      <w:pPr>
        <w:spacing w:after="0" w:line="240" w:lineRule="auto"/>
        <w:rPr>
          <w:rFonts w:ascii="Arial" w:eastAsia="Times New Roman" w:hAnsi="Arial" w:cs="Arial"/>
          <w:b/>
          <w:bCs/>
          <w:color w:val="034EA2"/>
          <w:sz w:val="26"/>
          <w:szCs w:val="26"/>
        </w:rPr>
      </w:pPr>
      <w:r>
        <w:rPr>
          <w:rFonts w:ascii="Arial" w:hAnsi="Arial" w:cs="Arial"/>
          <w:color w:val="034EA2"/>
          <w:sz w:val="26"/>
          <w:szCs w:val="26"/>
        </w:rPr>
        <w:br w:type="page"/>
      </w:r>
    </w:p>
    <w:p w:rsidR="00F02E0D" w:rsidRPr="008F6FB5" w:rsidRDefault="00F02E0D" w:rsidP="00F02E0D">
      <w:pPr>
        <w:pStyle w:val="Nagwek1"/>
        <w:spacing w:before="360" w:after="240"/>
        <w:ind w:left="431" w:hanging="431"/>
        <w:jc w:val="both"/>
        <w:rPr>
          <w:rFonts w:ascii="Arial" w:hAnsi="Arial" w:cs="Arial"/>
          <w:color w:val="034EA2"/>
          <w:sz w:val="26"/>
          <w:szCs w:val="26"/>
        </w:rPr>
      </w:pPr>
      <w:bookmarkStart w:id="3" w:name="_Toc467228679"/>
      <w:r w:rsidRPr="008F6FB5">
        <w:rPr>
          <w:rFonts w:ascii="Arial" w:hAnsi="Arial" w:cs="Arial"/>
          <w:color w:val="034EA2"/>
          <w:sz w:val="26"/>
          <w:szCs w:val="26"/>
        </w:rPr>
        <w:lastRenderedPageBreak/>
        <w:t>Diagnoza czynników i zjawisk kryzysowych oraz skala i charakter potrzeb rewitalizacyjnych</w:t>
      </w:r>
      <w:bookmarkEnd w:id="3"/>
    </w:p>
    <w:p w:rsidR="00F02E0D" w:rsidRPr="008F6FB5" w:rsidRDefault="00F02E0D" w:rsidP="00150262">
      <w:pPr>
        <w:pStyle w:val="Akapitzlist1"/>
        <w:numPr>
          <w:ilvl w:val="0"/>
          <w:numId w:val="4"/>
        </w:numPr>
        <w:spacing w:after="120"/>
        <w:ind w:left="714" w:hanging="357"/>
        <w:contextualSpacing w:val="0"/>
        <w:rPr>
          <w:rFonts w:ascii="Arial" w:hAnsi="Arial" w:cs="Arial"/>
          <w:b/>
        </w:rPr>
      </w:pPr>
      <w:r w:rsidRPr="008F6FB5">
        <w:rPr>
          <w:rFonts w:ascii="Arial" w:hAnsi="Arial" w:cs="Arial"/>
          <w:b/>
        </w:rPr>
        <w:t>Wprowadzenie</w:t>
      </w:r>
    </w:p>
    <w:p w:rsidR="00CF328C" w:rsidRPr="00C45FB7" w:rsidRDefault="00CF328C" w:rsidP="00C45FB7">
      <w:pPr>
        <w:jc w:val="both"/>
        <w:rPr>
          <w:sz w:val="24"/>
          <w:szCs w:val="24"/>
        </w:rPr>
      </w:pPr>
      <w:r w:rsidRPr="00C45FB7">
        <w:rPr>
          <w:sz w:val="24"/>
          <w:szCs w:val="24"/>
        </w:rPr>
        <w:t>Gmina Chorzele obejmuje swym zasięgiem administracyjnym Miasto Chorzele oraz obszar wiejski w skład, którego wchodzi łącznie 65 miejscowości w ramach 41 sołectw. Gmina położona jest na północnej granicy województwa mazowieckiego w powiecie przasnyskim. Gmina od północy graniczy z województwem warmińsko-mazurskim z powiatami: nidzickim (Gmina Janowo) oraz szczytnowskim (Gmina Wielbark). W obrębie województwa mazowieckiego Gmina Chorzele sąsiaduje z następującymi gminami:</w:t>
      </w:r>
    </w:p>
    <w:p w:rsidR="00CF328C" w:rsidRPr="0060014B" w:rsidRDefault="00CF328C" w:rsidP="00302C35">
      <w:pPr>
        <w:pStyle w:val="Akapitzlist"/>
        <w:numPr>
          <w:ilvl w:val="0"/>
          <w:numId w:val="83"/>
        </w:numPr>
        <w:spacing w:after="120"/>
        <w:jc w:val="both"/>
        <w:rPr>
          <w:sz w:val="24"/>
          <w:szCs w:val="24"/>
        </w:rPr>
      </w:pPr>
      <w:r w:rsidRPr="0060014B">
        <w:rPr>
          <w:sz w:val="24"/>
          <w:szCs w:val="24"/>
        </w:rPr>
        <w:t>od południa - Gmina Krzynowłoga Mała i Gmina Jednorożec (powiat przasnyski),</w:t>
      </w:r>
    </w:p>
    <w:p w:rsidR="00CF328C" w:rsidRPr="0060014B" w:rsidRDefault="00CF328C" w:rsidP="00302C35">
      <w:pPr>
        <w:pStyle w:val="Akapitzlist"/>
        <w:numPr>
          <w:ilvl w:val="0"/>
          <w:numId w:val="83"/>
        </w:numPr>
        <w:spacing w:after="120"/>
        <w:jc w:val="both"/>
        <w:rPr>
          <w:sz w:val="24"/>
          <w:szCs w:val="24"/>
        </w:rPr>
      </w:pPr>
      <w:r w:rsidRPr="0060014B">
        <w:rPr>
          <w:sz w:val="24"/>
          <w:szCs w:val="24"/>
        </w:rPr>
        <w:t>od południowego-wschodu - Gmina Baranowo (powiat ostrołęcki),</w:t>
      </w:r>
    </w:p>
    <w:p w:rsidR="00CF328C" w:rsidRPr="0060014B" w:rsidRDefault="00CF328C" w:rsidP="00302C35">
      <w:pPr>
        <w:pStyle w:val="Akapitzlist"/>
        <w:numPr>
          <w:ilvl w:val="0"/>
          <w:numId w:val="83"/>
        </w:numPr>
        <w:spacing w:after="120"/>
        <w:jc w:val="both"/>
        <w:rPr>
          <w:sz w:val="24"/>
          <w:szCs w:val="24"/>
        </w:rPr>
      </w:pPr>
      <w:r w:rsidRPr="0060014B">
        <w:rPr>
          <w:sz w:val="24"/>
          <w:szCs w:val="24"/>
        </w:rPr>
        <w:t>od północnego-wschodu - Gmina Czarnia (powiat ostrołęcki),</w:t>
      </w:r>
    </w:p>
    <w:p w:rsidR="00CF328C" w:rsidRPr="0060014B" w:rsidRDefault="00CF328C" w:rsidP="00302C35">
      <w:pPr>
        <w:pStyle w:val="Akapitzlist"/>
        <w:numPr>
          <w:ilvl w:val="0"/>
          <w:numId w:val="83"/>
        </w:numPr>
        <w:spacing w:after="120"/>
        <w:jc w:val="both"/>
        <w:rPr>
          <w:sz w:val="24"/>
          <w:szCs w:val="24"/>
        </w:rPr>
      </w:pPr>
      <w:r w:rsidRPr="0060014B">
        <w:rPr>
          <w:sz w:val="24"/>
          <w:szCs w:val="24"/>
        </w:rPr>
        <w:t>od zachodu - Gmina Dzierzgowo (powiat mławski).</w:t>
      </w:r>
    </w:p>
    <w:p w:rsidR="00CF328C" w:rsidRPr="00C45FB7" w:rsidRDefault="00CF328C" w:rsidP="00C45FB7">
      <w:pPr>
        <w:jc w:val="both"/>
        <w:rPr>
          <w:sz w:val="24"/>
          <w:szCs w:val="24"/>
        </w:rPr>
      </w:pPr>
      <w:r w:rsidRPr="00C45FB7">
        <w:rPr>
          <w:sz w:val="24"/>
          <w:szCs w:val="24"/>
        </w:rPr>
        <w:t>Chorzele są największą terytorialnie gminą w obrębie województwa mazowieckiego z powierzchnią około 371,53 km</w:t>
      </w:r>
      <w:r w:rsidRPr="00C45FB7">
        <w:rPr>
          <w:sz w:val="24"/>
          <w:szCs w:val="24"/>
          <w:vertAlign w:val="superscript"/>
        </w:rPr>
        <w:t>2</w:t>
      </w:r>
      <w:r w:rsidRPr="00C45FB7">
        <w:rPr>
          <w:sz w:val="24"/>
          <w:szCs w:val="24"/>
        </w:rPr>
        <w:t xml:space="preserve">. Obszar gminy charakteryzuje się stosunkowo wysokim stopniem zalesienia na poziomie ok. 42% powierzchni gminy. Przez teren gminy przepływają dwie rzeki Orzyc i </w:t>
      </w:r>
      <w:proofErr w:type="spellStart"/>
      <w:r w:rsidRPr="00C45FB7">
        <w:rPr>
          <w:sz w:val="24"/>
          <w:szCs w:val="24"/>
        </w:rPr>
        <w:t>Omulew</w:t>
      </w:r>
      <w:proofErr w:type="spellEnd"/>
      <w:r w:rsidRPr="00C45FB7">
        <w:rPr>
          <w:sz w:val="24"/>
          <w:szCs w:val="24"/>
        </w:rPr>
        <w:t xml:space="preserve">. Rzeka </w:t>
      </w:r>
      <w:proofErr w:type="spellStart"/>
      <w:r w:rsidRPr="00C45FB7">
        <w:rPr>
          <w:sz w:val="24"/>
          <w:szCs w:val="24"/>
        </w:rPr>
        <w:t>Omulew</w:t>
      </w:r>
      <w:proofErr w:type="spellEnd"/>
      <w:r w:rsidRPr="00C45FB7">
        <w:rPr>
          <w:sz w:val="24"/>
          <w:szCs w:val="24"/>
        </w:rPr>
        <w:t xml:space="preserve"> charakteryzuje się wyjątkowymi walorami krajobrazowymi, dzięki czemu jej dolina została objęta ochroną prawną w postaci obszaru NATURA 2000.</w:t>
      </w:r>
    </w:p>
    <w:p w:rsidR="00F02E0D" w:rsidRPr="0060014B" w:rsidRDefault="00CF328C" w:rsidP="00C45FB7">
      <w:pPr>
        <w:jc w:val="both"/>
        <w:rPr>
          <w:rFonts w:asciiTheme="minorHAnsi" w:hAnsiTheme="minorHAnsi" w:cstheme="minorHAnsi"/>
          <w:sz w:val="24"/>
          <w:szCs w:val="24"/>
        </w:rPr>
      </w:pPr>
      <w:r w:rsidRPr="00C45FB7">
        <w:rPr>
          <w:sz w:val="24"/>
          <w:szCs w:val="24"/>
        </w:rPr>
        <w:t xml:space="preserve">Gmina posiada dogodne drogowe położenie komunikacyjne - droga krajowa nr 57 jest najkrótszą drogą prowadzącą z Warszawy na Mazury, co jest niewątpliwym walorem pod kątem rozwoju usług dla ruchu turystycznego oraz potencjałem dla pozyskania nowych </w:t>
      </w:r>
      <w:r w:rsidRPr="0060014B">
        <w:rPr>
          <w:rFonts w:asciiTheme="minorHAnsi" w:hAnsiTheme="minorHAnsi" w:cstheme="minorHAnsi"/>
          <w:sz w:val="24"/>
          <w:szCs w:val="24"/>
        </w:rPr>
        <w:t>inwestorów oraz mieszkańców. Główny układ komunikacyjny uzupełniają drogi wojewódzkie nr 616 (dojazd do Gruduska i Ciechanowa) oraz nr 614 (dojazd do Myszyńca).</w:t>
      </w:r>
      <w:r w:rsidR="00F02E0D" w:rsidRPr="0060014B">
        <w:rPr>
          <w:rFonts w:asciiTheme="minorHAnsi" w:hAnsiTheme="minorHAnsi" w:cstheme="minorHAnsi"/>
          <w:sz w:val="24"/>
          <w:szCs w:val="24"/>
        </w:rPr>
        <w:t xml:space="preserve"> </w:t>
      </w:r>
    </w:p>
    <w:p w:rsidR="00F02E0D" w:rsidRPr="00552736" w:rsidRDefault="00AD651A" w:rsidP="00552736">
      <w:pPr>
        <w:pStyle w:val="Legenda"/>
        <w:spacing w:after="0"/>
        <w:jc w:val="center"/>
        <w:rPr>
          <w:rFonts w:asciiTheme="minorHAnsi" w:hAnsiTheme="minorHAnsi" w:cstheme="minorHAnsi"/>
          <w:b w:val="0"/>
          <w:color w:val="auto"/>
          <w:sz w:val="22"/>
          <w:szCs w:val="22"/>
        </w:rPr>
      </w:pPr>
      <w:bookmarkStart w:id="4" w:name="_Toc454955036"/>
      <w:bookmarkStart w:id="5" w:name="_Toc467486306"/>
      <w:r w:rsidRPr="00552736">
        <w:rPr>
          <w:color w:val="auto"/>
          <w:sz w:val="22"/>
          <w:szCs w:val="22"/>
        </w:rPr>
        <w:t xml:space="preserve">Rysunek </w:t>
      </w:r>
      <w:r w:rsidR="00296736" w:rsidRPr="00552736">
        <w:rPr>
          <w:color w:val="auto"/>
          <w:sz w:val="22"/>
          <w:szCs w:val="22"/>
        </w:rPr>
        <w:fldChar w:fldCharType="begin"/>
      </w:r>
      <w:r w:rsidRPr="00552736">
        <w:rPr>
          <w:color w:val="auto"/>
          <w:sz w:val="22"/>
          <w:szCs w:val="22"/>
        </w:rPr>
        <w:instrText xml:space="preserve"> SEQ Rysunek \* ARABIC </w:instrText>
      </w:r>
      <w:r w:rsidR="00296736" w:rsidRPr="00552736">
        <w:rPr>
          <w:color w:val="auto"/>
          <w:sz w:val="22"/>
          <w:szCs w:val="22"/>
        </w:rPr>
        <w:fldChar w:fldCharType="separate"/>
      </w:r>
      <w:r w:rsidRPr="00552736">
        <w:rPr>
          <w:noProof/>
          <w:color w:val="auto"/>
          <w:sz w:val="22"/>
          <w:szCs w:val="22"/>
        </w:rPr>
        <w:t>1</w:t>
      </w:r>
      <w:r w:rsidR="00296736" w:rsidRPr="00552736">
        <w:rPr>
          <w:color w:val="auto"/>
          <w:sz w:val="22"/>
          <w:szCs w:val="22"/>
        </w:rPr>
        <w:fldChar w:fldCharType="end"/>
      </w:r>
      <w:r w:rsidRPr="00552736">
        <w:rPr>
          <w:color w:val="auto"/>
          <w:sz w:val="22"/>
          <w:szCs w:val="22"/>
        </w:rPr>
        <w:t xml:space="preserve">. </w:t>
      </w:r>
      <w:r w:rsidR="00F02E0D" w:rsidRPr="00552736">
        <w:rPr>
          <w:rFonts w:asciiTheme="minorHAnsi" w:hAnsiTheme="minorHAnsi" w:cstheme="minorHAnsi"/>
          <w:color w:val="auto"/>
          <w:sz w:val="22"/>
          <w:szCs w:val="22"/>
        </w:rPr>
        <w:t xml:space="preserve">Mapa lokalizacyjna </w:t>
      </w:r>
      <w:bookmarkEnd w:id="4"/>
      <w:r w:rsidR="002B42C4" w:rsidRPr="00552736">
        <w:rPr>
          <w:rFonts w:asciiTheme="minorHAnsi" w:hAnsiTheme="minorHAnsi" w:cstheme="minorHAnsi"/>
          <w:color w:val="auto"/>
          <w:sz w:val="22"/>
          <w:szCs w:val="22"/>
        </w:rPr>
        <w:t>Gminy Chorzele</w:t>
      </w:r>
      <w:bookmarkEnd w:id="5"/>
    </w:p>
    <w:p w:rsidR="00F02E0D" w:rsidRPr="008F6FB5" w:rsidRDefault="00116AA4" w:rsidP="001C0D61">
      <w:pPr>
        <w:spacing w:after="0"/>
        <w:ind w:left="-284"/>
        <w:jc w:val="center"/>
        <w:rPr>
          <w:rFonts w:ascii="Arial" w:hAnsi="Arial" w:cs="Arial"/>
          <w:noProof/>
          <w:lang w:eastAsia="pl-PL"/>
        </w:rPr>
      </w:pPr>
      <w:r w:rsidRPr="00116AA4">
        <w:rPr>
          <w:rFonts w:ascii="Arial" w:hAnsi="Arial" w:cs="Arial"/>
          <w:noProof/>
          <w:lang w:eastAsia="pl-PL"/>
        </w:rPr>
        <w:lastRenderedPageBreak/>
        <w:drawing>
          <wp:inline distT="0" distB="0" distL="0" distR="0">
            <wp:extent cx="5726430" cy="3795346"/>
            <wp:effectExtent l="19050" t="19050" r="26670" b="14654"/>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34480" t="16706" r="8739" b="16471"/>
                    <a:stretch>
                      <a:fillRect/>
                    </a:stretch>
                  </pic:blipFill>
                  <pic:spPr bwMode="auto">
                    <a:xfrm>
                      <a:off x="0" y="0"/>
                      <a:ext cx="5734217" cy="3800507"/>
                    </a:xfrm>
                    <a:prstGeom prst="rect">
                      <a:avLst/>
                    </a:prstGeom>
                    <a:noFill/>
                    <a:ln w="9525">
                      <a:solidFill>
                        <a:schemeClr val="accent1"/>
                      </a:solidFill>
                      <a:miter lim="800000"/>
                      <a:headEnd/>
                      <a:tailEnd/>
                    </a:ln>
                  </pic:spPr>
                </pic:pic>
              </a:graphicData>
            </a:graphic>
          </wp:inline>
        </w:drawing>
      </w:r>
    </w:p>
    <w:p w:rsidR="00F02E0D" w:rsidRPr="0060014B" w:rsidRDefault="00F02E0D" w:rsidP="00F02E0D">
      <w:pPr>
        <w:jc w:val="center"/>
        <w:rPr>
          <w:rFonts w:asciiTheme="minorHAnsi" w:hAnsiTheme="minorHAnsi" w:cstheme="minorHAnsi"/>
          <w:i/>
          <w:sz w:val="20"/>
          <w:szCs w:val="20"/>
        </w:rPr>
      </w:pPr>
      <w:r w:rsidRPr="0060014B">
        <w:rPr>
          <w:rFonts w:asciiTheme="minorHAnsi" w:hAnsiTheme="minorHAnsi" w:cstheme="minorHAnsi"/>
          <w:i/>
          <w:sz w:val="20"/>
          <w:szCs w:val="20"/>
        </w:rPr>
        <w:t>Źródło: http://www.google.pl</w:t>
      </w:r>
    </w:p>
    <w:p w:rsidR="00F02E0D" w:rsidRPr="008F6FB5" w:rsidRDefault="00F02E0D" w:rsidP="00150262">
      <w:pPr>
        <w:pStyle w:val="Akapitzlist1"/>
        <w:numPr>
          <w:ilvl w:val="0"/>
          <w:numId w:val="4"/>
        </w:numPr>
        <w:spacing w:after="120"/>
        <w:rPr>
          <w:rFonts w:ascii="Arial" w:hAnsi="Arial" w:cs="Arial"/>
          <w:b/>
        </w:rPr>
      </w:pPr>
      <w:r w:rsidRPr="008F6FB5">
        <w:rPr>
          <w:rFonts w:ascii="Arial" w:hAnsi="Arial" w:cs="Arial"/>
          <w:b/>
        </w:rPr>
        <w:t>Analiza demograficzna</w:t>
      </w:r>
    </w:p>
    <w:p w:rsidR="002B42C4" w:rsidRPr="00C7625F" w:rsidRDefault="002B42C4" w:rsidP="002B42C4">
      <w:pPr>
        <w:jc w:val="both"/>
        <w:rPr>
          <w:sz w:val="24"/>
          <w:szCs w:val="24"/>
        </w:rPr>
      </w:pPr>
      <w:r w:rsidRPr="00C7625F">
        <w:rPr>
          <w:sz w:val="24"/>
          <w:szCs w:val="24"/>
        </w:rPr>
        <w:t xml:space="preserve">Zgodnie z danymi GUS na koniec 2015 r. Gminę Chorzele zamieszkiwało 10.256 osób, w tym 3.030 mieszkańców miasta Chorzele (29,54% wszystkich mieszkańców) oraz 7.226 mieszkańców obszaru wiejskiego gminy (70,46%). </w:t>
      </w:r>
    </w:p>
    <w:p w:rsidR="002B42C4" w:rsidRDefault="002B42C4" w:rsidP="002B42C4">
      <w:pPr>
        <w:jc w:val="both"/>
        <w:rPr>
          <w:sz w:val="24"/>
          <w:szCs w:val="24"/>
        </w:rPr>
      </w:pPr>
      <w:r w:rsidRPr="00C7625F">
        <w:rPr>
          <w:sz w:val="24"/>
          <w:szCs w:val="24"/>
        </w:rPr>
        <w:t>Liczba ludności Gminy Chorzele od ponad 10 lat oscyluje w granicach ok. 10.000 osób z zauważalną tendencją spadkową. Spadek liczby mieszkańców z mniejszych ośrodków oraz terenów wiejskich do Warszawy i innych dużych miast regionu województwa mazowieckiego jest powszechnym zjawiskiem i jest związane głównie z migracjami zarobkowymi (miejsca pracy, wyższe wynagrodzenia). W latach 2010-2015 liczba ludności w Mieście Chorzele nieznacznie wzrosła, w przeciwieństwie do liczby ludności terenu wiejskiego gminy - wzrost udziału mieszkańców Miasta Chorzele z 27% do ponad 29% w ogólnej liczbie mieszkańców gminy.</w:t>
      </w:r>
    </w:p>
    <w:p w:rsidR="002B42C4" w:rsidRPr="00552736" w:rsidRDefault="00AD651A" w:rsidP="00552736">
      <w:pPr>
        <w:pStyle w:val="Legenda"/>
        <w:spacing w:after="0"/>
        <w:jc w:val="center"/>
        <w:rPr>
          <w:b w:val="0"/>
          <w:color w:val="auto"/>
          <w:sz w:val="22"/>
          <w:szCs w:val="22"/>
        </w:rPr>
      </w:pPr>
      <w:bookmarkStart w:id="6" w:name="_Toc467139566"/>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1</w:t>
      </w:r>
      <w:r w:rsidR="00296736" w:rsidRPr="00552736">
        <w:rPr>
          <w:color w:val="auto"/>
          <w:sz w:val="22"/>
          <w:szCs w:val="22"/>
        </w:rPr>
        <w:fldChar w:fldCharType="end"/>
      </w:r>
      <w:r w:rsidRPr="00552736">
        <w:rPr>
          <w:color w:val="auto"/>
          <w:sz w:val="22"/>
          <w:szCs w:val="22"/>
        </w:rPr>
        <w:t xml:space="preserve">. </w:t>
      </w:r>
      <w:r w:rsidR="002B42C4" w:rsidRPr="00552736">
        <w:rPr>
          <w:color w:val="auto"/>
          <w:sz w:val="22"/>
          <w:szCs w:val="22"/>
        </w:rPr>
        <w:t>Ludność Gminy Chorzele na tle danych powiatu przasnyskiego oraz województw mazowieckiego</w:t>
      </w:r>
      <w:bookmarkEnd w:id="6"/>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1795"/>
        <w:gridCol w:w="1248"/>
        <w:gridCol w:w="1249"/>
        <w:gridCol w:w="1249"/>
        <w:gridCol w:w="1249"/>
        <w:gridCol w:w="1249"/>
        <w:gridCol w:w="1249"/>
      </w:tblGrid>
      <w:tr w:rsidR="002B42C4" w:rsidRPr="00C7625F" w:rsidTr="00CC3159">
        <w:tc>
          <w:tcPr>
            <w:tcW w:w="1795" w:type="dxa"/>
            <w:shd w:val="clear" w:color="auto" w:fill="0070C0"/>
          </w:tcPr>
          <w:p w:rsidR="002B42C4" w:rsidRPr="00C7625F" w:rsidRDefault="002B42C4" w:rsidP="00C7625F">
            <w:pPr>
              <w:spacing w:after="0"/>
              <w:jc w:val="both"/>
              <w:rPr>
                <w:color w:val="FFFFFF" w:themeColor="background1"/>
              </w:rPr>
            </w:pPr>
            <w:r w:rsidRPr="00C7625F">
              <w:rPr>
                <w:color w:val="FFFFFF" w:themeColor="background1"/>
              </w:rPr>
              <w:t>Wyszczególnienie</w:t>
            </w:r>
          </w:p>
        </w:tc>
        <w:tc>
          <w:tcPr>
            <w:tcW w:w="1248" w:type="dxa"/>
            <w:shd w:val="clear" w:color="auto" w:fill="0070C0"/>
          </w:tcPr>
          <w:p w:rsidR="002B42C4" w:rsidRPr="00C7625F" w:rsidRDefault="002B42C4" w:rsidP="00C7625F">
            <w:pPr>
              <w:spacing w:after="0"/>
              <w:jc w:val="center"/>
              <w:rPr>
                <w:color w:val="FFFFFF" w:themeColor="background1"/>
              </w:rPr>
            </w:pPr>
            <w:r w:rsidRPr="00C7625F">
              <w:rPr>
                <w:color w:val="FFFFFF" w:themeColor="background1"/>
              </w:rPr>
              <w:t>2010</w:t>
            </w:r>
          </w:p>
        </w:tc>
        <w:tc>
          <w:tcPr>
            <w:tcW w:w="1249" w:type="dxa"/>
            <w:shd w:val="clear" w:color="auto" w:fill="0070C0"/>
          </w:tcPr>
          <w:p w:rsidR="002B42C4" w:rsidRPr="00C7625F" w:rsidRDefault="002B42C4" w:rsidP="00C7625F">
            <w:pPr>
              <w:spacing w:after="0"/>
              <w:jc w:val="center"/>
              <w:rPr>
                <w:color w:val="FFFFFF" w:themeColor="background1"/>
              </w:rPr>
            </w:pPr>
            <w:r w:rsidRPr="00C7625F">
              <w:rPr>
                <w:color w:val="FFFFFF" w:themeColor="background1"/>
              </w:rPr>
              <w:t>2011</w:t>
            </w:r>
          </w:p>
        </w:tc>
        <w:tc>
          <w:tcPr>
            <w:tcW w:w="1249" w:type="dxa"/>
            <w:shd w:val="clear" w:color="auto" w:fill="0070C0"/>
          </w:tcPr>
          <w:p w:rsidR="002B42C4" w:rsidRPr="00C7625F" w:rsidRDefault="002B42C4" w:rsidP="00C7625F">
            <w:pPr>
              <w:spacing w:after="0"/>
              <w:jc w:val="center"/>
              <w:rPr>
                <w:color w:val="FFFFFF" w:themeColor="background1"/>
              </w:rPr>
            </w:pPr>
            <w:r w:rsidRPr="00C7625F">
              <w:rPr>
                <w:color w:val="FFFFFF" w:themeColor="background1"/>
              </w:rPr>
              <w:t>2012</w:t>
            </w:r>
          </w:p>
        </w:tc>
        <w:tc>
          <w:tcPr>
            <w:tcW w:w="1249" w:type="dxa"/>
            <w:shd w:val="clear" w:color="auto" w:fill="0070C0"/>
          </w:tcPr>
          <w:p w:rsidR="002B42C4" w:rsidRPr="00C7625F" w:rsidRDefault="002B42C4" w:rsidP="00C7625F">
            <w:pPr>
              <w:spacing w:after="0"/>
              <w:jc w:val="center"/>
              <w:rPr>
                <w:color w:val="FFFFFF" w:themeColor="background1"/>
              </w:rPr>
            </w:pPr>
            <w:r w:rsidRPr="00C7625F">
              <w:rPr>
                <w:color w:val="FFFFFF" w:themeColor="background1"/>
              </w:rPr>
              <w:t>2013</w:t>
            </w:r>
          </w:p>
        </w:tc>
        <w:tc>
          <w:tcPr>
            <w:tcW w:w="1249" w:type="dxa"/>
            <w:shd w:val="clear" w:color="auto" w:fill="0070C0"/>
          </w:tcPr>
          <w:p w:rsidR="002B42C4" w:rsidRPr="00C7625F" w:rsidRDefault="002B42C4" w:rsidP="00C7625F">
            <w:pPr>
              <w:spacing w:after="0"/>
              <w:jc w:val="center"/>
              <w:rPr>
                <w:color w:val="FFFFFF" w:themeColor="background1"/>
              </w:rPr>
            </w:pPr>
            <w:r w:rsidRPr="00C7625F">
              <w:rPr>
                <w:color w:val="FFFFFF" w:themeColor="background1"/>
              </w:rPr>
              <w:t>2014</w:t>
            </w:r>
          </w:p>
        </w:tc>
        <w:tc>
          <w:tcPr>
            <w:tcW w:w="1249" w:type="dxa"/>
            <w:shd w:val="clear" w:color="auto" w:fill="0070C0"/>
          </w:tcPr>
          <w:p w:rsidR="002B42C4" w:rsidRPr="00C7625F" w:rsidRDefault="002B42C4" w:rsidP="00C7625F">
            <w:pPr>
              <w:spacing w:after="0"/>
              <w:jc w:val="center"/>
              <w:rPr>
                <w:color w:val="FFFFFF" w:themeColor="background1"/>
              </w:rPr>
            </w:pPr>
            <w:r w:rsidRPr="00C7625F">
              <w:rPr>
                <w:color w:val="FFFFFF" w:themeColor="background1"/>
              </w:rPr>
              <w:t>2015</w:t>
            </w:r>
          </w:p>
        </w:tc>
      </w:tr>
      <w:tr w:rsidR="002B42C4" w:rsidRPr="00C7625F" w:rsidTr="00CC3159">
        <w:tc>
          <w:tcPr>
            <w:tcW w:w="1795" w:type="dxa"/>
          </w:tcPr>
          <w:p w:rsidR="002B42C4" w:rsidRPr="00B2503B" w:rsidRDefault="002B42C4" w:rsidP="00C7625F">
            <w:pPr>
              <w:spacing w:after="0"/>
              <w:jc w:val="both"/>
              <w:rPr>
                <w:sz w:val="20"/>
                <w:szCs w:val="20"/>
              </w:rPr>
            </w:pPr>
            <w:r w:rsidRPr="00B2503B">
              <w:rPr>
                <w:sz w:val="20"/>
                <w:szCs w:val="20"/>
              </w:rPr>
              <w:t>Woj. Mazowieckie</w:t>
            </w:r>
          </w:p>
        </w:tc>
        <w:tc>
          <w:tcPr>
            <w:tcW w:w="1248" w:type="dxa"/>
            <w:vAlign w:val="center"/>
          </w:tcPr>
          <w:p w:rsidR="002B42C4" w:rsidRPr="00B2503B" w:rsidRDefault="002B42C4" w:rsidP="00C7625F">
            <w:pPr>
              <w:spacing w:after="0"/>
              <w:jc w:val="right"/>
              <w:rPr>
                <w:sz w:val="20"/>
                <w:szCs w:val="20"/>
              </w:rPr>
            </w:pPr>
            <w:r w:rsidRPr="00B2503B">
              <w:rPr>
                <w:sz w:val="20"/>
                <w:szCs w:val="20"/>
              </w:rPr>
              <w:t>5 267 072</w:t>
            </w:r>
          </w:p>
        </w:tc>
        <w:tc>
          <w:tcPr>
            <w:tcW w:w="1249" w:type="dxa"/>
            <w:vAlign w:val="center"/>
          </w:tcPr>
          <w:p w:rsidR="002B42C4" w:rsidRPr="00B2503B" w:rsidRDefault="002B42C4" w:rsidP="00C7625F">
            <w:pPr>
              <w:spacing w:after="0"/>
              <w:jc w:val="right"/>
              <w:rPr>
                <w:sz w:val="20"/>
                <w:szCs w:val="20"/>
              </w:rPr>
            </w:pPr>
            <w:r w:rsidRPr="00B2503B">
              <w:rPr>
                <w:sz w:val="20"/>
                <w:szCs w:val="20"/>
              </w:rPr>
              <w:t>5 285 604</w:t>
            </w:r>
          </w:p>
        </w:tc>
        <w:tc>
          <w:tcPr>
            <w:tcW w:w="1249" w:type="dxa"/>
            <w:vAlign w:val="center"/>
          </w:tcPr>
          <w:p w:rsidR="002B42C4" w:rsidRPr="00B2503B" w:rsidRDefault="002B42C4" w:rsidP="00C7625F">
            <w:pPr>
              <w:spacing w:after="0"/>
              <w:jc w:val="right"/>
              <w:rPr>
                <w:sz w:val="20"/>
                <w:szCs w:val="20"/>
              </w:rPr>
            </w:pPr>
            <w:r w:rsidRPr="00B2503B">
              <w:rPr>
                <w:sz w:val="20"/>
                <w:szCs w:val="20"/>
              </w:rPr>
              <w:t>5 301 760</w:t>
            </w:r>
          </w:p>
        </w:tc>
        <w:tc>
          <w:tcPr>
            <w:tcW w:w="1249" w:type="dxa"/>
            <w:vAlign w:val="center"/>
          </w:tcPr>
          <w:p w:rsidR="002B42C4" w:rsidRPr="00B2503B" w:rsidRDefault="002B42C4" w:rsidP="00C7625F">
            <w:pPr>
              <w:spacing w:after="0"/>
              <w:jc w:val="right"/>
              <w:rPr>
                <w:sz w:val="20"/>
                <w:szCs w:val="20"/>
              </w:rPr>
            </w:pPr>
            <w:r w:rsidRPr="00B2503B">
              <w:rPr>
                <w:sz w:val="20"/>
                <w:szCs w:val="20"/>
              </w:rPr>
              <w:t>5 316 840</w:t>
            </w:r>
          </w:p>
        </w:tc>
        <w:tc>
          <w:tcPr>
            <w:tcW w:w="1249" w:type="dxa"/>
            <w:vAlign w:val="center"/>
          </w:tcPr>
          <w:p w:rsidR="002B42C4" w:rsidRPr="00B2503B" w:rsidRDefault="002B42C4" w:rsidP="00C7625F">
            <w:pPr>
              <w:spacing w:after="0"/>
              <w:jc w:val="right"/>
              <w:rPr>
                <w:sz w:val="20"/>
                <w:szCs w:val="20"/>
              </w:rPr>
            </w:pPr>
            <w:r w:rsidRPr="00B2503B">
              <w:rPr>
                <w:sz w:val="20"/>
                <w:szCs w:val="20"/>
              </w:rPr>
              <w:t>5 334 511</w:t>
            </w:r>
          </w:p>
        </w:tc>
        <w:tc>
          <w:tcPr>
            <w:tcW w:w="1249" w:type="dxa"/>
            <w:vAlign w:val="center"/>
          </w:tcPr>
          <w:p w:rsidR="002B42C4" w:rsidRPr="00B2503B" w:rsidRDefault="002B42C4" w:rsidP="00C7625F">
            <w:pPr>
              <w:spacing w:after="0"/>
              <w:jc w:val="right"/>
              <w:rPr>
                <w:sz w:val="20"/>
                <w:szCs w:val="20"/>
              </w:rPr>
            </w:pPr>
            <w:r w:rsidRPr="00B2503B">
              <w:rPr>
                <w:sz w:val="20"/>
                <w:szCs w:val="20"/>
              </w:rPr>
              <w:t>5 349 114</w:t>
            </w:r>
          </w:p>
        </w:tc>
      </w:tr>
      <w:tr w:rsidR="002B42C4" w:rsidRPr="00C7625F" w:rsidTr="00CC3159">
        <w:tc>
          <w:tcPr>
            <w:tcW w:w="1795" w:type="dxa"/>
          </w:tcPr>
          <w:p w:rsidR="002B42C4" w:rsidRPr="00B2503B" w:rsidRDefault="002B42C4" w:rsidP="00C7625F">
            <w:pPr>
              <w:spacing w:after="0"/>
              <w:jc w:val="both"/>
              <w:rPr>
                <w:sz w:val="20"/>
                <w:szCs w:val="20"/>
              </w:rPr>
            </w:pPr>
            <w:r w:rsidRPr="00B2503B">
              <w:rPr>
                <w:sz w:val="20"/>
                <w:szCs w:val="20"/>
              </w:rPr>
              <w:t>Powiat Przasnyski</w:t>
            </w:r>
          </w:p>
        </w:tc>
        <w:tc>
          <w:tcPr>
            <w:tcW w:w="1248" w:type="dxa"/>
          </w:tcPr>
          <w:p w:rsidR="002B42C4" w:rsidRPr="00B2503B" w:rsidRDefault="002B42C4" w:rsidP="00C7625F">
            <w:pPr>
              <w:spacing w:after="0"/>
              <w:jc w:val="right"/>
              <w:rPr>
                <w:sz w:val="20"/>
                <w:szCs w:val="20"/>
              </w:rPr>
            </w:pPr>
            <w:r w:rsidRPr="00B2503B">
              <w:rPr>
                <w:sz w:val="20"/>
                <w:szCs w:val="20"/>
              </w:rPr>
              <w:t>54 180</w:t>
            </w:r>
          </w:p>
        </w:tc>
        <w:tc>
          <w:tcPr>
            <w:tcW w:w="1249" w:type="dxa"/>
          </w:tcPr>
          <w:p w:rsidR="002B42C4" w:rsidRPr="00B2503B" w:rsidRDefault="002B42C4" w:rsidP="00C7625F">
            <w:pPr>
              <w:spacing w:after="0"/>
              <w:jc w:val="right"/>
              <w:rPr>
                <w:sz w:val="20"/>
                <w:szCs w:val="20"/>
              </w:rPr>
            </w:pPr>
            <w:r w:rsidRPr="00B2503B">
              <w:rPr>
                <w:sz w:val="20"/>
                <w:szCs w:val="20"/>
              </w:rPr>
              <w:t>53 999</w:t>
            </w:r>
          </w:p>
        </w:tc>
        <w:tc>
          <w:tcPr>
            <w:tcW w:w="1249" w:type="dxa"/>
          </w:tcPr>
          <w:p w:rsidR="002B42C4" w:rsidRPr="00B2503B" w:rsidRDefault="002B42C4" w:rsidP="00C7625F">
            <w:pPr>
              <w:spacing w:after="0"/>
              <w:jc w:val="right"/>
              <w:rPr>
                <w:sz w:val="20"/>
                <w:szCs w:val="20"/>
              </w:rPr>
            </w:pPr>
            <w:r w:rsidRPr="00B2503B">
              <w:rPr>
                <w:sz w:val="20"/>
                <w:szCs w:val="20"/>
              </w:rPr>
              <w:t>53 791</w:t>
            </w:r>
          </w:p>
        </w:tc>
        <w:tc>
          <w:tcPr>
            <w:tcW w:w="1249" w:type="dxa"/>
          </w:tcPr>
          <w:p w:rsidR="002B42C4" w:rsidRPr="00B2503B" w:rsidRDefault="002B42C4" w:rsidP="00C7625F">
            <w:pPr>
              <w:spacing w:after="0"/>
              <w:jc w:val="right"/>
              <w:rPr>
                <w:sz w:val="20"/>
                <w:szCs w:val="20"/>
              </w:rPr>
            </w:pPr>
            <w:r w:rsidRPr="00B2503B">
              <w:rPr>
                <w:sz w:val="20"/>
                <w:szCs w:val="20"/>
              </w:rPr>
              <w:t>53 536</w:t>
            </w:r>
          </w:p>
        </w:tc>
        <w:tc>
          <w:tcPr>
            <w:tcW w:w="1249" w:type="dxa"/>
          </w:tcPr>
          <w:p w:rsidR="002B42C4" w:rsidRPr="00B2503B" w:rsidRDefault="002B42C4" w:rsidP="00C7625F">
            <w:pPr>
              <w:spacing w:after="0"/>
              <w:jc w:val="right"/>
              <w:rPr>
                <w:sz w:val="20"/>
                <w:szCs w:val="20"/>
              </w:rPr>
            </w:pPr>
            <w:r w:rsidRPr="00B2503B">
              <w:rPr>
                <w:sz w:val="20"/>
                <w:szCs w:val="20"/>
              </w:rPr>
              <w:t>53 439</w:t>
            </w:r>
          </w:p>
        </w:tc>
        <w:tc>
          <w:tcPr>
            <w:tcW w:w="1249" w:type="dxa"/>
          </w:tcPr>
          <w:p w:rsidR="002B42C4" w:rsidRPr="00B2503B" w:rsidRDefault="002B42C4" w:rsidP="00C7625F">
            <w:pPr>
              <w:spacing w:after="0"/>
              <w:jc w:val="right"/>
              <w:rPr>
                <w:sz w:val="20"/>
                <w:szCs w:val="20"/>
              </w:rPr>
            </w:pPr>
            <w:r w:rsidRPr="00B2503B">
              <w:rPr>
                <w:sz w:val="20"/>
                <w:szCs w:val="20"/>
              </w:rPr>
              <w:t>53 253</w:t>
            </w:r>
          </w:p>
        </w:tc>
      </w:tr>
      <w:tr w:rsidR="002B42C4" w:rsidRPr="00C7625F" w:rsidTr="00CC3159">
        <w:tc>
          <w:tcPr>
            <w:tcW w:w="1795" w:type="dxa"/>
          </w:tcPr>
          <w:p w:rsidR="002B42C4" w:rsidRPr="00B2503B" w:rsidRDefault="002B42C4" w:rsidP="00C7625F">
            <w:pPr>
              <w:spacing w:after="0"/>
              <w:jc w:val="both"/>
              <w:rPr>
                <w:sz w:val="20"/>
                <w:szCs w:val="20"/>
              </w:rPr>
            </w:pPr>
            <w:r w:rsidRPr="00B2503B">
              <w:rPr>
                <w:sz w:val="20"/>
                <w:szCs w:val="20"/>
              </w:rPr>
              <w:t>Gmina Chorzele</w:t>
            </w:r>
          </w:p>
        </w:tc>
        <w:tc>
          <w:tcPr>
            <w:tcW w:w="1248" w:type="dxa"/>
            <w:vAlign w:val="center"/>
          </w:tcPr>
          <w:p w:rsidR="002B42C4" w:rsidRPr="00B2503B" w:rsidRDefault="002B42C4" w:rsidP="00C7625F">
            <w:pPr>
              <w:spacing w:after="0"/>
              <w:jc w:val="right"/>
              <w:rPr>
                <w:sz w:val="20"/>
                <w:szCs w:val="20"/>
              </w:rPr>
            </w:pPr>
            <w:r w:rsidRPr="00B2503B">
              <w:rPr>
                <w:sz w:val="20"/>
                <w:szCs w:val="20"/>
              </w:rPr>
              <w:t>10 407</w:t>
            </w:r>
          </w:p>
        </w:tc>
        <w:tc>
          <w:tcPr>
            <w:tcW w:w="1249" w:type="dxa"/>
            <w:vAlign w:val="center"/>
          </w:tcPr>
          <w:p w:rsidR="002B42C4" w:rsidRPr="00B2503B" w:rsidRDefault="002B42C4" w:rsidP="00C7625F">
            <w:pPr>
              <w:spacing w:after="0"/>
              <w:jc w:val="right"/>
              <w:rPr>
                <w:sz w:val="20"/>
                <w:szCs w:val="20"/>
              </w:rPr>
            </w:pPr>
            <w:r w:rsidRPr="00B2503B">
              <w:rPr>
                <w:sz w:val="20"/>
                <w:szCs w:val="20"/>
              </w:rPr>
              <w:t>10 342</w:t>
            </w:r>
          </w:p>
        </w:tc>
        <w:tc>
          <w:tcPr>
            <w:tcW w:w="1249" w:type="dxa"/>
            <w:vAlign w:val="center"/>
          </w:tcPr>
          <w:p w:rsidR="002B42C4" w:rsidRPr="00B2503B" w:rsidRDefault="002B42C4" w:rsidP="00C7625F">
            <w:pPr>
              <w:spacing w:after="0"/>
              <w:jc w:val="right"/>
              <w:rPr>
                <w:sz w:val="20"/>
                <w:szCs w:val="20"/>
              </w:rPr>
            </w:pPr>
            <w:r w:rsidRPr="00B2503B">
              <w:rPr>
                <w:sz w:val="20"/>
                <w:szCs w:val="20"/>
              </w:rPr>
              <w:t>10 321</w:t>
            </w:r>
          </w:p>
        </w:tc>
        <w:tc>
          <w:tcPr>
            <w:tcW w:w="1249" w:type="dxa"/>
            <w:vAlign w:val="center"/>
          </w:tcPr>
          <w:p w:rsidR="002B42C4" w:rsidRPr="00B2503B" w:rsidRDefault="002B42C4" w:rsidP="00C7625F">
            <w:pPr>
              <w:spacing w:after="0"/>
              <w:jc w:val="right"/>
              <w:rPr>
                <w:sz w:val="20"/>
                <w:szCs w:val="20"/>
              </w:rPr>
            </w:pPr>
            <w:r w:rsidRPr="00B2503B">
              <w:rPr>
                <w:sz w:val="20"/>
                <w:szCs w:val="20"/>
              </w:rPr>
              <w:t>10 235</w:t>
            </w:r>
          </w:p>
        </w:tc>
        <w:tc>
          <w:tcPr>
            <w:tcW w:w="1249" w:type="dxa"/>
            <w:vAlign w:val="center"/>
          </w:tcPr>
          <w:p w:rsidR="002B42C4" w:rsidRPr="00B2503B" w:rsidRDefault="002B42C4" w:rsidP="00C7625F">
            <w:pPr>
              <w:spacing w:after="0"/>
              <w:jc w:val="right"/>
              <w:rPr>
                <w:sz w:val="20"/>
                <w:szCs w:val="20"/>
              </w:rPr>
            </w:pPr>
            <w:r w:rsidRPr="00B2503B">
              <w:rPr>
                <w:sz w:val="20"/>
                <w:szCs w:val="20"/>
              </w:rPr>
              <w:t>10 244</w:t>
            </w:r>
          </w:p>
        </w:tc>
        <w:tc>
          <w:tcPr>
            <w:tcW w:w="1249" w:type="dxa"/>
            <w:vAlign w:val="center"/>
          </w:tcPr>
          <w:p w:rsidR="002B42C4" w:rsidRPr="00B2503B" w:rsidRDefault="002B42C4" w:rsidP="00C7625F">
            <w:pPr>
              <w:spacing w:after="0"/>
              <w:jc w:val="right"/>
              <w:rPr>
                <w:sz w:val="20"/>
                <w:szCs w:val="20"/>
              </w:rPr>
            </w:pPr>
            <w:r w:rsidRPr="00B2503B">
              <w:rPr>
                <w:sz w:val="20"/>
                <w:szCs w:val="20"/>
              </w:rPr>
              <w:t>10 256</w:t>
            </w:r>
          </w:p>
        </w:tc>
      </w:tr>
      <w:tr w:rsidR="002B42C4" w:rsidRPr="00C7625F" w:rsidTr="00CC3159">
        <w:tc>
          <w:tcPr>
            <w:tcW w:w="1795" w:type="dxa"/>
          </w:tcPr>
          <w:p w:rsidR="002B42C4" w:rsidRPr="00B2503B" w:rsidRDefault="002B42C4" w:rsidP="00C7625F">
            <w:pPr>
              <w:spacing w:after="0"/>
              <w:jc w:val="right"/>
              <w:rPr>
                <w:i/>
                <w:sz w:val="20"/>
                <w:szCs w:val="20"/>
              </w:rPr>
            </w:pPr>
            <w:r w:rsidRPr="00B2503B">
              <w:rPr>
                <w:i/>
                <w:sz w:val="20"/>
                <w:szCs w:val="20"/>
              </w:rPr>
              <w:t>W tym</w:t>
            </w:r>
          </w:p>
        </w:tc>
        <w:tc>
          <w:tcPr>
            <w:tcW w:w="1248" w:type="dxa"/>
            <w:vAlign w:val="center"/>
          </w:tcPr>
          <w:p w:rsidR="002B42C4" w:rsidRPr="00B2503B" w:rsidRDefault="002B42C4" w:rsidP="00C7625F">
            <w:pPr>
              <w:spacing w:after="0"/>
              <w:jc w:val="right"/>
              <w:rPr>
                <w:sz w:val="20"/>
                <w:szCs w:val="20"/>
              </w:rPr>
            </w:pPr>
          </w:p>
        </w:tc>
        <w:tc>
          <w:tcPr>
            <w:tcW w:w="1249" w:type="dxa"/>
            <w:vAlign w:val="center"/>
          </w:tcPr>
          <w:p w:rsidR="002B42C4" w:rsidRPr="00B2503B" w:rsidRDefault="002B42C4" w:rsidP="00C7625F">
            <w:pPr>
              <w:spacing w:after="0"/>
              <w:jc w:val="right"/>
              <w:rPr>
                <w:sz w:val="20"/>
                <w:szCs w:val="20"/>
              </w:rPr>
            </w:pPr>
          </w:p>
        </w:tc>
        <w:tc>
          <w:tcPr>
            <w:tcW w:w="1249" w:type="dxa"/>
            <w:vAlign w:val="center"/>
          </w:tcPr>
          <w:p w:rsidR="002B42C4" w:rsidRPr="00B2503B" w:rsidRDefault="002B42C4" w:rsidP="00C7625F">
            <w:pPr>
              <w:spacing w:after="0"/>
              <w:jc w:val="right"/>
              <w:rPr>
                <w:sz w:val="20"/>
                <w:szCs w:val="20"/>
              </w:rPr>
            </w:pPr>
          </w:p>
        </w:tc>
        <w:tc>
          <w:tcPr>
            <w:tcW w:w="1249" w:type="dxa"/>
            <w:vAlign w:val="center"/>
          </w:tcPr>
          <w:p w:rsidR="002B42C4" w:rsidRPr="00B2503B" w:rsidRDefault="002B42C4" w:rsidP="00C7625F">
            <w:pPr>
              <w:spacing w:after="0"/>
              <w:jc w:val="right"/>
              <w:rPr>
                <w:sz w:val="20"/>
                <w:szCs w:val="20"/>
              </w:rPr>
            </w:pPr>
          </w:p>
        </w:tc>
        <w:tc>
          <w:tcPr>
            <w:tcW w:w="1249" w:type="dxa"/>
            <w:vAlign w:val="center"/>
          </w:tcPr>
          <w:p w:rsidR="002B42C4" w:rsidRPr="00B2503B" w:rsidRDefault="002B42C4" w:rsidP="00C7625F">
            <w:pPr>
              <w:spacing w:after="0"/>
              <w:jc w:val="right"/>
              <w:rPr>
                <w:sz w:val="20"/>
                <w:szCs w:val="20"/>
              </w:rPr>
            </w:pPr>
          </w:p>
        </w:tc>
        <w:tc>
          <w:tcPr>
            <w:tcW w:w="1249" w:type="dxa"/>
            <w:vAlign w:val="center"/>
          </w:tcPr>
          <w:p w:rsidR="002B42C4" w:rsidRPr="00B2503B" w:rsidRDefault="002B42C4" w:rsidP="00C7625F">
            <w:pPr>
              <w:spacing w:after="0"/>
              <w:jc w:val="right"/>
              <w:rPr>
                <w:sz w:val="20"/>
                <w:szCs w:val="20"/>
              </w:rPr>
            </w:pPr>
          </w:p>
        </w:tc>
      </w:tr>
      <w:tr w:rsidR="002B42C4" w:rsidRPr="00C7625F" w:rsidTr="00CC3159">
        <w:tc>
          <w:tcPr>
            <w:tcW w:w="1795" w:type="dxa"/>
          </w:tcPr>
          <w:p w:rsidR="002B42C4" w:rsidRPr="00B2503B" w:rsidRDefault="002B42C4" w:rsidP="00C7625F">
            <w:pPr>
              <w:spacing w:after="0"/>
              <w:jc w:val="both"/>
              <w:rPr>
                <w:i/>
                <w:sz w:val="20"/>
                <w:szCs w:val="20"/>
              </w:rPr>
            </w:pPr>
            <w:r w:rsidRPr="00B2503B">
              <w:rPr>
                <w:i/>
                <w:sz w:val="20"/>
                <w:szCs w:val="20"/>
              </w:rPr>
              <w:t>Miasto Chorzele</w:t>
            </w:r>
          </w:p>
        </w:tc>
        <w:tc>
          <w:tcPr>
            <w:tcW w:w="1248" w:type="dxa"/>
            <w:vAlign w:val="center"/>
          </w:tcPr>
          <w:p w:rsidR="002B42C4" w:rsidRPr="00B2503B" w:rsidRDefault="002B42C4" w:rsidP="00C7625F">
            <w:pPr>
              <w:spacing w:after="0"/>
              <w:jc w:val="right"/>
              <w:rPr>
                <w:sz w:val="20"/>
                <w:szCs w:val="20"/>
              </w:rPr>
            </w:pPr>
            <w:r w:rsidRPr="00B2503B">
              <w:rPr>
                <w:sz w:val="20"/>
                <w:szCs w:val="20"/>
              </w:rPr>
              <w:t>2 969</w:t>
            </w:r>
          </w:p>
        </w:tc>
        <w:tc>
          <w:tcPr>
            <w:tcW w:w="1249" w:type="dxa"/>
            <w:vAlign w:val="center"/>
          </w:tcPr>
          <w:p w:rsidR="002B42C4" w:rsidRPr="00B2503B" w:rsidRDefault="002B42C4" w:rsidP="00C7625F">
            <w:pPr>
              <w:spacing w:after="0"/>
              <w:jc w:val="right"/>
              <w:rPr>
                <w:sz w:val="20"/>
                <w:szCs w:val="20"/>
              </w:rPr>
            </w:pPr>
            <w:r w:rsidRPr="00B2503B">
              <w:rPr>
                <w:sz w:val="20"/>
                <w:szCs w:val="20"/>
              </w:rPr>
              <w:t>2 968</w:t>
            </w:r>
          </w:p>
        </w:tc>
        <w:tc>
          <w:tcPr>
            <w:tcW w:w="1249" w:type="dxa"/>
            <w:vAlign w:val="center"/>
          </w:tcPr>
          <w:p w:rsidR="002B42C4" w:rsidRPr="00B2503B" w:rsidRDefault="002B42C4" w:rsidP="00C7625F">
            <w:pPr>
              <w:spacing w:after="0"/>
              <w:jc w:val="right"/>
              <w:rPr>
                <w:sz w:val="20"/>
                <w:szCs w:val="20"/>
              </w:rPr>
            </w:pPr>
            <w:r w:rsidRPr="00B2503B">
              <w:rPr>
                <w:sz w:val="20"/>
                <w:szCs w:val="20"/>
              </w:rPr>
              <w:t>2 981</w:t>
            </w:r>
          </w:p>
        </w:tc>
        <w:tc>
          <w:tcPr>
            <w:tcW w:w="1249" w:type="dxa"/>
            <w:vAlign w:val="center"/>
          </w:tcPr>
          <w:p w:rsidR="002B42C4" w:rsidRPr="00B2503B" w:rsidRDefault="002B42C4" w:rsidP="00C7625F">
            <w:pPr>
              <w:spacing w:after="0"/>
              <w:jc w:val="right"/>
              <w:rPr>
                <w:sz w:val="20"/>
                <w:szCs w:val="20"/>
              </w:rPr>
            </w:pPr>
            <w:r w:rsidRPr="00B2503B">
              <w:rPr>
                <w:sz w:val="20"/>
                <w:szCs w:val="20"/>
              </w:rPr>
              <w:t>2 939</w:t>
            </w:r>
          </w:p>
        </w:tc>
        <w:tc>
          <w:tcPr>
            <w:tcW w:w="1249" w:type="dxa"/>
            <w:vAlign w:val="center"/>
          </w:tcPr>
          <w:p w:rsidR="002B42C4" w:rsidRPr="00B2503B" w:rsidRDefault="002B42C4" w:rsidP="00C7625F">
            <w:pPr>
              <w:spacing w:after="0"/>
              <w:jc w:val="right"/>
              <w:rPr>
                <w:sz w:val="20"/>
                <w:szCs w:val="20"/>
              </w:rPr>
            </w:pPr>
            <w:r w:rsidRPr="00B2503B">
              <w:rPr>
                <w:sz w:val="20"/>
                <w:szCs w:val="20"/>
              </w:rPr>
              <w:t>2 972</w:t>
            </w:r>
          </w:p>
        </w:tc>
        <w:tc>
          <w:tcPr>
            <w:tcW w:w="1249" w:type="dxa"/>
            <w:vAlign w:val="center"/>
          </w:tcPr>
          <w:p w:rsidR="002B42C4" w:rsidRPr="00B2503B" w:rsidRDefault="002B42C4" w:rsidP="00C7625F">
            <w:pPr>
              <w:spacing w:after="0"/>
              <w:jc w:val="right"/>
              <w:rPr>
                <w:sz w:val="20"/>
                <w:szCs w:val="20"/>
              </w:rPr>
            </w:pPr>
            <w:r w:rsidRPr="00B2503B">
              <w:rPr>
                <w:sz w:val="20"/>
                <w:szCs w:val="20"/>
              </w:rPr>
              <w:t>3 030</w:t>
            </w:r>
          </w:p>
        </w:tc>
      </w:tr>
      <w:tr w:rsidR="002B42C4" w:rsidRPr="00C7625F" w:rsidTr="00CC3159">
        <w:tc>
          <w:tcPr>
            <w:tcW w:w="1795" w:type="dxa"/>
          </w:tcPr>
          <w:p w:rsidR="002B42C4" w:rsidRPr="00B2503B" w:rsidRDefault="002B42C4" w:rsidP="00C7625F">
            <w:pPr>
              <w:spacing w:after="0"/>
              <w:jc w:val="both"/>
              <w:rPr>
                <w:i/>
                <w:sz w:val="20"/>
                <w:szCs w:val="20"/>
              </w:rPr>
            </w:pPr>
            <w:r w:rsidRPr="00B2503B">
              <w:rPr>
                <w:i/>
                <w:sz w:val="20"/>
                <w:szCs w:val="20"/>
              </w:rPr>
              <w:t>Teren wiejski</w:t>
            </w:r>
          </w:p>
        </w:tc>
        <w:tc>
          <w:tcPr>
            <w:tcW w:w="1248" w:type="dxa"/>
            <w:vAlign w:val="center"/>
          </w:tcPr>
          <w:p w:rsidR="002B42C4" w:rsidRPr="00B2503B" w:rsidRDefault="002B42C4" w:rsidP="00C7625F">
            <w:pPr>
              <w:spacing w:after="0"/>
              <w:jc w:val="right"/>
              <w:rPr>
                <w:sz w:val="20"/>
                <w:szCs w:val="20"/>
              </w:rPr>
            </w:pPr>
            <w:r w:rsidRPr="00B2503B">
              <w:rPr>
                <w:sz w:val="20"/>
                <w:szCs w:val="20"/>
              </w:rPr>
              <w:t>7 438</w:t>
            </w:r>
          </w:p>
        </w:tc>
        <w:tc>
          <w:tcPr>
            <w:tcW w:w="1249" w:type="dxa"/>
            <w:vAlign w:val="center"/>
          </w:tcPr>
          <w:p w:rsidR="002B42C4" w:rsidRPr="00B2503B" w:rsidRDefault="002B42C4" w:rsidP="00C7625F">
            <w:pPr>
              <w:spacing w:after="0"/>
              <w:jc w:val="right"/>
              <w:rPr>
                <w:sz w:val="20"/>
                <w:szCs w:val="20"/>
              </w:rPr>
            </w:pPr>
            <w:r w:rsidRPr="00B2503B">
              <w:rPr>
                <w:sz w:val="20"/>
                <w:szCs w:val="20"/>
              </w:rPr>
              <w:t>7 374</w:t>
            </w:r>
          </w:p>
        </w:tc>
        <w:tc>
          <w:tcPr>
            <w:tcW w:w="1249" w:type="dxa"/>
            <w:vAlign w:val="center"/>
          </w:tcPr>
          <w:p w:rsidR="002B42C4" w:rsidRPr="00B2503B" w:rsidRDefault="002B42C4" w:rsidP="00C7625F">
            <w:pPr>
              <w:spacing w:after="0"/>
              <w:jc w:val="right"/>
              <w:rPr>
                <w:sz w:val="20"/>
                <w:szCs w:val="20"/>
              </w:rPr>
            </w:pPr>
            <w:r w:rsidRPr="00B2503B">
              <w:rPr>
                <w:sz w:val="20"/>
                <w:szCs w:val="20"/>
              </w:rPr>
              <w:t>7 340</w:t>
            </w:r>
          </w:p>
        </w:tc>
        <w:tc>
          <w:tcPr>
            <w:tcW w:w="1249" w:type="dxa"/>
            <w:vAlign w:val="center"/>
          </w:tcPr>
          <w:p w:rsidR="002B42C4" w:rsidRPr="00B2503B" w:rsidRDefault="002B42C4" w:rsidP="00C7625F">
            <w:pPr>
              <w:spacing w:after="0"/>
              <w:jc w:val="right"/>
              <w:rPr>
                <w:sz w:val="20"/>
                <w:szCs w:val="20"/>
              </w:rPr>
            </w:pPr>
            <w:r w:rsidRPr="00B2503B">
              <w:rPr>
                <w:sz w:val="20"/>
                <w:szCs w:val="20"/>
              </w:rPr>
              <w:t>7 296</w:t>
            </w:r>
          </w:p>
        </w:tc>
        <w:tc>
          <w:tcPr>
            <w:tcW w:w="1249" w:type="dxa"/>
            <w:vAlign w:val="center"/>
          </w:tcPr>
          <w:p w:rsidR="002B42C4" w:rsidRPr="00B2503B" w:rsidRDefault="002B42C4" w:rsidP="00C7625F">
            <w:pPr>
              <w:spacing w:after="0"/>
              <w:jc w:val="right"/>
              <w:rPr>
                <w:sz w:val="20"/>
                <w:szCs w:val="20"/>
              </w:rPr>
            </w:pPr>
            <w:r w:rsidRPr="00B2503B">
              <w:rPr>
                <w:sz w:val="20"/>
                <w:szCs w:val="20"/>
              </w:rPr>
              <w:t>7 272</w:t>
            </w:r>
          </w:p>
        </w:tc>
        <w:tc>
          <w:tcPr>
            <w:tcW w:w="1249" w:type="dxa"/>
            <w:vAlign w:val="center"/>
          </w:tcPr>
          <w:p w:rsidR="002B42C4" w:rsidRPr="00B2503B" w:rsidRDefault="002B42C4" w:rsidP="00C7625F">
            <w:pPr>
              <w:spacing w:after="0"/>
              <w:jc w:val="right"/>
              <w:rPr>
                <w:sz w:val="20"/>
                <w:szCs w:val="20"/>
              </w:rPr>
            </w:pPr>
            <w:r w:rsidRPr="00B2503B">
              <w:rPr>
                <w:sz w:val="20"/>
                <w:szCs w:val="20"/>
              </w:rPr>
              <w:t>7 226</w:t>
            </w:r>
          </w:p>
        </w:tc>
      </w:tr>
    </w:tbl>
    <w:p w:rsidR="002B42C4" w:rsidRPr="00552736" w:rsidRDefault="002B42C4" w:rsidP="00552736">
      <w:pPr>
        <w:jc w:val="center"/>
        <w:rPr>
          <w:i/>
          <w:sz w:val="20"/>
          <w:szCs w:val="20"/>
        </w:rPr>
      </w:pPr>
      <w:r w:rsidRPr="00552736">
        <w:rPr>
          <w:i/>
          <w:sz w:val="20"/>
          <w:szCs w:val="20"/>
        </w:rPr>
        <w:lastRenderedPageBreak/>
        <w:t>Źródło: Dane GUS</w:t>
      </w:r>
    </w:p>
    <w:p w:rsidR="002B42C4" w:rsidRPr="00552736" w:rsidRDefault="00AD651A" w:rsidP="00552736">
      <w:pPr>
        <w:pStyle w:val="Legenda"/>
        <w:spacing w:after="0"/>
        <w:jc w:val="center"/>
        <w:rPr>
          <w:b w:val="0"/>
          <w:color w:val="auto"/>
          <w:sz w:val="22"/>
          <w:szCs w:val="22"/>
        </w:rPr>
      </w:pPr>
      <w:bookmarkStart w:id="7" w:name="_Toc467139567"/>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2</w:t>
      </w:r>
      <w:r w:rsidR="00296736" w:rsidRPr="00552736">
        <w:rPr>
          <w:color w:val="auto"/>
          <w:sz w:val="22"/>
          <w:szCs w:val="22"/>
        </w:rPr>
        <w:fldChar w:fldCharType="end"/>
      </w:r>
      <w:r w:rsidRPr="00552736">
        <w:rPr>
          <w:color w:val="auto"/>
          <w:sz w:val="22"/>
          <w:szCs w:val="22"/>
        </w:rPr>
        <w:t xml:space="preserve">. </w:t>
      </w:r>
      <w:r w:rsidR="002B42C4" w:rsidRPr="00552736">
        <w:rPr>
          <w:color w:val="auto"/>
          <w:sz w:val="22"/>
          <w:szCs w:val="22"/>
        </w:rPr>
        <w:t>Ludność Gminy Chorzele z podziałem na płeć mieszkańców</w:t>
      </w:r>
      <w:bookmarkEnd w:id="7"/>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1652"/>
        <w:gridCol w:w="1272"/>
        <w:gridCol w:w="1272"/>
        <w:gridCol w:w="1273"/>
        <w:gridCol w:w="1273"/>
        <w:gridCol w:w="1273"/>
        <w:gridCol w:w="1273"/>
      </w:tblGrid>
      <w:tr w:rsidR="002B42C4" w:rsidRPr="00AE3F01" w:rsidTr="00CC3159">
        <w:tc>
          <w:tcPr>
            <w:tcW w:w="1316" w:type="dxa"/>
            <w:shd w:val="clear" w:color="auto" w:fill="0070C0"/>
          </w:tcPr>
          <w:p w:rsidR="002B42C4" w:rsidRPr="00AE3F01" w:rsidRDefault="002B42C4" w:rsidP="00B2503B">
            <w:pPr>
              <w:spacing w:after="0"/>
              <w:jc w:val="both"/>
              <w:rPr>
                <w:color w:val="FFFFFF" w:themeColor="background1"/>
                <w:sz w:val="20"/>
                <w:szCs w:val="20"/>
              </w:rPr>
            </w:pPr>
            <w:r w:rsidRPr="00AE3F01">
              <w:rPr>
                <w:color w:val="FFFFFF" w:themeColor="background1"/>
                <w:sz w:val="20"/>
                <w:szCs w:val="20"/>
              </w:rPr>
              <w:t>Wyszczególnienie</w:t>
            </w:r>
          </w:p>
        </w:tc>
        <w:tc>
          <w:tcPr>
            <w:tcW w:w="1316" w:type="dxa"/>
            <w:shd w:val="clear" w:color="auto" w:fill="0070C0"/>
          </w:tcPr>
          <w:p w:rsidR="002B42C4" w:rsidRPr="00AE3F01" w:rsidRDefault="002B42C4" w:rsidP="00B2503B">
            <w:pPr>
              <w:spacing w:after="0"/>
              <w:jc w:val="center"/>
              <w:rPr>
                <w:color w:val="FFFFFF" w:themeColor="background1"/>
                <w:sz w:val="20"/>
                <w:szCs w:val="20"/>
              </w:rPr>
            </w:pPr>
            <w:r w:rsidRPr="00AE3F01">
              <w:rPr>
                <w:color w:val="FFFFFF" w:themeColor="background1"/>
                <w:sz w:val="20"/>
                <w:szCs w:val="20"/>
              </w:rPr>
              <w:t>2010</w:t>
            </w:r>
          </w:p>
        </w:tc>
        <w:tc>
          <w:tcPr>
            <w:tcW w:w="1316" w:type="dxa"/>
            <w:shd w:val="clear" w:color="auto" w:fill="0070C0"/>
          </w:tcPr>
          <w:p w:rsidR="002B42C4" w:rsidRPr="00AE3F01" w:rsidRDefault="002B42C4" w:rsidP="00B2503B">
            <w:pPr>
              <w:spacing w:after="0"/>
              <w:jc w:val="center"/>
              <w:rPr>
                <w:color w:val="FFFFFF" w:themeColor="background1"/>
                <w:sz w:val="20"/>
                <w:szCs w:val="20"/>
              </w:rPr>
            </w:pPr>
            <w:r w:rsidRPr="00AE3F01">
              <w:rPr>
                <w:color w:val="FFFFFF" w:themeColor="background1"/>
                <w:sz w:val="20"/>
                <w:szCs w:val="20"/>
              </w:rPr>
              <w:t>2011</w:t>
            </w:r>
          </w:p>
        </w:tc>
        <w:tc>
          <w:tcPr>
            <w:tcW w:w="1316" w:type="dxa"/>
            <w:shd w:val="clear" w:color="auto" w:fill="0070C0"/>
          </w:tcPr>
          <w:p w:rsidR="002B42C4" w:rsidRPr="00AE3F01" w:rsidRDefault="002B42C4" w:rsidP="00B2503B">
            <w:pPr>
              <w:spacing w:after="0"/>
              <w:jc w:val="center"/>
              <w:rPr>
                <w:color w:val="FFFFFF" w:themeColor="background1"/>
                <w:sz w:val="20"/>
                <w:szCs w:val="20"/>
              </w:rPr>
            </w:pPr>
            <w:r w:rsidRPr="00AE3F01">
              <w:rPr>
                <w:color w:val="FFFFFF" w:themeColor="background1"/>
                <w:sz w:val="20"/>
                <w:szCs w:val="20"/>
              </w:rPr>
              <w:t>2012</w:t>
            </w:r>
          </w:p>
        </w:tc>
        <w:tc>
          <w:tcPr>
            <w:tcW w:w="1316" w:type="dxa"/>
            <w:shd w:val="clear" w:color="auto" w:fill="0070C0"/>
          </w:tcPr>
          <w:p w:rsidR="002B42C4" w:rsidRPr="00AE3F01" w:rsidRDefault="002B42C4" w:rsidP="00B2503B">
            <w:pPr>
              <w:spacing w:after="0"/>
              <w:jc w:val="center"/>
              <w:rPr>
                <w:color w:val="FFFFFF" w:themeColor="background1"/>
                <w:sz w:val="20"/>
                <w:szCs w:val="20"/>
              </w:rPr>
            </w:pPr>
            <w:r w:rsidRPr="00AE3F01">
              <w:rPr>
                <w:color w:val="FFFFFF" w:themeColor="background1"/>
                <w:sz w:val="20"/>
                <w:szCs w:val="20"/>
              </w:rPr>
              <w:t>2013</w:t>
            </w:r>
          </w:p>
        </w:tc>
        <w:tc>
          <w:tcPr>
            <w:tcW w:w="1316" w:type="dxa"/>
            <w:shd w:val="clear" w:color="auto" w:fill="0070C0"/>
          </w:tcPr>
          <w:p w:rsidR="002B42C4" w:rsidRPr="00AE3F01" w:rsidRDefault="002B42C4" w:rsidP="00B2503B">
            <w:pPr>
              <w:spacing w:after="0"/>
              <w:jc w:val="center"/>
              <w:rPr>
                <w:color w:val="FFFFFF" w:themeColor="background1"/>
                <w:sz w:val="20"/>
                <w:szCs w:val="20"/>
              </w:rPr>
            </w:pPr>
            <w:r w:rsidRPr="00AE3F01">
              <w:rPr>
                <w:color w:val="FFFFFF" w:themeColor="background1"/>
                <w:sz w:val="20"/>
                <w:szCs w:val="20"/>
              </w:rPr>
              <w:t>2014</w:t>
            </w:r>
          </w:p>
        </w:tc>
        <w:tc>
          <w:tcPr>
            <w:tcW w:w="1316" w:type="dxa"/>
            <w:shd w:val="clear" w:color="auto" w:fill="0070C0"/>
          </w:tcPr>
          <w:p w:rsidR="002B42C4" w:rsidRPr="00AE3F01" w:rsidRDefault="002B42C4" w:rsidP="00B2503B">
            <w:pPr>
              <w:spacing w:after="0"/>
              <w:jc w:val="center"/>
              <w:rPr>
                <w:color w:val="FFFFFF" w:themeColor="background1"/>
                <w:sz w:val="20"/>
                <w:szCs w:val="20"/>
              </w:rPr>
            </w:pPr>
            <w:r w:rsidRPr="00AE3F01">
              <w:rPr>
                <w:color w:val="FFFFFF" w:themeColor="background1"/>
                <w:sz w:val="20"/>
                <w:szCs w:val="20"/>
              </w:rPr>
              <w:t>2015</w:t>
            </w:r>
          </w:p>
        </w:tc>
      </w:tr>
      <w:tr w:rsidR="002B42C4" w:rsidRPr="00AE3F01" w:rsidTr="00CC3159">
        <w:tc>
          <w:tcPr>
            <w:tcW w:w="1316" w:type="dxa"/>
          </w:tcPr>
          <w:p w:rsidR="002B42C4" w:rsidRPr="00AE3F01" w:rsidRDefault="002B42C4" w:rsidP="00B2503B">
            <w:pPr>
              <w:spacing w:after="0"/>
              <w:jc w:val="both"/>
              <w:rPr>
                <w:sz w:val="20"/>
                <w:szCs w:val="20"/>
              </w:rPr>
            </w:pPr>
            <w:r w:rsidRPr="00AE3F01">
              <w:rPr>
                <w:sz w:val="20"/>
                <w:szCs w:val="20"/>
              </w:rPr>
              <w:t>Mężczyźni</w:t>
            </w:r>
          </w:p>
        </w:tc>
        <w:tc>
          <w:tcPr>
            <w:tcW w:w="1316" w:type="dxa"/>
            <w:vAlign w:val="center"/>
          </w:tcPr>
          <w:p w:rsidR="002B42C4" w:rsidRPr="00AE3F01" w:rsidRDefault="002B42C4" w:rsidP="00B2503B">
            <w:pPr>
              <w:spacing w:after="0"/>
              <w:jc w:val="right"/>
              <w:rPr>
                <w:sz w:val="20"/>
                <w:szCs w:val="20"/>
              </w:rPr>
            </w:pPr>
            <w:r w:rsidRPr="00AE3F01">
              <w:rPr>
                <w:sz w:val="20"/>
                <w:szCs w:val="20"/>
              </w:rPr>
              <w:t>5 338</w:t>
            </w:r>
          </w:p>
        </w:tc>
        <w:tc>
          <w:tcPr>
            <w:tcW w:w="1316" w:type="dxa"/>
            <w:vAlign w:val="center"/>
          </w:tcPr>
          <w:p w:rsidR="002B42C4" w:rsidRPr="00AE3F01" w:rsidRDefault="002B42C4" w:rsidP="00B2503B">
            <w:pPr>
              <w:spacing w:after="0"/>
              <w:jc w:val="right"/>
              <w:rPr>
                <w:sz w:val="20"/>
                <w:szCs w:val="20"/>
              </w:rPr>
            </w:pPr>
            <w:r w:rsidRPr="00AE3F01">
              <w:rPr>
                <w:sz w:val="20"/>
                <w:szCs w:val="20"/>
              </w:rPr>
              <w:t>5 292</w:t>
            </w:r>
          </w:p>
        </w:tc>
        <w:tc>
          <w:tcPr>
            <w:tcW w:w="1316" w:type="dxa"/>
            <w:vAlign w:val="center"/>
          </w:tcPr>
          <w:p w:rsidR="002B42C4" w:rsidRPr="00AE3F01" w:rsidRDefault="002B42C4" w:rsidP="00B2503B">
            <w:pPr>
              <w:spacing w:after="0"/>
              <w:jc w:val="right"/>
              <w:rPr>
                <w:sz w:val="20"/>
                <w:szCs w:val="20"/>
              </w:rPr>
            </w:pPr>
            <w:r w:rsidRPr="00AE3F01">
              <w:rPr>
                <w:sz w:val="20"/>
                <w:szCs w:val="20"/>
              </w:rPr>
              <w:t>5 277</w:t>
            </w:r>
          </w:p>
        </w:tc>
        <w:tc>
          <w:tcPr>
            <w:tcW w:w="1316" w:type="dxa"/>
            <w:vAlign w:val="center"/>
          </w:tcPr>
          <w:p w:rsidR="002B42C4" w:rsidRPr="00AE3F01" w:rsidRDefault="002B42C4" w:rsidP="00B2503B">
            <w:pPr>
              <w:spacing w:after="0"/>
              <w:jc w:val="right"/>
              <w:rPr>
                <w:sz w:val="20"/>
                <w:szCs w:val="20"/>
              </w:rPr>
            </w:pPr>
            <w:r w:rsidRPr="00AE3F01">
              <w:rPr>
                <w:sz w:val="20"/>
                <w:szCs w:val="20"/>
              </w:rPr>
              <w:t>5 244</w:t>
            </w:r>
          </w:p>
        </w:tc>
        <w:tc>
          <w:tcPr>
            <w:tcW w:w="1316" w:type="dxa"/>
            <w:vAlign w:val="center"/>
          </w:tcPr>
          <w:p w:rsidR="002B42C4" w:rsidRPr="00AE3F01" w:rsidRDefault="002B42C4" w:rsidP="00B2503B">
            <w:pPr>
              <w:spacing w:after="0"/>
              <w:jc w:val="right"/>
              <w:rPr>
                <w:sz w:val="20"/>
                <w:szCs w:val="20"/>
              </w:rPr>
            </w:pPr>
            <w:r w:rsidRPr="00AE3F01">
              <w:rPr>
                <w:sz w:val="20"/>
                <w:szCs w:val="20"/>
              </w:rPr>
              <w:t xml:space="preserve"> 5 270</w:t>
            </w:r>
          </w:p>
        </w:tc>
        <w:tc>
          <w:tcPr>
            <w:tcW w:w="1316" w:type="dxa"/>
            <w:vAlign w:val="center"/>
          </w:tcPr>
          <w:p w:rsidR="002B42C4" w:rsidRPr="00AE3F01" w:rsidRDefault="002B42C4" w:rsidP="00B2503B">
            <w:pPr>
              <w:spacing w:after="0"/>
              <w:jc w:val="right"/>
              <w:rPr>
                <w:sz w:val="20"/>
                <w:szCs w:val="20"/>
              </w:rPr>
            </w:pPr>
            <w:r w:rsidRPr="00AE3F01">
              <w:rPr>
                <w:sz w:val="20"/>
                <w:szCs w:val="20"/>
              </w:rPr>
              <w:t>5 279</w:t>
            </w:r>
          </w:p>
        </w:tc>
      </w:tr>
      <w:tr w:rsidR="002B42C4" w:rsidRPr="00AE3F01" w:rsidTr="00CC3159">
        <w:tc>
          <w:tcPr>
            <w:tcW w:w="1316" w:type="dxa"/>
          </w:tcPr>
          <w:p w:rsidR="002B42C4" w:rsidRPr="00AE3F01" w:rsidRDefault="002B42C4" w:rsidP="00B2503B">
            <w:pPr>
              <w:spacing w:after="0"/>
              <w:jc w:val="both"/>
              <w:rPr>
                <w:sz w:val="20"/>
                <w:szCs w:val="20"/>
              </w:rPr>
            </w:pPr>
            <w:r w:rsidRPr="00AE3F01">
              <w:rPr>
                <w:sz w:val="20"/>
                <w:szCs w:val="20"/>
              </w:rPr>
              <w:t>Kobiety</w:t>
            </w:r>
          </w:p>
        </w:tc>
        <w:tc>
          <w:tcPr>
            <w:tcW w:w="1316" w:type="dxa"/>
            <w:vAlign w:val="center"/>
          </w:tcPr>
          <w:p w:rsidR="002B42C4" w:rsidRPr="00AE3F01" w:rsidRDefault="002B42C4" w:rsidP="00B2503B">
            <w:pPr>
              <w:spacing w:after="0"/>
              <w:jc w:val="right"/>
              <w:rPr>
                <w:sz w:val="20"/>
                <w:szCs w:val="20"/>
              </w:rPr>
            </w:pPr>
            <w:r w:rsidRPr="00AE3F01">
              <w:rPr>
                <w:sz w:val="20"/>
                <w:szCs w:val="20"/>
              </w:rPr>
              <w:t>5 069</w:t>
            </w:r>
          </w:p>
        </w:tc>
        <w:tc>
          <w:tcPr>
            <w:tcW w:w="1316" w:type="dxa"/>
            <w:vAlign w:val="center"/>
          </w:tcPr>
          <w:p w:rsidR="002B42C4" w:rsidRPr="00AE3F01" w:rsidRDefault="002B42C4" w:rsidP="00B2503B">
            <w:pPr>
              <w:spacing w:after="0"/>
              <w:jc w:val="right"/>
              <w:rPr>
                <w:sz w:val="20"/>
                <w:szCs w:val="20"/>
              </w:rPr>
            </w:pPr>
            <w:r w:rsidRPr="00AE3F01">
              <w:rPr>
                <w:sz w:val="20"/>
                <w:szCs w:val="20"/>
              </w:rPr>
              <w:t>5 050</w:t>
            </w:r>
          </w:p>
        </w:tc>
        <w:tc>
          <w:tcPr>
            <w:tcW w:w="1316" w:type="dxa"/>
            <w:vAlign w:val="center"/>
          </w:tcPr>
          <w:p w:rsidR="002B42C4" w:rsidRPr="00AE3F01" w:rsidRDefault="002B42C4" w:rsidP="00B2503B">
            <w:pPr>
              <w:spacing w:after="0"/>
              <w:jc w:val="right"/>
              <w:rPr>
                <w:sz w:val="20"/>
                <w:szCs w:val="20"/>
              </w:rPr>
            </w:pPr>
            <w:r w:rsidRPr="00AE3F01">
              <w:rPr>
                <w:sz w:val="20"/>
                <w:szCs w:val="20"/>
              </w:rPr>
              <w:t>5 044</w:t>
            </w:r>
          </w:p>
        </w:tc>
        <w:tc>
          <w:tcPr>
            <w:tcW w:w="1316" w:type="dxa"/>
            <w:vAlign w:val="center"/>
          </w:tcPr>
          <w:p w:rsidR="002B42C4" w:rsidRPr="00AE3F01" w:rsidRDefault="002B42C4" w:rsidP="00B2503B">
            <w:pPr>
              <w:spacing w:after="0"/>
              <w:jc w:val="right"/>
              <w:rPr>
                <w:sz w:val="20"/>
                <w:szCs w:val="20"/>
              </w:rPr>
            </w:pPr>
            <w:r w:rsidRPr="00AE3F01">
              <w:rPr>
                <w:sz w:val="20"/>
                <w:szCs w:val="20"/>
              </w:rPr>
              <w:t>4 991</w:t>
            </w:r>
          </w:p>
        </w:tc>
        <w:tc>
          <w:tcPr>
            <w:tcW w:w="1316" w:type="dxa"/>
            <w:vAlign w:val="center"/>
          </w:tcPr>
          <w:p w:rsidR="002B42C4" w:rsidRPr="00AE3F01" w:rsidRDefault="002B42C4" w:rsidP="00B2503B">
            <w:pPr>
              <w:spacing w:after="0"/>
              <w:jc w:val="right"/>
              <w:rPr>
                <w:sz w:val="20"/>
                <w:szCs w:val="20"/>
              </w:rPr>
            </w:pPr>
            <w:r w:rsidRPr="00AE3F01">
              <w:rPr>
                <w:sz w:val="20"/>
                <w:szCs w:val="20"/>
              </w:rPr>
              <w:t>4 974</w:t>
            </w:r>
          </w:p>
        </w:tc>
        <w:tc>
          <w:tcPr>
            <w:tcW w:w="1316" w:type="dxa"/>
            <w:vAlign w:val="center"/>
          </w:tcPr>
          <w:p w:rsidR="002B42C4" w:rsidRPr="00AE3F01" w:rsidRDefault="002B42C4" w:rsidP="00B2503B">
            <w:pPr>
              <w:spacing w:after="0"/>
              <w:jc w:val="right"/>
              <w:rPr>
                <w:sz w:val="20"/>
                <w:szCs w:val="20"/>
              </w:rPr>
            </w:pPr>
            <w:r w:rsidRPr="00AE3F01">
              <w:rPr>
                <w:sz w:val="20"/>
                <w:szCs w:val="20"/>
              </w:rPr>
              <w:t>4 977</w:t>
            </w:r>
          </w:p>
        </w:tc>
      </w:tr>
      <w:tr w:rsidR="002B42C4" w:rsidRPr="00AE3F01" w:rsidTr="00CC3159">
        <w:tc>
          <w:tcPr>
            <w:tcW w:w="1316" w:type="dxa"/>
          </w:tcPr>
          <w:p w:rsidR="002B42C4" w:rsidRPr="00AE3F01" w:rsidRDefault="002B42C4" w:rsidP="00B2503B">
            <w:pPr>
              <w:spacing w:after="0"/>
              <w:jc w:val="both"/>
              <w:rPr>
                <w:sz w:val="20"/>
                <w:szCs w:val="20"/>
              </w:rPr>
            </w:pPr>
            <w:r w:rsidRPr="00AE3F01">
              <w:rPr>
                <w:sz w:val="20"/>
                <w:szCs w:val="20"/>
              </w:rPr>
              <w:t>Razem</w:t>
            </w:r>
          </w:p>
        </w:tc>
        <w:tc>
          <w:tcPr>
            <w:tcW w:w="1316" w:type="dxa"/>
            <w:vAlign w:val="center"/>
          </w:tcPr>
          <w:p w:rsidR="002B42C4" w:rsidRPr="00AE3F01" w:rsidRDefault="002B42C4" w:rsidP="00B2503B">
            <w:pPr>
              <w:spacing w:after="0"/>
              <w:jc w:val="right"/>
              <w:rPr>
                <w:sz w:val="20"/>
                <w:szCs w:val="20"/>
              </w:rPr>
            </w:pPr>
            <w:r w:rsidRPr="00AE3F01">
              <w:rPr>
                <w:sz w:val="20"/>
                <w:szCs w:val="20"/>
              </w:rPr>
              <w:t>10 407</w:t>
            </w:r>
          </w:p>
        </w:tc>
        <w:tc>
          <w:tcPr>
            <w:tcW w:w="1316" w:type="dxa"/>
            <w:vAlign w:val="center"/>
          </w:tcPr>
          <w:p w:rsidR="002B42C4" w:rsidRPr="00AE3F01" w:rsidRDefault="002B42C4" w:rsidP="00B2503B">
            <w:pPr>
              <w:spacing w:after="0"/>
              <w:jc w:val="right"/>
              <w:rPr>
                <w:sz w:val="20"/>
                <w:szCs w:val="20"/>
              </w:rPr>
            </w:pPr>
            <w:r w:rsidRPr="00AE3F01">
              <w:rPr>
                <w:sz w:val="20"/>
                <w:szCs w:val="20"/>
              </w:rPr>
              <w:t>10 342</w:t>
            </w:r>
          </w:p>
        </w:tc>
        <w:tc>
          <w:tcPr>
            <w:tcW w:w="1316" w:type="dxa"/>
            <w:vAlign w:val="center"/>
          </w:tcPr>
          <w:p w:rsidR="002B42C4" w:rsidRPr="00AE3F01" w:rsidRDefault="002B42C4" w:rsidP="00B2503B">
            <w:pPr>
              <w:spacing w:after="0"/>
              <w:jc w:val="right"/>
              <w:rPr>
                <w:sz w:val="20"/>
                <w:szCs w:val="20"/>
              </w:rPr>
            </w:pPr>
            <w:r w:rsidRPr="00AE3F01">
              <w:rPr>
                <w:sz w:val="20"/>
                <w:szCs w:val="20"/>
              </w:rPr>
              <w:t xml:space="preserve"> 10 321</w:t>
            </w:r>
          </w:p>
        </w:tc>
        <w:tc>
          <w:tcPr>
            <w:tcW w:w="1316" w:type="dxa"/>
            <w:vAlign w:val="center"/>
          </w:tcPr>
          <w:p w:rsidR="002B42C4" w:rsidRPr="00AE3F01" w:rsidRDefault="002B42C4" w:rsidP="00B2503B">
            <w:pPr>
              <w:spacing w:after="0"/>
              <w:jc w:val="right"/>
              <w:rPr>
                <w:sz w:val="20"/>
                <w:szCs w:val="20"/>
              </w:rPr>
            </w:pPr>
            <w:r w:rsidRPr="00AE3F01">
              <w:rPr>
                <w:sz w:val="20"/>
                <w:szCs w:val="20"/>
              </w:rPr>
              <w:t>10 235</w:t>
            </w:r>
          </w:p>
        </w:tc>
        <w:tc>
          <w:tcPr>
            <w:tcW w:w="1316" w:type="dxa"/>
            <w:vAlign w:val="center"/>
          </w:tcPr>
          <w:p w:rsidR="002B42C4" w:rsidRPr="00AE3F01" w:rsidRDefault="002B42C4" w:rsidP="00B2503B">
            <w:pPr>
              <w:spacing w:after="0"/>
              <w:jc w:val="right"/>
              <w:rPr>
                <w:sz w:val="20"/>
                <w:szCs w:val="20"/>
              </w:rPr>
            </w:pPr>
            <w:r w:rsidRPr="00AE3F01">
              <w:rPr>
                <w:sz w:val="20"/>
                <w:szCs w:val="20"/>
              </w:rPr>
              <w:t>10 244</w:t>
            </w:r>
          </w:p>
        </w:tc>
        <w:tc>
          <w:tcPr>
            <w:tcW w:w="1316" w:type="dxa"/>
            <w:vAlign w:val="center"/>
          </w:tcPr>
          <w:p w:rsidR="002B42C4" w:rsidRPr="00AE3F01" w:rsidRDefault="002B42C4" w:rsidP="00B2503B">
            <w:pPr>
              <w:spacing w:after="0"/>
              <w:jc w:val="right"/>
              <w:rPr>
                <w:sz w:val="20"/>
                <w:szCs w:val="20"/>
              </w:rPr>
            </w:pPr>
            <w:r w:rsidRPr="00AE3F01">
              <w:rPr>
                <w:sz w:val="20"/>
                <w:szCs w:val="20"/>
              </w:rPr>
              <w:t>10 256</w:t>
            </w:r>
          </w:p>
        </w:tc>
      </w:tr>
    </w:tbl>
    <w:p w:rsidR="002B42C4" w:rsidRPr="00B2503B" w:rsidRDefault="002B42C4" w:rsidP="00552736">
      <w:pPr>
        <w:jc w:val="center"/>
        <w:rPr>
          <w:i/>
          <w:sz w:val="20"/>
          <w:szCs w:val="20"/>
        </w:rPr>
      </w:pPr>
      <w:r w:rsidRPr="00B2503B">
        <w:rPr>
          <w:i/>
          <w:sz w:val="20"/>
          <w:szCs w:val="20"/>
        </w:rPr>
        <w:t>Źródło: Dane GUS</w:t>
      </w:r>
    </w:p>
    <w:p w:rsidR="002B42C4" w:rsidRDefault="002B42C4" w:rsidP="002B42C4">
      <w:pPr>
        <w:jc w:val="both"/>
        <w:rPr>
          <w:sz w:val="24"/>
          <w:szCs w:val="24"/>
        </w:rPr>
      </w:pPr>
      <w:r w:rsidRPr="00B2503B">
        <w:rPr>
          <w:sz w:val="24"/>
          <w:szCs w:val="24"/>
        </w:rPr>
        <w:t>Oprócz Miasta Chorzele największymi miejscowościami pod względem liczby mieszkańców są Zaręby (903 os.) i Krukowo (517 os.), które przejęły częściową rolę ważnych ośrodków lokalnych gminy. Zaludnienie pozostałych miejscowości nie przekracza obecnie 300 mieszkańców.</w:t>
      </w:r>
    </w:p>
    <w:p w:rsidR="002B42C4" w:rsidRPr="00552736" w:rsidRDefault="00AD651A" w:rsidP="00552736">
      <w:pPr>
        <w:pStyle w:val="Legenda"/>
        <w:spacing w:after="0"/>
        <w:jc w:val="center"/>
        <w:rPr>
          <w:b w:val="0"/>
          <w:color w:val="auto"/>
          <w:sz w:val="22"/>
          <w:szCs w:val="22"/>
        </w:rPr>
      </w:pPr>
      <w:bookmarkStart w:id="8" w:name="_Toc467139568"/>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3</w:t>
      </w:r>
      <w:r w:rsidR="00296736" w:rsidRPr="00552736">
        <w:rPr>
          <w:color w:val="auto"/>
          <w:sz w:val="22"/>
          <w:szCs w:val="22"/>
        </w:rPr>
        <w:fldChar w:fldCharType="end"/>
      </w:r>
      <w:r w:rsidRPr="00552736">
        <w:rPr>
          <w:color w:val="auto"/>
          <w:sz w:val="22"/>
          <w:szCs w:val="22"/>
        </w:rPr>
        <w:t xml:space="preserve">. </w:t>
      </w:r>
      <w:r w:rsidR="002B42C4" w:rsidRPr="00552736">
        <w:rPr>
          <w:color w:val="auto"/>
          <w:sz w:val="22"/>
          <w:szCs w:val="22"/>
        </w:rPr>
        <w:t>Przyrost naturalny i ruch migracyjny Gminy Chorzele</w:t>
      </w:r>
      <w:bookmarkEnd w:id="8"/>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376"/>
        <w:gridCol w:w="1152"/>
        <w:gridCol w:w="1152"/>
        <w:gridCol w:w="1152"/>
        <w:gridCol w:w="1152"/>
        <w:gridCol w:w="1152"/>
        <w:gridCol w:w="1152"/>
      </w:tblGrid>
      <w:tr w:rsidR="002B42C4" w:rsidRPr="00147D9D" w:rsidTr="00CC3159">
        <w:tc>
          <w:tcPr>
            <w:tcW w:w="2376" w:type="dxa"/>
            <w:shd w:val="clear" w:color="auto" w:fill="0070C0"/>
          </w:tcPr>
          <w:p w:rsidR="002B42C4" w:rsidRPr="00147D9D" w:rsidRDefault="002B42C4" w:rsidP="00B2503B">
            <w:pPr>
              <w:spacing w:after="0"/>
              <w:jc w:val="both"/>
              <w:rPr>
                <w:rFonts w:asciiTheme="minorHAnsi" w:hAnsiTheme="minorHAnsi" w:cstheme="minorHAnsi"/>
                <w:b/>
                <w:color w:val="FFFFFF" w:themeColor="background1"/>
                <w:sz w:val="20"/>
                <w:szCs w:val="20"/>
              </w:rPr>
            </w:pPr>
            <w:r w:rsidRPr="00147D9D">
              <w:rPr>
                <w:rFonts w:asciiTheme="minorHAnsi" w:hAnsiTheme="minorHAnsi" w:cstheme="minorHAnsi"/>
                <w:b/>
                <w:color w:val="FFFFFF" w:themeColor="background1"/>
                <w:sz w:val="20"/>
                <w:szCs w:val="20"/>
              </w:rPr>
              <w:t>Wyszczególnienie</w:t>
            </w:r>
          </w:p>
        </w:tc>
        <w:tc>
          <w:tcPr>
            <w:tcW w:w="1152" w:type="dxa"/>
            <w:shd w:val="clear" w:color="auto" w:fill="0070C0"/>
          </w:tcPr>
          <w:p w:rsidR="002B42C4" w:rsidRPr="00147D9D" w:rsidRDefault="002B42C4" w:rsidP="00B2503B">
            <w:pPr>
              <w:spacing w:after="0"/>
              <w:jc w:val="center"/>
              <w:rPr>
                <w:rFonts w:asciiTheme="minorHAnsi" w:hAnsiTheme="minorHAnsi" w:cstheme="minorHAnsi"/>
                <w:b/>
                <w:color w:val="FFFFFF" w:themeColor="background1"/>
                <w:sz w:val="20"/>
                <w:szCs w:val="20"/>
              </w:rPr>
            </w:pPr>
            <w:r w:rsidRPr="00147D9D">
              <w:rPr>
                <w:rFonts w:asciiTheme="minorHAnsi" w:hAnsiTheme="minorHAnsi" w:cstheme="minorHAnsi"/>
                <w:b/>
                <w:color w:val="FFFFFF" w:themeColor="background1"/>
                <w:sz w:val="20"/>
                <w:szCs w:val="20"/>
              </w:rPr>
              <w:t>2010</w:t>
            </w:r>
          </w:p>
        </w:tc>
        <w:tc>
          <w:tcPr>
            <w:tcW w:w="1152" w:type="dxa"/>
            <w:shd w:val="clear" w:color="auto" w:fill="0070C0"/>
          </w:tcPr>
          <w:p w:rsidR="002B42C4" w:rsidRPr="00147D9D" w:rsidRDefault="002B42C4" w:rsidP="00B2503B">
            <w:pPr>
              <w:spacing w:after="0"/>
              <w:jc w:val="center"/>
              <w:rPr>
                <w:rFonts w:asciiTheme="minorHAnsi" w:hAnsiTheme="minorHAnsi" w:cstheme="minorHAnsi"/>
                <w:b/>
                <w:color w:val="FFFFFF" w:themeColor="background1"/>
                <w:sz w:val="20"/>
                <w:szCs w:val="20"/>
              </w:rPr>
            </w:pPr>
            <w:r w:rsidRPr="00147D9D">
              <w:rPr>
                <w:rFonts w:asciiTheme="minorHAnsi" w:hAnsiTheme="minorHAnsi" w:cstheme="minorHAnsi"/>
                <w:b/>
                <w:color w:val="FFFFFF" w:themeColor="background1"/>
                <w:sz w:val="20"/>
                <w:szCs w:val="20"/>
              </w:rPr>
              <w:t>2011</w:t>
            </w:r>
          </w:p>
        </w:tc>
        <w:tc>
          <w:tcPr>
            <w:tcW w:w="1152" w:type="dxa"/>
            <w:shd w:val="clear" w:color="auto" w:fill="0070C0"/>
          </w:tcPr>
          <w:p w:rsidR="002B42C4" w:rsidRPr="00147D9D" w:rsidRDefault="002B42C4" w:rsidP="00B2503B">
            <w:pPr>
              <w:spacing w:after="0"/>
              <w:jc w:val="center"/>
              <w:rPr>
                <w:rFonts w:asciiTheme="minorHAnsi" w:hAnsiTheme="minorHAnsi" w:cstheme="minorHAnsi"/>
                <w:b/>
                <w:color w:val="FFFFFF" w:themeColor="background1"/>
                <w:sz w:val="20"/>
                <w:szCs w:val="20"/>
              </w:rPr>
            </w:pPr>
            <w:r w:rsidRPr="00147D9D">
              <w:rPr>
                <w:rFonts w:asciiTheme="minorHAnsi" w:hAnsiTheme="minorHAnsi" w:cstheme="minorHAnsi"/>
                <w:b/>
                <w:color w:val="FFFFFF" w:themeColor="background1"/>
                <w:sz w:val="20"/>
                <w:szCs w:val="20"/>
              </w:rPr>
              <w:t>2012</w:t>
            </w:r>
          </w:p>
        </w:tc>
        <w:tc>
          <w:tcPr>
            <w:tcW w:w="1152" w:type="dxa"/>
            <w:shd w:val="clear" w:color="auto" w:fill="0070C0"/>
          </w:tcPr>
          <w:p w:rsidR="002B42C4" w:rsidRPr="00147D9D" w:rsidRDefault="002B42C4" w:rsidP="00B2503B">
            <w:pPr>
              <w:spacing w:after="0"/>
              <w:jc w:val="center"/>
              <w:rPr>
                <w:rFonts w:asciiTheme="minorHAnsi" w:hAnsiTheme="minorHAnsi" w:cstheme="minorHAnsi"/>
                <w:b/>
                <w:color w:val="FFFFFF" w:themeColor="background1"/>
                <w:sz w:val="20"/>
                <w:szCs w:val="20"/>
              </w:rPr>
            </w:pPr>
            <w:r w:rsidRPr="00147D9D">
              <w:rPr>
                <w:rFonts w:asciiTheme="minorHAnsi" w:hAnsiTheme="minorHAnsi" w:cstheme="minorHAnsi"/>
                <w:b/>
                <w:color w:val="FFFFFF" w:themeColor="background1"/>
                <w:sz w:val="20"/>
                <w:szCs w:val="20"/>
              </w:rPr>
              <w:t>2013</w:t>
            </w:r>
          </w:p>
        </w:tc>
        <w:tc>
          <w:tcPr>
            <w:tcW w:w="1152" w:type="dxa"/>
            <w:shd w:val="clear" w:color="auto" w:fill="0070C0"/>
          </w:tcPr>
          <w:p w:rsidR="002B42C4" w:rsidRPr="00147D9D" w:rsidRDefault="002B42C4" w:rsidP="00B2503B">
            <w:pPr>
              <w:spacing w:after="0"/>
              <w:jc w:val="center"/>
              <w:rPr>
                <w:rFonts w:asciiTheme="minorHAnsi" w:hAnsiTheme="minorHAnsi" w:cstheme="minorHAnsi"/>
                <w:b/>
                <w:color w:val="FFFFFF" w:themeColor="background1"/>
                <w:sz w:val="20"/>
                <w:szCs w:val="20"/>
              </w:rPr>
            </w:pPr>
            <w:r w:rsidRPr="00147D9D">
              <w:rPr>
                <w:rFonts w:asciiTheme="minorHAnsi" w:hAnsiTheme="minorHAnsi" w:cstheme="minorHAnsi"/>
                <w:b/>
                <w:color w:val="FFFFFF" w:themeColor="background1"/>
                <w:sz w:val="20"/>
                <w:szCs w:val="20"/>
              </w:rPr>
              <w:t>2014</w:t>
            </w:r>
          </w:p>
        </w:tc>
        <w:tc>
          <w:tcPr>
            <w:tcW w:w="1152" w:type="dxa"/>
            <w:shd w:val="clear" w:color="auto" w:fill="0070C0"/>
          </w:tcPr>
          <w:p w:rsidR="002B42C4" w:rsidRPr="00147D9D" w:rsidRDefault="002B42C4" w:rsidP="00B2503B">
            <w:pPr>
              <w:spacing w:after="0"/>
              <w:jc w:val="center"/>
              <w:rPr>
                <w:rFonts w:asciiTheme="minorHAnsi" w:hAnsiTheme="minorHAnsi" w:cstheme="minorHAnsi"/>
                <w:b/>
                <w:color w:val="FFFFFF" w:themeColor="background1"/>
                <w:sz w:val="20"/>
                <w:szCs w:val="20"/>
              </w:rPr>
            </w:pPr>
            <w:r w:rsidRPr="00147D9D">
              <w:rPr>
                <w:rFonts w:asciiTheme="minorHAnsi" w:hAnsiTheme="minorHAnsi" w:cstheme="minorHAnsi"/>
                <w:b/>
                <w:color w:val="FFFFFF" w:themeColor="background1"/>
                <w:sz w:val="20"/>
                <w:szCs w:val="20"/>
              </w:rPr>
              <w:t>2015</w:t>
            </w:r>
          </w:p>
        </w:tc>
      </w:tr>
      <w:tr w:rsidR="002B42C4" w:rsidRPr="00147D9D" w:rsidTr="00CC3159">
        <w:tc>
          <w:tcPr>
            <w:tcW w:w="9288" w:type="dxa"/>
            <w:gridSpan w:val="7"/>
            <w:shd w:val="clear" w:color="auto" w:fill="8DB3E2" w:themeFill="text2" w:themeFillTint="66"/>
          </w:tcPr>
          <w:p w:rsidR="002B42C4" w:rsidRPr="00147D9D" w:rsidRDefault="002B42C4" w:rsidP="00B2503B">
            <w:pPr>
              <w:spacing w:after="0"/>
              <w:jc w:val="center"/>
              <w:rPr>
                <w:rFonts w:asciiTheme="minorHAnsi" w:hAnsiTheme="minorHAnsi" w:cstheme="minorHAnsi"/>
                <w:b/>
                <w:sz w:val="20"/>
                <w:szCs w:val="20"/>
              </w:rPr>
            </w:pPr>
            <w:r w:rsidRPr="00147D9D">
              <w:rPr>
                <w:rFonts w:asciiTheme="minorHAnsi" w:hAnsiTheme="minorHAnsi" w:cstheme="minorHAnsi"/>
                <w:b/>
                <w:sz w:val="20"/>
                <w:szCs w:val="20"/>
              </w:rPr>
              <w:t>Przyrost naturalny</w:t>
            </w:r>
          </w:p>
        </w:tc>
      </w:tr>
      <w:tr w:rsidR="002B42C4" w:rsidRPr="00147D9D" w:rsidTr="00CC3159">
        <w:tc>
          <w:tcPr>
            <w:tcW w:w="2376" w:type="dxa"/>
          </w:tcPr>
          <w:p w:rsidR="002B42C4" w:rsidRPr="00147D9D" w:rsidRDefault="002B42C4" w:rsidP="00B2503B">
            <w:pPr>
              <w:spacing w:after="0"/>
              <w:jc w:val="both"/>
              <w:rPr>
                <w:rFonts w:asciiTheme="minorHAnsi" w:hAnsiTheme="minorHAnsi" w:cstheme="minorHAnsi"/>
                <w:b/>
                <w:sz w:val="20"/>
                <w:szCs w:val="20"/>
              </w:rPr>
            </w:pPr>
            <w:r w:rsidRPr="00147D9D">
              <w:rPr>
                <w:rFonts w:asciiTheme="minorHAnsi" w:hAnsiTheme="minorHAnsi" w:cstheme="minorHAnsi"/>
                <w:b/>
                <w:sz w:val="20"/>
                <w:szCs w:val="20"/>
              </w:rPr>
              <w:t>Ogółem</w:t>
            </w:r>
          </w:p>
        </w:tc>
        <w:tc>
          <w:tcPr>
            <w:tcW w:w="1152" w:type="dxa"/>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21</w:t>
            </w:r>
          </w:p>
        </w:tc>
        <w:tc>
          <w:tcPr>
            <w:tcW w:w="1152" w:type="dxa"/>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-15</w:t>
            </w:r>
          </w:p>
        </w:tc>
        <w:tc>
          <w:tcPr>
            <w:tcW w:w="1152" w:type="dxa"/>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-14</w:t>
            </w:r>
          </w:p>
        </w:tc>
        <w:tc>
          <w:tcPr>
            <w:tcW w:w="1152" w:type="dxa"/>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-30</w:t>
            </w:r>
          </w:p>
        </w:tc>
        <w:tc>
          <w:tcPr>
            <w:tcW w:w="1152" w:type="dxa"/>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24</w:t>
            </w:r>
          </w:p>
        </w:tc>
        <w:tc>
          <w:tcPr>
            <w:tcW w:w="1152" w:type="dxa"/>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19</w:t>
            </w:r>
          </w:p>
        </w:tc>
      </w:tr>
      <w:tr w:rsidR="002B42C4" w:rsidRPr="00147D9D" w:rsidTr="00CC3159">
        <w:tc>
          <w:tcPr>
            <w:tcW w:w="2376" w:type="dxa"/>
          </w:tcPr>
          <w:p w:rsidR="002B42C4" w:rsidRPr="00147D9D" w:rsidRDefault="002B42C4" w:rsidP="00B2503B">
            <w:pPr>
              <w:spacing w:after="0"/>
              <w:jc w:val="both"/>
              <w:rPr>
                <w:rFonts w:asciiTheme="minorHAnsi" w:hAnsiTheme="minorHAnsi" w:cstheme="minorHAnsi"/>
                <w:sz w:val="20"/>
                <w:szCs w:val="20"/>
              </w:rPr>
            </w:pPr>
            <w:r w:rsidRPr="00147D9D">
              <w:rPr>
                <w:rFonts w:asciiTheme="minorHAnsi" w:hAnsiTheme="minorHAnsi" w:cstheme="minorHAnsi"/>
                <w:sz w:val="20"/>
                <w:szCs w:val="20"/>
              </w:rPr>
              <w:t>Mężczyźni</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8</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-26</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6</w:t>
            </w:r>
          </w:p>
        </w:tc>
      </w:tr>
      <w:tr w:rsidR="002B42C4" w:rsidRPr="00147D9D" w:rsidTr="00CC3159">
        <w:tc>
          <w:tcPr>
            <w:tcW w:w="2376" w:type="dxa"/>
          </w:tcPr>
          <w:p w:rsidR="002B42C4" w:rsidRPr="00147D9D" w:rsidRDefault="002B42C4" w:rsidP="00B2503B">
            <w:pPr>
              <w:spacing w:after="0"/>
              <w:jc w:val="both"/>
              <w:rPr>
                <w:rFonts w:asciiTheme="minorHAnsi" w:hAnsiTheme="minorHAnsi" w:cstheme="minorHAnsi"/>
                <w:sz w:val="20"/>
                <w:szCs w:val="20"/>
              </w:rPr>
            </w:pPr>
            <w:r w:rsidRPr="00147D9D">
              <w:rPr>
                <w:rFonts w:asciiTheme="minorHAnsi" w:hAnsiTheme="minorHAnsi" w:cstheme="minorHAnsi"/>
                <w:sz w:val="20"/>
                <w:szCs w:val="20"/>
              </w:rPr>
              <w:t>Kobiety</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13</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13</w:t>
            </w:r>
          </w:p>
        </w:tc>
      </w:tr>
      <w:tr w:rsidR="002B42C4" w:rsidRPr="00147D9D" w:rsidTr="00CC3159">
        <w:tc>
          <w:tcPr>
            <w:tcW w:w="2376" w:type="dxa"/>
          </w:tcPr>
          <w:p w:rsidR="002B42C4" w:rsidRPr="00147D9D" w:rsidRDefault="002B42C4" w:rsidP="00B2503B">
            <w:pPr>
              <w:spacing w:after="0"/>
              <w:rPr>
                <w:rFonts w:asciiTheme="minorHAnsi" w:hAnsiTheme="minorHAnsi" w:cstheme="minorHAnsi"/>
                <w:sz w:val="20"/>
                <w:szCs w:val="20"/>
              </w:rPr>
            </w:pPr>
            <w:r w:rsidRPr="00147D9D">
              <w:rPr>
                <w:rFonts w:asciiTheme="minorHAnsi" w:hAnsiTheme="minorHAnsi" w:cstheme="minorHAnsi"/>
                <w:sz w:val="20"/>
                <w:szCs w:val="20"/>
              </w:rPr>
              <w:t>Przyrost naturalny na 1000 mieszkańców</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-2,9</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1,9</w:t>
            </w:r>
          </w:p>
        </w:tc>
      </w:tr>
      <w:tr w:rsidR="002B42C4" w:rsidRPr="00147D9D" w:rsidTr="00CC3159">
        <w:tc>
          <w:tcPr>
            <w:tcW w:w="2376" w:type="dxa"/>
          </w:tcPr>
          <w:p w:rsidR="002B42C4" w:rsidRPr="00147D9D" w:rsidRDefault="002B42C4" w:rsidP="00B2503B">
            <w:pPr>
              <w:spacing w:after="0"/>
              <w:rPr>
                <w:rFonts w:asciiTheme="minorHAnsi" w:hAnsiTheme="minorHAnsi" w:cstheme="minorHAnsi"/>
                <w:sz w:val="20"/>
                <w:szCs w:val="20"/>
              </w:rPr>
            </w:pPr>
            <w:r w:rsidRPr="00147D9D">
              <w:rPr>
                <w:rFonts w:asciiTheme="minorHAnsi" w:hAnsiTheme="minorHAnsi" w:cstheme="minorHAnsi"/>
                <w:sz w:val="20"/>
                <w:szCs w:val="20"/>
              </w:rPr>
              <w:t>Przyrost naturalny Województwo Mazowieckie</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0,8</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0,2</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0,7</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0,5</w:t>
            </w:r>
          </w:p>
        </w:tc>
      </w:tr>
      <w:tr w:rsidR="002B42C4" w:rsidRPr="00147D9D" w:rsidTr="00CC3159">
        <w:tc>
          <w:tcPr>
            <w:tcW w:w="2376" w:type="dxa"/>
          </w:tcPr>
          <w:p w:rsidR="002B42C4" w:rsidRPr="00147D9D" w:rsidRDefault="002B42C4" w:rsidP="00B2503B">
            <w:pPr>
              <w:spacing w:after="0"/>
              <w:rPr>
                <w:rFonts w:asciiTheme="minorHAnsi" w:hAnsiTheme="minorHAnsi" w:cstheme="minorHAnsi"/>
                <w:sz w:val="20"/>
                <w:szCs w:val="20"/>
              </w:rPr>
            </w:pPr>
            <w:r w:rsidRPr="00147D9D">
              <w:rPr>
                <w:rFonts w:asciiTheme="minorHAnsi" w:hAnsiTheme="minorHAnsi" w:cstheme="minorHAnsi"/>
                <w:sz w:val="20"/>
                <w:szCs w:val="20"/>
              </w:rPr>
              <w:t>Przyrost naturalny Powiat Przasnyski</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-0,2</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0,0</w:t>
            </w:r>
          </w:p>
        </w:tc>
      </w:tr>
      <w:tr w:rsidR="002B42C4" w:rsidRPr="00147D9D" w:rsidTr="00CC3159">
        <w:tc>
          <w:tcPr>
            <w:tcW w:w="9288" w:type="dxa"/>
            <w:gridSpan w:val="7"/>
            <w:shd w:val="clear" w:color="auto" w:fill="8DB3E2" w:themeFill="text2" w:themeFillTint="66"/>
          </w:tcPr>
          <w:p w:rsidR="002B42C4" w:rsidRPr="00147D9D" w:rsidRDefault="002B42C4" w:rsidP="00B2503B">
            <w:pPr>
              <w:spacing w:after="0"/>
              <w:jc w:val="center"/>
              <w:rPr>
                <w:rFonts w:asciiTheme="minorHAnsi" w:hAnsiTheme="minorHAnsi" w:cstheme="minorHAnsi"/>
                <w:b/>
                <w:sz w:val="20"/>
                <w:szCs w:val="20"/>
              </w:rPr>
            </w:pPr>
            <w:r w:rsidRPr="00147D9D">
              <w:rPr>
                <w:rFonts w:asciiTheme="minorHAnsi" w:hAnsiTheme="minorHAnsi" w:cstheme="minorHAnsi"/>
                <w:b/>
                <w:sz w:val="20"/>
                <w:szCs w:val="20"/>
              </w:rPr>
              <w:t>Migracje na pobyt stały gminne</w:t>
            </w:r>
          </w:p>
        </w:tc>
      </w:tr>
      <w:tr w:rsidR="002B42C4" w:rsidRPr="00147D9D" w:rsidTr="00CC3159">
        <w:tc>
          <w:tcPr>
            <w:tcW w:w="2376" w:type="dxa"/>
          </w:tcPr>
          <w:p w:rsidR="002B42C4" w:rsidRPr="00147D9D" w:rsidRDefault="002B42C4" w:rsidP="00B2503B">
            <w:pPr>
              <w:spacing w:after="0"/>
              <w:jc w:val="both"/>
              <w:rPr>
                <w:rFonts w:asciiTheme="minorHAnsi" w:hAnsiTheme="minorHAnsi" w:cstheme="minorHAnsi"/>
                <w:b/>
                <w:sz w:val="20"/>
                <w:szCs w:val="20"/>
              </w:rPr>
            </w:pPr>
            <w:r w:rsidRPr="00147D9D">
              <w:rPr>
                <w:rFonts w:asciiTheme="minorHAnsi" w:hAnsiTheme="minorHAnsi" w:cstheme="minorHAnsi"/>
                <w:b/>
                <w:sz w:val="20"/>
                <w:szCs w:val="20"/>
              </w:rPr>
              <w:t>Zameldowania ogółem</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80</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63</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68</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90</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80</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78</w:t>
            </w:r>
          </w:p>
        </w:tc>
      </w:tr>
      <w:tr w:rsidR="002B42C4" w:rsidRPr="00147D9D" w:rsidTr="00CC3159">
        <w:tc>
          <w:tcPr>
            <w:tcW w:w="2376" w:type="dxa"/>
          </w:tcPr>
          <w:p w:rsidR="002B42C4" w:rsidRPr="00147D9D" w:rsidRDefault="002B42C4" w:rsidP="00B2503B">
            <w:pPr>
              <w:spacing w:after="0"/>
              <w:jc w:val="both"/>
              <w:rPr>
                <w:rFonts w:asciiTheme="minorHAnsi" w:hAnsiTheme="minorHAnsi" w:cstheme="minorHAnsi"/>
                <w:sz w:val="20"/>
                <w:szCs w:val="20"/>
              </w:rPr>
            </w:pPr>
            <w:r w:rsidRPr="00147D9D">
              <w:rPr>
                <w:rFonts w:asciiTheme="minorHAnsi" w:hAnsiTheme="minorHAnsi" w:cstheme="minorHAnsi"/>
                <w:sz w:val="20"/>
                <w:szCs w:val="20"/>
              </w:rPr>
              <w:t>Zameldowania z miast</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29</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29</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44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18</w:t>
            </w:r>
          </w:p>
        </w:tc>
      </w:tr>
      <w:tr w:rsidR="002B42C4" w:rsidRPr="00147D9D" w:rsidTr="00CC3159">
        <w:tc>
          <w:tcPr>
            <w:tcW w:w="2376" w:type="dxa"/>
          </w:tcPr>
          <w:p w:rsidR="002B42C4" w:rsidRPr="00147D9D" w:rsidRDefault="002B42C4" w:rsidP="00B2503B">
            <w:pPr>
              <w:spacing w:after="0"/>
              <w:jc w:val="both"/>
              <w:rPr>
                <w:rFonts w:asciiTheme="minorHAnsi" w:hAnsiTheme="minorHAnsi" w:cstheme="minorHAnsi"/>
                <w:sz w:val="20"/>
                <w:szCs w:val="20"/>
              </w:rPr>
            </w:pPr>
            <w:r w:rsidRPr="00147D9D">
              <w:rPr>
                <w:rFonts w:asciiTheme="minorHAnsi" w:hAnsiTheme="minorHAnsi" w:cstheme="minorHAnsi"/>
                <w:sz w:val="20"/>
                <w:szCs w:val="20"/>
              </w:rPr>
              <w:t>Zameldowania ze wsi</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50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41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39</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46</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64</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60</w:t>
            </w:r>
          </w:p>
        </w:tc>
      </w:tr>
      <w:tr w:rsidR="002B42C4" w:rsidRPr="00147D9D" w:rsidTr="00CC3159">
        <w:tc>
          <w:tcPr>
            <w:tcW w:w="2376" w:type="dxa"/>
          </w:tcPr>
          <w:p w:rsidR="002B42C4" w:rsidRPr="00147D9D" w:rsidRDefault="002B42C4" w:rsidP="00B2503B">
            <w:pPr>
              <w:spacing w:after="0"/>
              <w:rPr>
                <w:rFonts w:asciiTheme="minorHAnsi" w:hAnsiTheme="minorHAnsi" w:cstheme="minorHAnsi"/>
                <w:sz w:val="20"/>
                <w:szCs w:val="20"/>
              </w:rPr>
            </w:pPr>
            <w:r w:rsidRPr="00147D9D">
              <w:rPr>
                <w:rFonts w:asciiTheme="minorHAnsi" w:hAnsiTheme="minorHAnsi" w:cstheme="minorHAnsi"/>
                <w:sz w:val="20"/>
                <w:szCs w:val="20"/>
              </w:rPr>
              <w:t>Zameldowania z zagranicy</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r>
      <w:tr w:rsidR="002B42C4" w:rsidRPr="00147D9D" w:rsidTr="00CC3159">
        <w:tc>
          <w:tcPr>
            <w:tcW w:w="2376" w:type="dxa"/>
          </w:tcPr>
          <w:p w:rsidR="002B42C4" w:rsidRPr="00147D9D" w:rsidRDefault="002B42C4" w:rsidP="00B2503B">
            <w:pPr>
              <w:spacing w:after="0"/>
              <w:rPr>
                <w:rFonts w:asciiTheme="minorHAnsi" w:hAnsiTheme="minorHAnsi" w:cstheme="minorHAnsi"/>
                <w:b/>
                <w:sz w:val="20"/>
                <w:szCs w:val="20"/>
              </w:rPr>
            </w:pPr>
            <w:r w:rsidRPr="00147D9D">
              <w:rPr>
                <w:rFonts w:asciiTheme="minorHAnsi" w:hAnsiTheme="minorHAnsi" w:cstheme="minorHAnsi"/>
                <w:b/>
                <w:sz w:val="20"/>
                <w:szCs w:val="20"/>
              </w:rPr>
              <w:t>Wymeldowania ogółem</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121</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113</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112</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150</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129</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114</w:t>
            </w:r>
          </w:p>
        </w:tc>
      </w:tr>
      <w:tr w:rsidR="002B42C4" w:rsidRPr="00147D9D" w:rsidTr="00CC3159">
        <w:tc>
          <w:tcPr>
            <w:tcW w:w="2376" w:type="dxa"/>
          </w:tcPr>
          <w:p w:rsidR="002B42C4" w:rsidRPr="00147D9D" w:rsidRDefault="002B42C4" w:rsidP="00B2503B">
            <w:pPr>
              <w:spacing w:after="0"/>
              <w:rPr>
                <w:rFonts w:asciiTheme="minorHAnsi" w:hAnsiTheme="minorHAnsi" w:cstheme="minorHAnsi"/>
                <w:sz w:val="20"/>
                <w:szCs w:val="20"/>
              </w:rPr>
            </w:pPr>
            <w:r w:rsidRPr="00147D9D">
              <w:rPr>
                <w:rFonts w:asciiTheme="minorHAnsi" w:hAnsiTheme="minorHAnsi" w:cstheme="minorHAnsi"/>
                <w:sz w:val="20"/>
                <w:szCs w:val="20"/>
              </w:rPr>
              <w:t>Wymeldowania do miast</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69</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65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60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95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81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76</w:t>
            </w:r>
          </w:p>
        </w:tc>
      </w:tr>
      <w:tr w:rsidR="002B42C4" w:rsidRPr="00147D9D" w:rsidTr="00CC3159">
        <w:tc>
          <w:tcPr>
            <w:tcW w:w="2376" w:type="dxa"/>
          </w:tcPr>
          <w:p w:rsidR="002B42C4" w:rsidRPr="00147D9D" w:rsidRDefault="002B42C4" w:rsidP="00B2503B">
            <w:pPr>
              <w:spacing w:after="0"/>
              <w:rPr>
                <w:rFonts w:asciiTheme="minorHAnsi" w:hAnsiTheme="minorHAnsi" w:cstheme="minorHAnsi"/>
                <w:sz w:val="20"/>
                <w:szCs w:val="20"/>
              </w:rPr>
            </w:pPr>
            <w:r w:rsidRPr="00147D9D">
              <w:rPr>
                <w:rFonts w:asciiTheme="minorHAnsi" w:hAnsiTheme="minorHAnsi" w:cstheme="minorHAnsi"/>
                <w:sz w:val="20"/>
                <w:szCs w:val="20"/>
              </w:rPr>
              <w:t>Wymeldowania na wieś</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52</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47</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52</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55</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48</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38</w:t>
            </w:r>
          </w:p>
        </w:tc>
      </w:tr>
      <w:tr w:rsidR="002B42C4" w:rsidRPr="00147D9D" w:rsidTr="00CC3159">
        <w:tc>
          <w:tcPr>
            <w:tcW w:w="2376" w:type="dxa"/>
          </w:tcPr>
          <w:p w:rsidR="002B42C4" w:rsidRPr="00147D9D" w:rsidRDefault="002B42C4" w:rsidP="00B2503B">
            <w:pPr>
              <w:spacing w:after="0"/>
              <w:rPr>
                <w:rFonts w:asciiTheme="minorHAnsi" w:hAnsiTheme="minorHAnsi" w:cstheme="minorHAnsi"/>
                <w:sz w:val="20"/>
                <w:szCs w:val="20"/>
              </w:rPr>
            </w:pPr>
            <w:r w:rsidRPr="00147D9D">
              <w:rPr>
                <w:rFonts w:asciiTheme="minorHAnsi" w:hAnsiTheme="minorHAnsi" w:cstheme="minorHAnsi"/>
                <w:sz w:val="20"/>
                <w:szCs w:val="20"/>
              </w:rPr>
              <w:t>Wymeldowania za zagranicę</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1</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c>
          <w:tcPr>
            <w:tcW w:w="1152" w:type="dxa"/>
            <w:vAlign w:val="center"/>
          </w:tcPr>
          <w:p w:rsidR="002B42C4" w:rsidRPr="00147D9D" w:rsidRDefault="002B42C4" w:rsidP="00B2503B">
            <w:pPr>
              <w:spacing w:after="0"/>
              <w:jc w:val="right"/>
              <w:rPr>
                <w:rFonts w:asciiTheme="minorHAnsi" w:hAnsiTheme="minorHAnsi" w:cstheme="minorHAnsi"/>
                <w:sz w:val="20"/>
                <w:szCs w:val="20"/>
              </w:rPr>
            </w:pPr>
            <w:r w:rsidRPr="00147D9D">
              <w:rPr>
                <w:rFonts w:asciiTheme="minorHAnsi" w:hAnsiTheme="minorHAnsi" w:cstheme="minorHAnsi"/>
                <w:sz w:val="20"/>
                <w:szCs w:val="20"/>
              </w:rPr>
              <w:t>0</w:t>
            </w:r>
          </w:p>
        </w:tc>
      </w:tr>
      <w:tr w:rsidR="002B42C4" w:rsidRPr="00147D9D" w:rsidTr="00CC3159">
        <w:tc>
          <w:tcPr>
            <w:tcW w:w="2376" w:type="dxa"/>
          </w:tcPr>
          <w:p w:rsidR="002B42C4" w:rsidRPr="00147D9D" w:rsidRDefault="002B42C4" w:rsidP="00B2503B">
            <w:pPr>
              <w:spacing w:after="0"/>
              <w:jc w:val="both"/>
              <w:rPr>
                <w:rFonts w:asciiTheme="minorHAnsi" w:hAnsiTheme="minorHAnsi" w:cstheme="minorHAnsi"/>
                <w:b/>
                <w:sz w:val="20"/>
                <w:szCs w:val="20"/>
              </w:rPr>
            </w:pPr>
            <w:r w:rsidRPr="00147D9D">
              <w:rPr>
                <w:rFonts w:asciiTheme="minorHAnsi" w:hAnsiTheme="minorHAnsi" w:cstheme="minorHAnsi"/>
                <w:b/>
                <w:sz w:val="20"/>
                <w:szCs w:val="20"/>
              </w:rPr>
              <w:t>Saldo migracji</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-41</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-50</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-44</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-60</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-49</w:t>
            </w:r>
          </w:p>
        </w:tc>
        <w:tc>
          <w:tcPr>
            <w:tcW w:w="1152" w:type="dxa"/>
            <w:vAlign w:val="center"/>
          </w:tcPr>
          <w:p w:rsidR="002B42C4" w:rsidRPr="00147D9D" w:rsidRDefault="002B42C4" w:rsidP="00B2503B">
            <w:pPr>
              <w:spacing w:after="0"/>
              <w:jc w:val="right"/>
              <w:rPr>
                <w:rFonts w:asciiTheme="minorHAnsi" w:hAnsiTheme="minorHAnsi" w:cstheme="minorHAnsi"/>
                <w:b/>
                <w:sz w:val="20"/>
                <w:szCs w:val="20"/>
              </w:rPr>
            </w:pPr>
            <w:r w:rsidRPr="00147D9D">
              <w:rPr>
                <w:rFonts w:asciiTheme="minorHAnsi" w:hAnsiTheme="minorHAnsi" w:cstheme="minorHAnsi"/>
                <w:b/>
                <w:sz w:val="20"/>
                <w:szCs w:val="20"/>
              </w:rPr>
              <w:t>-36</w:t>
            </w:r>
          </w:p>
        </w:tc>
      </w:tr>
    </w:tbl>
    <w:p w:rsidR="002B42C4" w:rsidRPr="00147D9D" w:rsidRDefault="002B42C4" w:rsidP="00552736">
      <w:pPr>
        <w:jc w:val="center"/>
        <w:rPr>
          <w:i/>
          <w:sz w:val="20"/>
          <w:szCs w:val="20"/>
        </w:rPr>
      </w:pPr>
      <w:r w:rsidRPr="00147D9D">
        <w:rPr>
          <w:i/>
          <w:sz w:val="20"/>
          <w:szCs w:val="20"/>
        </w:rPr>
        <w:t>Źródło: Dane GUS</w:t>
      </w:r>
    </w:p>
    <w:p w:rsidR="002B42C4" w:rsidRPr="00147D9D" w:rsidRDefault="002B42C4" w:rsidP="002B42C4">
      <w:pPr>
        <w:jc w:val="both"/>
        <w:rPr>
          <w:sz w:val="24"/>
          <w:szCs w:val="24"/>
        </w:rPr>
      </w:pPr>
      <w:r w:rsidRPr="00147D9D">
        <w:rPr>
          <w:sz w:val="24"/>
          <w:szCs w:val="24"/>
        </w:rPr>
        <w:t xml:space="preserve">Przyrost naturalny na terenie Gminy Chorzele w perspektywie ostatnich 6 lat nie kształtuje się pozytywnie – skumulowany przyrost naturalny z tego okresu wyniósł +5 osób! W latach 2011-2013 wartość wskaźnika przyrostu naturalnego przyjmowała znaczące wartości ujemne, co oznaczało przewagę liczby zgonów nad liczbą urodzeń żywych w danym okresie. Dopiero od 2014 wskaźniki związane z przyrostem naturalnym wykazują wartości dodatnie. </w:t>
      </w:r>
      <w:r w:rsidRPr="00147D9D">
        <w:rPr>
          <w:sz w:val="24"/>
          <w:szCs w:val="24"/>
        </w:rPr>
        <w:lastRenderedPageBreak/>
        <w:t>Utrzymanie tego trendu może mieć kluczowe znaczenie w długookresowej perspektywie, gdyż może być ważnym czynnikiem utrzymującym liczbę ludności gminy.</w:t>
      </w:r>
    </w:p>
    <w:p w:rsidR="002B42C4" w:rsidRDefault="002B42C4" w:rsidP="002B42C4">
      <w:pPr>
        <w:jc w:val="both"/>
      </w:pPr>
      <w:r w:rsidRPr="00147D9D">
        <w:rPr>
          <w:sz w:val="24"/>
          <w:szCs w:val="24"/>
        </w:rPr>
        <w:t>Jeszcze mniej korzystne wyniki przyjmuje saldo migracji mieszkańców, które w każdym roku przyjętej perspektywy wykazuje wysokie wartości ujemne. Oznacza to niekorzystną tendencję wyprowadzania się z terenu gminy znaczącej liczby jej mieszkańców - corocznie ponad 1% wszystkich mieszkańców decyduje się na opuszczenie terenu gminy, przy czym przeważa wymeldowanie do miast. Ujemne saldo migracji wskazuje wyraźnie na niekorzystne warunki mieszkaniowo-gospodarcze na terenie gminy.</w:t>
      </w:r>
    </w:p>
    <w:p w:rsidR="002B42C4" w:rsidRPr="00552736" w:rsidRDefault="00AD651A" w:rsidP="00552736">
      <w:pPr>
        <w:pStyle w:val="Legenda"/>
        <w:spacing w:after="0"/>
        <w:jc w:val="center"/>
        <w:rPr>
          <w:b w:val="0"/>
          <w:color w:val="auto"/>
          <w:sz w:val="22"/>
          <w:szCs w:val="22"/>
        </w:rPr>
      </w:pPr>
      <w:bookmarkStart w:id="9" w:name="_Toc467139569"/>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4</w:t>
      </w:r>
      <w:r w:rsidR="00296736" w:rsidRPr="00552736">
        <w:rPr>
          <w:color w:val="auto"/>
          <w:sz w:val="22"/>
          <w:szCs w:val="22"/>
        </w:rPr>
        <w:fldChar w:fldCharType="end"/>
      </w:r>
      <w:r w:rsidRPr="00552736">
        <w:rPr>
          <w:color w:val="auto"/>
          <w:sz w:val="22"/>
          <w:szCs w:val="22"/>
        </w:rPr>
        <w:t xml:space="preserve">. </w:t>
      </w:r>
      <w:r w:rsidR="002B42C4" w:rsidRPr="00552736">
        <w:rPr>
          <w:color w:val="auto"/>
          <w:sz w:val="22"/>
          <w:szCs w:val="22"/>
        </w:rPr>
        <w:t>Prognoza liczby ludności Gminy Chorzele na lata 2016-2020</w:t>
      </w:r>
      <w:bookmarkEnd w:id="9"/>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884"/>
        <w:gridCol w:w="2005"/>
        <w:gridCol w:w="2006"/>
        <w:gridCol w:w="2268"/>
      </w:tblGrid>
      <w:tr w:rsidR="002B42C4" w:rsidRPr="00AE3F01" w:rsidTr="00CA49AA">
        <w:trPr>
          <w:trHeight w:val="586"/>
        </w:trPr>
        <w:tc>
          <w:tcPr>
            <w:tcW w:w="2884" w:type="dxa"/>
            <w:shd w:val="clear" w:color="auto" w:fill="0070C0"/>
          </w:tcPr>
          <w:p w:rsidR="002B42C4" w:rsidRPr="00AE3F01" w:rsidRDefault="002B42C4" w:rsidP="00C7625F">
            <w:pPr>
              <w:spacing w:after="0"/>
              <w:jc w:val="both"/>
              <w:rPr>
                <w:b/>
                <w:color w:val="FFFFFF" w:themeColor="background1"/>
                <w:sz w:val="20"/>
                <w:szCs w:val="20"/>
              </w:rPr>
            </w:pPr>
            <w:r w:rsidRPr="00AE3F01">
              <w:rPr>
                <w:b/>
                <w:color w:val="FFFFFF" w:themeColor="background1"/>
                <w:sz w:val="20"/>
                <w:szCs w:val="20"/>
              </w:rPr>
              <w:t>Wyszczególnienie</w:t>
            </w:r>
          </w:p>
        </w:tc>
        <w:tc>
          <w:tcPr>
            <w:tcW w:w="2005" w:type="dxa"/>
            <w:shd w:val="clear" w:color="auto" w:fill="0070C0"/>
          </w:tcPr>
          <w:p w:rsidR="002B42C4" w:rsidRPr="00AE3F01" w:rsidRDefault="002B42C4" w:rsidP="00C7625F">
            <w:pPr>
              <w:spacing w:after="0"/>
              <w:jc w:val="center"/>
              <w:rPr>
                <w:b/>
                <w:color w:val="FFFFFF" w:themeColor="background1"/>
                <w:sz w:val="20"/>
                <w:szCs w:val="20"/>
              </w:rPr>
            </w:pPr>
            <w:r w:rsidRPr="00AE3F01">
              <w:rPr>
                <w:b/>
                <w:color w:val="FFFFFF" w:themeColor="background1"/>
                <w:sz w:val="20"/>
                <w:szCs w:val="20"/>
              </w:rPr>
              <w:t>Saldo migracji</w:t>
            </w:r>
          </w:p>
        </w:tc>
        <w:tc>
          <w:tcPr>
            <w:tcW w:w="2006" w:type="dxa"/>
            <w:shd w:val="clear" w:color="auto" w:fill="0070C0"/>
          </w:tcPr>
          <w:p w:rsidR="002B42C4" w:rsidRPr="00AE3F01" w:rsidRDefault="002B42C4" w:rsidP="00C7625F">
            <w:pPr>
              <w:spacing w:after="0"/>
              <w:jc w:val="center"/>
              <w:rPr>
                <w:b/>
                <w:color w:val="FFFFFF" w:themeColor="background1"/>
                <w:sz w:val="20"/>
                <w:szCs w:val="20"/>
              </w:rPr>
            </w:pPr>
            <w:r w:rsidRPr="00AE3F01">
              <w:rPr>
                <w:b/>
                <w:color w:val="FFFFFF" w:themeColor="background1"/>
                <w:sz w:val="20"/>
                <w:szCs w:val="20"/>
              </w:rPr>
              <w:t>Przyrost naturalny</w:t>
            </w:r>
          </w:p>
        </w:tc>
        <w:tc>
          <w:tcPr>
            <w:tcW w:w="2268" w:type="dxa"/>
            <w:shd w:val="clear" w:color="auto" w:fill="0070C0"/>
          </w:tcPr>
          <w:p w:rsidR="002B42C4" w:rsidRPr="00AE3F01" w:rsidRDefault="002B42C4" w:rsidP="00C7625F">
            <w:pPr>
              <w:spacing w:after="0"/>
              <w:jc w:val="center"/>
              <w:rPr>
                <w:b/>
                <w:color w:val="FFFFFF" w:themeColor="background1"/>
                <w:sz w:val="20"/>
                <w:szCs w:val="20"/>
              </w:rPr>
            </w:pPr>
            <w:r w:rsidRPr="00AE3F01">
              <w:rPr>
                <w:b/>
                <w:color w:val="FFFFFF" w:themeColor="background1"/>
                <w:sz w:val="20"/>
                <w:szCs w:val="20"/>
              </w:rPr>
              <w:t>Liczba mieszkańców Gminy Chorzele</w:t>
            </w:r>
          </w:p>
        </w:tc>
      </w:tr>
      <w:tr w:rsidR="002B42C4" w:rsidRPr="00AE3F01" w:rsidTr="00CA49AA">
        <w:trPr>
          <w:trHeight w:val="236"/>
        </w:trPr>
        <w:tc>
          <w:tcPr>
            <w:tcW w:w="2884" w:type="dxa"/>
          </w:tcPr>
          <w:p w:rsidR="002B42C4" w:rsidRPr="00AE3F01" w:rsidRDefault="002B42C4" w:rsidP="00C7625F">
            <w:pPr>
              <w:spacing w:after="0"/>
              <w:jc w:val="center"/>
              <w:rPr>
                <w:sz w:val="20"/>
                <w:szCs w:val="20"/>
              </w:rPr>
            </w:pPr>
            <w:r w:rsidRPr="00AE3F01">
              <w:rPr>
                <w:sz w:val="20"/>
                <w:szCs w:val="20"/>
              </w:rPr>
              <w:t>2016</w:t>
            </w:r>
          </w:p>
        </w:tc>
        <w:tc>
          <w:tcPr>
            <w:tcW w:w="2005" w:type="dxa"/>
            <w:vAlign w:val="center"/>
          </w:tcPr>
          <w:p w:rsidR="002B42C4" w:rsidRPr="00AE3F01" w:rsidRDefault="002B42C4" w:rsidP="00C7625F">
            <w:pPr>
              <w:spacing w:after="0"/>
              <w:jc w:val="center"/>
              <w:rPr>
                <w:sz w:val="20"/>
                <w:szCs w:val="20"/>
              </w:rPr>
            </w:pPr>
            <w:r w:rsidRPr="00AE3F01">
              <w:rPr>
                <w:sz w:val="20"/>
                <w:szCs w:val="20"/>
              </w:rPr>
              <w:t>-59</w:t>
            </w:r>
          </w:p>
        </w:tc>
        <w:tc>
          <w:tcPr>
            <w:tcW w:w="2006" w:type="dxa"/>
            <w:vAlign w:val="center"/>
          </w:tcPr>
          <w:p w:rsidR="002B42C4" w:rsidRPr="00AE3F01" w:rsidRDefault="002B42C4" w:rsidP="00C7625F">
            <w:pPr>
              <w:spacing w:after="0"/>
              <w:jc w:val="center"/>
              <w:rPr>
                <w:sz w:val="20"/>
                <w:szCs w:val="20"/>
              </w:rPr>
            </w:pPr>
            <w:r w:rsidRPr="00AE3F01">
              <w:rPr>
                <w:sz w:val="20"/>
                <w:szCs w:val="20"/>
              </w:rPr>
              <w:t>-36</w:t>
            </w:r>
          </w:p>
        </w:tc>
        <w:tc>
          <w:tcPr>
            <w:tcW w:w="2268" w:type="dxa"/>
            <w:vAlign w:val="center"/>
          </w:tcPr>
          <w:p w:rsidR="002B42C4" w:rsidRPr="00AE3F01" w:rsidRDefault="002B42C4" w:rsidP="00C7625F">
            <w:pPr>
              <w:spacing w:after="0"/>
              <w:jc w:val="center"/>
              <w:rPr>
                <w:sz w:val="20"/>
                <w:szCs w:val="20"/>
              </w:rPr>
            </w:pPr>
            <w:r w:rsidRPr="00AE3F01">
              <w:rPr>
                <w:sz w:val="20"/>
                <w:szCs w:val="20"/>
              </w:rPr>
              <w:t>9 954</w:t>
            </w:r>
          </w:p>
        </w:tc>
      </w:tr>
      <w:tr w:rsidR="002B42C4" w:rsidRPr="00AE3F01" w:rsidTr="00CA49AA">
        <w:trPr>
          <w:trHeight w:val="228"/>
        </w:trPr>
        <w:tc>
          <w:tcPr>
            <w:tcW w:w="2884" w:type="dxa"/>
          </w:tcPr>
          <w:p w:rsidR="002B42C4" w:rsidRPr="00AE3F01" w:rsidRDefault="002B42C4" w:rsidP="00C7625F">
            <w:pPr>
              <w:spacing w:after="0"/>
              <w:jc w:val="center"/>
              <w:rPr>
                <w:sz w:val="20"/>
                <w:szCs w:val="20"/>
              </w:rPr>
            </w:pPr>
            <w:r w:rsidRPr="00AE3F01">
              <w:rPr>
                <w:sz w:val="20"/>
                <w:szCs w:val="20"/>
              </w:rPr>
              <w:t>2017</w:t>
            </w:r>
          </w:p>
        </w:tc>
        <w:tc>
          <w:tcPr>
            <w:tcW w:w="2005" w:type="dxa"/>
            <w:vAlign w:val="center"/>
          </w:tcPr>
          <w:p w:rsidR="002B42C4" w:rsidRPr="00AE3F01" w:rsidRDefault="002B42C4" w:rsidP="00C7625F">
            <w:pPr>
              <w:spacing w:after="0"/>
              <w:jc w:val="center"/>
              <w:rPr>
                <w:sz w:val="20"/>
                <w:szCs w:val="20"/>
              </w:rPr>
            </w:pPr>
            <w:r w:rsidRPr="00AE3F01">
              <w:rPr>
                <w:sz w:val="20"/>
                <w:szCs w:val="20"/>
              </w:rPr>
              <w:t>-57</w:t>
            </w:r>
          </w:p>
        </w:tc>
        <w:tc>
          <w:tcPr>
            <w:tcW w:w="2006" w:type="dxa"/>
            <w:vAlign w:val="center"/>
          </w:tcPr>
          <w:p w:rsidR="002B42C4" w:rsidRPr="00AE3F01" w:rsidRDefault="002B42C4" w:rsidP="00C7625F">
            <w:pPr>
              <w:spacing w:after="0"/>
              <w:jc w:val="center"/>
              <w:rPr>
                <w:sz w:val="20"/>
                <w:szCs w:val="20"/>
              </w:rPr>
            </w:pPr>
            <w:r w:rsidRPr="00AE3F01">
              <w:rPr>
                <w:sz w:val="20"/>
                <w:szCs w:val="20"/>
              </w:rPr>
              <w:t>-38</w:t>
            </w:r>
          </w:p>
        </w:tc>
        <w:tc>
          <w:tcPr>
            <w:tcW w:w="2268" w:type="dxa"/>
            <w:vAlign w:val="center"/>
          </w:tcPr>
          <w:p w:rsidR="002B42C4" w:rsidRPr="00AE3F01" w:rsidRDefault="002B42C4" w:rsidP="00C7625F">
            <w:pPr>
              <w:spacing w:after="0"/>
              <w:jc w:val="center"/>
              <w:rPr>
                <w:sz w:val="20"/>
                <w:szCs w:val="20"/>
              </w:rPr>
            </w:pPr>
            <w:r w:rsidRPr="00AE3F01">
              <w:rPr>
                <w:sz w:val="20"/>
                <w:szCs w:val="20"/>
              </w:rPr>
              <w:t>9 859</w:t>
            </w:r>
          </w:p>
        </w:tc>
      </w:tr>
      <w:tr w:rsidR="002B42C4" w:rsidRPr="00AE3F01" w:rsidTr="00CA49AA">
        <w:trPr>
          <w:trHeight w:val="236"/>
        </w:trPr>
        <w:tc>
          <w:tcPr>
            <w:tcW w:w="2884" w:type="dxa"/>
          </w:tcPr>
          <w:p w:rsidR="002B42C4" w:rsidRPr="00AE3F01" w:rsidRDefault="002B42C4" w:rsidP="00C7625F">
            <w:pPr>
              <w:spacing w:after="0"/>
              <w:jc w:val="center"/>
              <w:rPr>
                <w:sz w:val="20"/>
                <w:szCs w:val="20"/>
              </w:rPr>
            </w:pPr>
            <w:r w:rsidRPr="00AE3F01">
              <w:rPr>
                <w:sz w:val="20"/>
                <w:szCs w:val="20"/>
              </w:rPr>
              <w:t>2018</w:t>
            </w:r>
          </w:p>
        </w:tc>
        <w:tc>
          <w:tcPr>
            <w:tcW w:w="2005" w:type="dxa"/>
            <w:vAlign w:val="center"/>
          </w:tcPr>
          <w:p w:rsidR="002B42C4" w:rsidRPr="00AE3F01" w:rsidRDefault="002B42C4" w:rsidP="00C7625F">
            <w:pPr>
              <w:spacing w:after="0"/>
              <w:jc w:val="center"/>
              <w:rPr>
                <w:sz w:val="20"/>
                <w:szCs w:val="20"/>
              </w:rPr>
            </w:pPr>
            <w:r w:rsidRPr="00AE3F01">
              <w:rPr>
                <w:sz w:val="20"/>
                <w:szCs w:val="20"/>
              </w:rPr>
              <w:t>-54</w:t>
            </w:r>
          </w:p>
        </w:tc>
        <w:tc>
          <w:tcPr>
            <w:tcW w:w="2006" w:type="dxa"/>
            <w:vAlign w:val="center"/>
          </w:tcPr>
          <w:p w:rsidR="002B42C4" w:rsidRPr="00AE3F01" w:rsidRDefault="002B42C4" w:rsidP="00C7625F">
            <w:pPr>
              <w:spacing w:after="0"/>
              <w:jc w:val="center"/>
              <w:rPr>
                <w:sz w:val="20"/>
                <w:szCs w:val="20"/>
              </w:rPr>
            </w:pPr>
            <w:r w:rsidRPr="00AE3F01">
              <w:rPr>
                <w:sz w:val="20"/>
                <w:szCs w:val="20"/>
              </w:rPr>
              <w:t>-40</w:t>
            </w:r>
          </w:p>
        </w:tc>
        <w:tc>
          <w:tcPr>
            <w:tcW w:w="2268" w:type="dxa"/>
            <w:vAlign w:val="center"/>
          </w:tcPr>
          <w:p w:rsidR="002B42C4" w:rsidRPr="00AE3F01" w:rsidRDefault="002B42C4" w:rsidP="00C7625F">
            <w:pPr>
              <w:spacing w:after="0"/>
              <w:jc w:val="center"/>
              <w:rPr>
                <w:sz w:val="20"/>
                <w:szCs w:val="20"/>
              </w:rPr>
            </w:pPr>
            <w:r w:rsidRPr="00AE3F01">
              <w:rPr>
                <w:sz w:val="20"/>
                <w:szCs w:val="20"/>
              </w:rPr>
              <w:t>9 764</w:t>
            </w:r>
          </w:p>
        </w:tc>
      </w:tr>
      <w:tr w:rsidR="002B42C4" w:rsidRPr="00AE3F01" w:rsidTr="00CA49AA">
        <w:trPr>
          <w:trHeight w:val="236"/>
        </w:trPr>
        <w:tc>
          <w:tcPr>
            <w:tcW w:w="2884" w:type="dxa"/>
          </w:tcPr>
          <w:p w:rsidR="002B42C4" w:rsidRPr="00AE3F01" w:rsidRDefault="002B42C4" w:rsidP="00C7625F">
            <w:pPr>
              <w:spacing w:after="0"/>
              <w:jc w:val="center"/>
              <w:rPr>
                <w:sz w:val="20"/>
                <w:szCs w:val="20"/>
              </w:rPr>
            </w:pPr>
            <w:r w:rsidRPr="00AE3F01">
              <w:rPr>
                <w:sz w:val="20"/>
                <w:szCs w:val="20"/>
              </w:rPr>
              <w:t>2019</w:t>
            </w:r>
          </w:p>
        </w:tc>
        <w:tc>
          <w:tcPr>
            <w:tcW w:w="2005" w:type="dxa"/>
            <w:vAlign w:val="center"/>
          </w:tcPr>
          <w:p w:rsidR="002B42C4" w:rsidRPr="00AE3F01" w:rsidRDefault="002B42C4" w:rsidP="00C7625F">
            <w:pPr>
              <w:spacing w:after="0"/>
              <w:jc w:val="center"/>
              <w:rPr>
                <w:sz w:val="20"/>
                <w:szCs w:val="20"/>
              </w:rPr>
            </w:pPr>
            <w:r w:rsidRPr="00AE3F01">
              <w:rPr>
                <w:sz w:val="20"/>
                <w:szCs w:val="20"/>
              </w:rPr>
              <w:t>-53</w:t>
            </w:r>
          </w:p>
        </w:tc>
        <w:tc>
          <w:tcPr>
            <w:tcW w:w="2006" w:type="dxa"/>
            <w:vAlign w:val="center"/>
          </w:tcPr>
          <w:p w:rsidR="002B42C4" w:rsidRPr="00AE3F01" w:rsidRDefault="002B42C4" w:rsidP="00C7625F">
            <w:pPr>
              <w:spacing w:after="0"/>
              <w:jc w:val="center"/>
              <w:rPr>
                <w:sz w:val="20"/>
                <w:szCs w:val="20"/>
              </w:rPr>
            </w:pPr>
            <w:r w:rsidRPr="00AE3F01">
              <w:rPr>
                <w:sz w:val="20"/>
                <w:szCs w:val="20"/>
              </w:rPr>
              <w:t>-43</w:t>
            </w:r>
          </w:p>
        </w:tc>
        <w:tc>
          <w:tcPr>
            <w:tcW w:w="2268" w:type="dxa"/>
            <w:vAlign w:val="center"/>
          </w:tcPr>
          <w:p w:rsidR="002B42C4" w:rsidRPr="00AE3F01" w:rsidRDefault="002B42C4" w:rsidP="00C7625F">
            <w:pPr>
              <w:spacing w:after="0"/>
              <w:jc w:val="center"/>
              <w:rPr>
                <w:sz w:val="20"/>
                <w:szCs w:val="20"/>
              </w:rPr>
            </w:pPr>
            <w:r w:rsidRPr="00AE3F01">
              <w:rPr>
                <w:sz w:val="20"/>
                <w:szCs w:val="20"/>
              </w:rPr>
              <w:t>9 668</w:t>
            </w:r>
          </w:p>
        </w:tc>
      </w:tr>
      <w:tr w:rsidR="002B42C4" w:rsidRPr="00AE3F01" w:rsidTr="00CA49AA">
        <w:trPr>
          <w:trHeight w:val="228"/>
        </w:trPr>
        <w:tc>
          <w:tcPr>
            <w:tcW w:w="2884" w:type="dxa"/>
          </w:tcPr>
          <w:p w:rsidR="002B42C4" w:rsidRPr="00AE3F01" w:rsidRDefault="002B42C4" w:rsidP="00C7625F">
            <w:pPr>
              <w:spacing w:after="0"/>
              <w:jc w:val="center"/>
              <w:rPr>
                <w:sz w:val="20"/>
                <w:szCs w:val="20"/>
              </w:rPr>
            </w:pPr>
            <w:r w:rsidRPr="00AE3F01">
              <w:rPr>
                <w:sz w:val="20"/>
                <w:szCs w:val="20"/>
              </w:rPr>
              <w:t>2020</w:t>
            </w:r>
          </w:p>
        </w:tc>
        <w:tc>
          <w:tcPr>
            <w:tcW w:w="2005" w:type="dxa"/>
            <w:vAlign w:val="center"/>
          </w:tcPr>
          <w:p w:rsidR="002B42C4" w:rsidRPr="00AE3F01" w:rsidRDefault="002B42C4" w:rsidP="00C7625F">
            <w:pPr>
              <w:spacing w:after="0"/>
              <w:jc w:val="center"/>
              <w:rPr>
                <w:sz w:val="20"/>
                <w:szCs w:val="20"/>
              </w:rPr>
            </w:pPr>
            <w:r w:rsidRPr="00AE3F01">
              <w:rPr>
                <w:sz w:val="20"/>
                <w:szCs w:val="20"/>
              </w:rPr>
              <w:t>-52</w:t>
            </w:r>
          </w:p>
        </w:tc>
        <w:tc>
          <w:tcPr>
            <w:tcW w:w="2006" w:type="dxa"/>
            <w:vAlign w:val="center"/>
          </w:tcPr>
          <w:p w:rsidR="002B42C4" w:rsidRPr="00AE3F01" w:rsidRDefault="002B42C4" w:rsidP="00C7625F">
            <w:pPr>
              <w:spacing w:after="0"/>
              <w:jc w:val="center"/>
              <w:rPr>
                <w:sz w:val="20"/>
                <w:szCs w:val="20"/>
              </w:rPr>
            </w:pPr>
            <w:r w:rsidRPr="00AE3F01">
              <w:rPr>
                <w:sz w:val="20"/>
                <w:szCs w:val="20"/>
              </w:rPr>
              <w:t>-45</w:t>
            </w:r>
          </w:p>
        </w:tc>
        <w:tc>
          <w:tcPr>
            <w:tcW w:w="2268" w:type="dxa"/>
            <w:vAlign w:val="center"/>
          </w:tcPr>
          <w:p w:rsidR="002B42C4" w:rsidRPr="00AE3F01" w:rsidRDefault="002B42C4" w:rsidP="00C7625F">
            <w:pPr>
              <w:spacing w:after="0"/>
              <w:jc w:val="center"/>
              <w:rPr>
                <w:sz w:val="20"/>
                <w:szCs w:val="20"/>
              </w:rPr>
            </w:pPr>
            <w:r w:rsidRPr="00AE3F01">
              <w:rPr>
                <w:sz w:val="20"/>
                <w:szCs w:val="20"/>
              </w:rPr>
              <w:t>9 571</w:t>
            </w:r>
          </w:p>
        </w:tc>
      </w:tr>
    </w:tbl>
    <w:p w:rsidR="002B42C4" w:rsidRPr="00C7625F" w:rsidRDefault="002B42C4" w:rsidP="00552736">
      <w:pPr>
        <w:jc w:val="center"/>
        <w:rPr>
          <w:i/>
          <w:sz w:val="20"/>
          <w:szCs w:val="20"/>
        </w:rPr>
      </w:pPr>
      <w:r w:rsidRPr="00C7625F">
        <w:rPr>
          <w:i/>
          <w:sz w:val="20"/>
          <w:szCs w:val="20"/>
        </w:rPr>
        <w:t>Źródło: Dane GUS - Prognoza liczby ludności na obszarach wiejskich oraz miejskich podregionu ostrołęcko – siedleckiego – powiat przasnyski</w:t>
      </w:r>
    </w:p>
    <w:p w:rsidR="002B42C4" w:rsidRPr="00147D9D" w:rsidRDefault="002B42C4" w:rsidP="002B42C4">
      <w:pPr>
        <w:jc w:val="both"/>
        <w:rPr>
          <w:sz w:val="24"/>
          <w:szCs w:val="24"/>
        </w:rPr>
      </w:pPr>
      <w:r w:rsidRPr="00147D9D">
        <w:rPr>
          <w:sz w:val="24"/>
          <w:szCs w:val="24"/>
        </w:rPr>
        <w:t>Utrzymujące się od wielu lat wyraźnie ujemne saldo migracji jak również niepewny trend przyrostu naturalnego wskazują na negatywną tendencję liczby ludności Gminy Chorzele zarówno w perspektywie średniookresowej jak i długookresowej. Ujemny przyrost mieszkańców potwierdza również Prognoza liczby ludności na obszarach wiejskich oraz miejskich podregionu ostrołęcko – siedleckiego – powiat przasnyski opracowanej przez GUS, którego wyniki pokazano w powyższej tabeli.</w:t>
      </w:r>
    </w:p>
    <w:p w:rsidR="002B42C4" w:rsidRPr="00147D9D" w:rsidRDefault="002B42C4" w:rsidP="002B42C4">
      <w:pPr>
        <w:jc w:val="both"/>
        <w:rPr>
          <w:b/>
          <w:sz w:val="24"/>
          <w:szCs w:val="24"/>
          <w:u w:val="single"/>
        </w:rPr>
      </w:pPr>
      <w:r w:rsidRPr="00147D9D">
        <w:rPr>
          <w:b/>
          <w:sz w:val="24"/>
          <w:szCs w:val="24"/>
          <w:u w:val="single"/>
        </w:rPr>
        <w:t>Wnioski z dynamiki liczby ludności Gminy Chorzele:</w:t>
      </w:r>
    </w:p>
    <w:p w:rsidR="002B42C4" w:rsidRPr="00147D9D" w:rsidRDefault="002B42C4" w:rsidP="00302C35">
      <w:pPr>
        <w:pStyle w:val="Akapitzlist"/>
        <w:numPr>
          <w:ilvl w:val="0"/>
          <w:numId w:val="28"/>
        </w:numPr>
        <w:jc w:val="both"/>
        <w:rPr>
          <w:sz w:val="24"/>
          <w:szCs w:val="24"/>
        </w:rPr>
      </w:pPr>
      <w:r w:rsidRPr="00147D9D">
        <w:rPr>
          <w:sz w:val="24"/>
          <w:szCs w:val="24"/>
        </w:rPr>
        <w:t>Spadek liczby ludności w perspektywie krótko- i średniookresowej może wpłynąć na stagnację rozwoju gospodarczego gminy – brak nowych mieszkańców spowoduje spadek zapotrzebowania na usługi świadczone w gminie, odpływ młodych ambitnych i wykształconych mieszkańców wpłynie na zmniejszenie liczby nowo otwieranych firm.</w:t>
      </w:r>
    </w:p>
    <w:p w:rsidR="002B42C4" w:rsidRPr="00147D9D" w:rsidRDefault="002B42C4" w:rsidP="00302C35">
      <w:pPr>
        <w:pStyle w:val="Akapitzlist"/>
        <w:numPr>
          <w:ilvl w:val="0"/>
          <w:numId w:val="28"/>
        </w:numPr>
        <w:jc w:val="both"/>
        <w:rPr>
          <w:sz w:val="24"/>
          <w:szCs w:val="24"/>
        </w:rPr>
      </w:pPr>
      <w:r w:rsidRPr="00147D9D">
        <w:rPr>
          <w:sz w:val="24"/>
          <w:szCs w:val="24"/>
        </w:rPr>
        <w:t>Spadek liczby ludności wpłynie na stagnację w rozwoju mieszkalnictwa – brak nowych mieszkańców oraz odpływ przede wszystkim młodych ludzi może spowodować obniżenie liczby nowych inwestycji w budynki mieszkalne.</w:t>
      </w:r>
    </w:p>
    <w:p w:rsidR="002B42C4" w:rsidRPr="00147D9D" w:rsidRDefault="002B42C4" w:rsidP="00302C35">
      <w:pPr>
        <w:pStyle w:val="Akapitzlist"/>
        <w:numPr>
          <w:ilvl w:val="0"/>
          <w:numId w:val="28"/>
        </w:numPr>
        <w:jc w:val="both"/>
        <w:rPr>
          <w:sz w:val="24"/>
          <w:szCs w:val="24"/>
        </w:rPr>
      </w:pPr>
      <w:r w:rsidRPr="00147D9D">
        <w:rPr>
          <w:sz w:val="24"/>
          <w:szCs w:val="24"/>
        </w:rPr>
        <w:t>Spadek liczby ludności, w tym przede wszystkim z powodu niskiej liczby urodzeń, może spowodować potrzebę ograniczenia dostępu do niektórych usług społecznych – np. zamknięcie części punktów przedszkolnych, ograniczenie działalności oświatowej szkół o najmniejszej liczbie uczniów (racjonalizacja wydatków na cele publiczne).</w:t>
      </w:r>
    </w:p>
    <w:p w:rsidR="002B42C4" w:rsidRPr="00147D9D" w:rsidRDefault="002B42C4" w:rsidP="00302C35">
      <w:pPr>
        <w:pStyle w:val="Akapitzlist"/>
        <w:numPr>
          <w:ilvl w:val="0"/>
          <w:numId w:val="28"/>
        </w:numPr>
        <w:jc w:val="both"/>
        <w:rPr>
          <w:sz w:val="24"/>
          <w:szCs w:val="24"/>
        </w:rPr>
      </w:pPr>
      <w:r w:rsidRPr="00147D9D">
        <w:rPr>
          <w:sz w:val="24"/>
          <w:szCs w:val="24"/>
        </w:rPr>
        <w:lastRenderedPageBreak/>
        <w:t>Zgodnie z prognozami GUS liczba mieszkańców gminy w kolejnych latach nadal będzie spadać. W odniesieniu do województwa trend ten jest odwrotny – liczba mieszkańców Mazowsza do 2020 r. ma wzrosnąć do 5 469 490 osób.</w:t>
      </w:r>
    </w:p>
    <w:p w:rsidR="00147D9D" w:rsidRPr="00147D9D" w:rsidRDefault="00147D9D" w:rsidP="00147D9D">
      <w:pPr>
        <w:jc w:val="both"/>
        <w:rPr>
          <w:sz w:val="24"/>
          <w:szCs w:val="24"/>
        </w:rPr>
      </w:pPr>
      <w:r w:rsidRPr="00147D9D">
        <w:rPr>
          <w:sz w:val="24"/>
          <w:szCs w:val="24"/>
        </w:rPr>
        <w:t>Na terenie Gminy Chorzele ludność w wieku produkcyjnym w 2015 r. stanowiła 62,4% ogólnej liczby mieszkańców, natomiast ludność w wieku przedprodukcyjnym stanowiła 21,0%, a w wieku poprodukcyjnym 16,6%. Struktura wiekowa mieszkańców gminy w ujęciu statycznym (2015 r.) w porównaniu z wynikami uzyskanymi dla powiatu przasnyskiego oraz całego województwa mazowieckiego, prezentuje się niezwykle korzystnie. Mniej pozytywnie wygląda jednak ujęcie dynamiczne struktury wiekowej mieszkańców Gminy Chorzele w perspektywie ostatnich 6 lat:</w:t>
      </w:r>
    </w:p>
    <w:p w:rsidR="00147D9D" w:rsidRPr="00147D9D" w:rsidRDefault="00147D9D" w:rsidP="00302C35">
      <w:pPr>
        <w:pStyle w:val="Akapitzlist"/>
        <w:numPr>
          <w:ilvl w:val="0"/>
          <w:numId w:val="29"/>
        </w:numPr>
        <w:jc w:val="both"/>
        <w:rPr>
          <w:sz w:val="24"/>
          <w:szCs w:val="24"/>
        </w:rPr>
      </w:pPr>
      <w:r w:rsidRPr="00147D9D">
        <w:rPr>
          <w:sz w:val="24"/>
          <w:szCs w:val="24"/>
        </w:rPr>
        <w:t>Liczba ludności w wieku przedprodukcyjnym nieustannie maleje, co oznacza że rodzi się coraz mniej dzieci i/lub osoby w wieku przedprodukcyjnym opuszczają teren gminy,</w:t>
      </w:r>
    </w:p>
    <w:p w:rsidR="00147D9D" w:rsidRPr="00147D9D" w:rsidRDefault="00147D9D" w:rsidP="00302C35">
      <w:pPr>
        <w:pStyle w:val="Akapitzlist"/>
        <w:numPr>
          <w:ilvl w:val="0"/>
          <w:numId w:val="29"/>
        </w:numPr>
        <w:jc w:val="both"/>
        <w:rPr>
          <w:sz w:val="24"/>
          <w:szCs w:val="24"/>
        </w:rPr>
      </w:pPr>
      <w:r w:rsidRPr="00147D9D">
        <w:rPr>
          <w:sz w:val="24"/>
          <w:szCs w:val="24"/>
        </w:rPr>
        <w:t>Liczba ludności w wieku produkcyjnym rośnie, co oznacza że coraz więcej mieszkańców gminy osiąga wiek, w którym powinien podjąć pracę lub naukę w szkołach wyższych,</w:t>
      </w:r>
    </w:p>
    <w:p w:rsidR="00147D9D" w:rsidRPr="00147D9D" w:rsidRDefault="00147D9D" w:rsidP="00302C35">
      <w:pPr>
        <w:pStyle w:val="Akapitzlist"/>
        <w:numPr>
          <w:ilvl w:val="0"/>
          <w:numId w:val="29"/>
        </w:numPr>
        <w:jc w:val="both"/>
        <w:rPr>
          <w:sz w:val="24"/>
          <w:szCs w:val="24"/>
        </w:rPr>
      </w:pPr>
      <w:r w:rsidRPr="00147D9D">
        <w:rPr>
          <w:sz w:val="24"/>
          <w:szCs w:val="24"/>
        </w:rPr>
        <w:t>Liczba ludności w wieku poprodukcyjnym minimalnie rośnie, co oznacza że coraz więcej osób przechodzi na emeryturę.</w:t>
      </w:r>
    </w:p>
    <w:p w:rsidR="00147D9D" w:rsidRPr="00552736" w:rsidRDefault="00AD651A" w:rsidP="00552736">
      <w:pPr>
        <w:pStyle w:val="Legenda"/>
        <w:spacing w:after="0"/>
        <w:jc w:val="center"/>
        <w:rPr>
          <w:b w:val="0"/>
          <w:color w:val="auto"/>
          <w:sz w:val="22"/>
          <w:szCs w:val="22"/>
        </w:rPr>
      </w:pPr>
      <w:bookmarkStart w:id="10" w:name="_Toc467138373"/>
      <w:r w:rsidRPr="00552736">
        <w:rPr>
          <w:color w:val="auto"/>
          <w:sz w:val="22"/>
          <w:szCs w:val="22"/>
        </w:rPr>
        <w:t xml:space="preserve">Wykres </w:t>
      </w:r>
      <w:r w:rsidR="00296736" w:rsidRPr="00552736">
        <w:rPr>
          <w:color w:val="auto"/>
          <w:sz w:val="22"/>
          <w:szCs w:val="22"/>
        </w:rPr>
        <w:fldChar w:fldCharType="begin"/>
      </w:r>
      <w:r w:rsidRPr="00552736">
        <w:rPr>
          <w:color w:val="auto"/>
          <w:sz w:val="22"/>
          <w:szCs w:val="22"/>
        </w:rPr>
        <w:instrText xml:space="preserve"> SEQ Wykres \* ARABIC </w:instrText>
      </w:r>
      <w:r w:rsidR="00296736" w:rsidRPr="00552736">
        <w:rPr>
          <w:color w:val="auto"/>
          <w:sz w:val="22"/>
          <w:szCs w:val="22"/>
        </w:rPr>
        <w:fldChar w:fldCharType="separate"/>
      </w:r>
      <w:r w:rsidRPr="00552736">
        <w:rPr>
          <w:noProof/>
          <w:color w:val="auto"/>
          <w:sz w:val="22"/>
          <w:szCs w:val="22"/>
        </w:rPr>
        <w:t>1</w:t>
      </w:r>
      <w:r w:rsidR="00296736" w:rsidRPr="00552736">
        <w:rPr>
          <w:color w:val="auto"/>
          <w:sz w:val="22"/>
          <w:szCs w:val="22"/>
        </w:rPr>
        <w:fldChar w:fldCharType="end"/>
      </w:r>
      <w:r w:rsidRPr="00552736">
        <w:rPr>
          <w:color w:val="auto"/>
          <w:sz w:val="22"/>
          <w:szCs w:val="22"/>
        </w:rPr>
        <w:t xml:space="preserve">. </w:t>
      </w:r>
      <w:r w:rsidR="00552736" w:rsidRPr="00552736">
        <w:rPr>
          <w:color w:val="auto"/>
          <w:sz w:val="22"/>
          <w:szCs w:val="22"/>
        </w:rPr>
        <w:t xml:space="preserve"> </w:t>
      </w:r>
      <w:r w:rsidR="00147D9D" w:rsidRPr="00552736">
        <w:rPr>
          <w:color w:val="auto"/>
          <w:sz w:val="22"/>
          <w:szCs w:val="22"/>
        </w:rPr>
        <w:t>Piramida wieku mieszkańców Gminy Chorzele w 2015 r.</w:t>
      </w:r>
      <w:bookmarkEnd w:id="10"/>
    </w:p>
    <w:p w:rsidR="00147D9D" w:rsidRDefault="00147D9D" w:rsidP="00552736">
      <w:pPr>
        <w:spacing w:after="0"/>
        <w:ind w:left="-426"/>
        <w:jc w:val="both"/>
      </w:pPr>
      <w:r w:rsidRPr="006C6397">
        <w:rPr>
          <w:noProof/>
          <w:lang w:eastAsia="pl-PL"/>
        </w:rPr>
        <w:drawing>
          <wp:inline distT="0" distB="0" distL="0" distR="0">
            <wp:extent cx="6097447" cy="2615878"/>
            <wp:effectExtent l="1905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l="19941" t="23245" r="4794" b="19315"/>
                    <a:stretch>
                      <a:fillRect/>
                    </a:stretch>
                  </pic:blipFill>
                  <pic:spPr bwMode="auto">
                    <a:xfrm>
                      <a:off x="0" y="0"/>
                      <a:ext cx="6097529" cy="2615913"/>
                    </a:xfrm>
                    <a:prstGeom prst="rect">
                      <a:avLst/>
                    </a:prstGeom>
                    <a:noFill/>
                    <a:ln w="9525">
                      <a:noFill/>
                      <a:miter lim="800000"/>
                      <a:headEnd/>
                      <a:tailEnd/>
                    </a:ln>
                  </pic:spPr>
                </pic:pic>
              </a:graphicData>
            </a:graphic>
          </wp:inline>
        </w:drawing>
      </w:r>
    </w:p>
    <w:p w:rsidR="00147D9D" w:rsidRPr="00147D9D" w:rsidRDefault="00147D9D" w:rsidP="00552736">
      <w:pPr>
        <w:jc w:val="center"/>
        <w:rPr>
          <w:i/>
          <w:sz w:val="20"/>
          <w:szCs w:val="20"/>
        </w:rPr>
      </w:pPr>
      <w:r w:rsidRPr="00147D9D">
        <w:rPr>
          <w:i/>
          <w:sz w:val="20"/>
          <w:szCs w:val="20"/>
        </w:rPr>
        <w:t>Źródło: GUS</w:t>
      </w:r>
    </w:p>
    <w:p w:rsidR="00147D9D" w:rsidRPr="00552736" w:rsidRDefault="00AD651A" w:rsidP="00552736">
      <w:pPr>
        <w:pStyle w:val="Legenda"/>
        <w:spacing w:after="0"/>
        <w:rPr>
          <w:b w:val="0"/>
          <w:color w:val="auto"/>
          <w:sz w:val="22"/>
          <w:szCs w:val="22"/>
        </w:rPr>
      </w:pPr>
      <w:bookmarkStart w:id="11" w:name="_Toc467139570"/>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5</w:t>
      </w:r>
      <w:r w:rsidR="00296736" w:rsidRPr="00552736">
        <w:rPr>
          <w:color w:val="auto"/>
          <w:sz w:val="22"/>
          <w:szCs w:val="22"/>
        </w:rPr>
        <w:fldChar w:fldCharType="end"/>
      </w:r>
      <w:r w:rsidRPr="00552736">
        <w:rPr>
          <w:color w:val="auto"/>
          <w:sz w:val="22"/>
          <w:szCs w:val="22"/>
        </w:rPr>
        <w:t xml:space="preserve">. </w:t>
      </w:r>
      <w:r w:rsidR="00147D9D" w:rsidRPr="00552736">
        <w:rPr>
          <w:color w:val="auto"/>
          <w:sz w:val="22"/>
          <w:szCs w:val="22"/>
        </w:rPr>
        <w:t>Udział ludności wg ekonomicznych grup wieku w Gminie Chorzele w latach 2010-2015</w:t>
      </w:r>
      <w:bookmarkEnd w:id="11"/>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943"/>
        <w:gridCol w:w="1057"/>
        <w:gridCol w:w="1058"/>
        <w:gridCol w:w="1057"/>
        <w:gridCol w:w="1058"/>
        <w:gridCol w:w="1057"/>
        <w:gridCol w:w="1058"/>
      </w:tblGrid>
      <w:tr w:rsidR="00147D9D" w:rsidRPr="00147D9D" w:rsidTr="00CA49AA">
        <w:tc>
          <w:tcPr>
            <w:tcW w:w="2943" w:type="dxa"/>
            <w:shd w:val="clear" w:color="auto" w:fill="0070C0"/>
          </w:tcPr>
          <w:p w:rsidR="00147D9D" w:rsidRPr="00147D9D" w:rsidRDefault="00147D9D" w:rsidP="00147D9D">
            <w:pPr>
              <w:spacing w:after="0"/>
              <w:jc w:val="both"/>
              <w:rPr>
                <w:b/>
                <w:color w:val="FFFFFF" w:themeColor="background1"/>
                <w:sz w:val="20"/>
                <w:szCs w:val="20"/>
              </w:rPr>
            </w:pPr>
            <w:r w:rsidRPr="00147D9D">
              <w:rPr>
                <w:b/>
                <w:color w:val="FFFFFF" w:themeColor="background1"/>
                <w:sz w:val="20"/>
                <w:szCs w:val="20"/>
              </w:rPr>
              <w:t>Wyszczególnienie</w:t>
            </w:r>
          </w:p>
        </w:tc>
        <w:tc>
          <w:tcPr>
            <w:tcW w:w="1057" w:type="dxa"/>
            <w:shd w:val="clear" w:color="auto" w:fill="0070C0"/>
          </w:tcPr>
          <w:p w:rsidR="00147D9D" w:rsidRPr="00147D9D" w:rsidRDefault="00147D9D" w:rsidP="00147D9D">
            <w:pPr>
              <w:spacing w:after="0"/>
              <w:jc w:val="center"/>
              <w:rPr>
                <w:b/>
                <w:color w:val="FFFFFF" w:themeColor="background1"/>
                <w:sz w:val="20"/>
                <w:szCs w:val="20"/>
              </w:rPr>
            </w:pPr>
            <w:r w:rsidRPr="00147D9D">
              <w:rPr>
                <w:b/>
                <w:color w:val="FFFFFF" w:themeColor="background1"/>
                <w:sz w:val="20"/>
                <w:szCs w:val="20"/>
              </w:rPr>
              <w:t>2010</w:t>
            </w:r>
          </w:p>
        </w:tc>
        <w:tc>
          <w:tcPr>
            <w:tcW w:w="1058" w:type="dxa"/>
            <w:shd w:val="clear" w:color="auto" w:fill="0070C0"/>
          </w:tcPr>
          <w:p w:rsidR="00147D9D" w:rsidRPr="00147D9D" w:rsidRDefault="00147D9D" w:rsidP="00147D9D">
            <w:pPr>
              <w:spacing w:after="0"/>
              <w:jc w:val="center"/>
              <w:rPr>
                <w:b/>
                <w:color w:val="FFFFFF" w:themeColor="background1"/>
                <w:sz w:val="20"/>
                <w:szCs w:val="20"/>
              </w:rPr>
            </w:pPr>
            <w:r w:rsidRPr="00147D9D">
              <w:rPr>
                <w:b/>
                <w:color w:val="FFFFFF" w:themeColor="background1"/>
                <w:sz w:val="20"/>
                <w:szCs w:val="20"/>
              </w:rPr>
              <w:t>2011</w:t>
            </w:r>
          </w:p>
        </w:tc>
        <w:tc>
          <w:tcPr>
            <w:tcW w:w="1057" w:type="dxa"/>
            <w:shd w:val="clear" w:color="auto" w:fill="0070C0"/>
          </w:tcPr>
          <w:p w:rsidR="00147D9D" w:rsidRPr="00147D9D" w:rsidRDefault="00147D9D" w:rsidP="00147D9D">
            <w:pPr>
              <w:spacing w:after="0"/>
              <w:jc w:val="center"/>
              <w:rPr>
                <w:b/>
                <w:color w:val="FFFFFF" w:themeColor="background1"/>
                <w:sz w:val="20"/>
                <w:szCs w:val="20"/>
              </w:rPr>
            </w:pPr>
            <w:r w:rsidRPr="00147D9D">
              <w:rPr>
                <w:b/>
                <w:color w:val="FFFFFF" w:themeColor="background1"/>
                <w:sz w:val="20"/>
                <w:szCs w:val="20"/>
              </w:rPr>
              <w:t>2012</w:t>
            </w:r>
          </w:p>
        </w:tc>
        <w:tc>
          <w:tcPr>
            <w:tcW w:w="1058" w:type="dxa"/>
            <w:shd w:val="clear" w:color="auto" w:fill="0070C0"/>
          </w:tcPr>
          <w:p w:rsidR="00147D9D" w:rsidRPr="00147D9D" w:rsidRDefault="00147D9D" w:rsidP="00147D9D">
            <w:pPr>
              <w:spacing w:after="0"/>
              <w:jc w:val="center"/>
              <w:rPr>
                <w:b/>
                <w:color w:val="FFFFFF" w:themeColor="background1"/>
                <w:sz w:val="20"/>
                <w:szCs w:val="20"/>
              </w:rPr>
            </w:pPr>
            <w:r w:rsidRPr="00147D9D">
              <w:rPr>
                <w:b/>
                <w:color w:val="FFFFFF" w:themeColor="background1"/>
                <w:sz w:val="20"/>
                <w:szCs w:val="20"/>
              </w:rPr>
              <w:t>2013</w:t>
            </w:r>
          </w:p>
        </w:tc>
        <w:tc>
          <w:tcPr>
            <w:tcW w:w="1057" w:type="dxa"/>
            <w:shd w:val="clear" w:color="auto" w:fill="0070C0"/>
          </w:tcPr>
          <w:p w:rsidR="00147D9D" w:rsidRPr="00147D9D" w:rsidRDefault="00147D9D" w:rsidP="00147D9D">
            <w:pPr>
              <w:spacing w:after="0"/>
              <w:jc w:val="center"/>
              <w:rPr>
                <w:b/>
                <w:color w:val="FFFFFF" w:themeColor="background1"/>
                <w:sz w:val="20"/>
                <w:szCs w:val="20"/>
              </w:rPr>
            </w:pPr>
            <w:r w:rsidRPr="00147D9D">
              <w:rPr>
                <w:b/>
                <w:color w:val="FFFFFF" w:themeColor="background1"/>
                <w:sz w:val="20"/>
                <w:szCs w:val="20"/>
              </w:rPr>
              <w:t>2014</w:t>
            </w:r>
          </w:p>
        </w:tc>
        <w:tc>
          <w:tcPr>
            <w:tcW w:w="1058" w:type="dxa"/>
            <w:shd w:val="clear" w:color="auto" w:fill="0070C0"/>
          </w:tcPr>
          <w:p w:rsidR="00147D9D" w:rsidRPr="00147D9D" w:rsidRDefault="00147D9D" w:rsidP="00147D9D">
            <w:pPr>
              <w:spacing w:after="0"/>
              <w:jc w:val="center"/>
              <w:rPr>
                <w:b/>
                <w:color w:val="FFFFFF" w:themeColor="background1"/>
                <w:sz w:val="20"/>
                <w:szCs w:val="20"/>
              </w:rPr>
            </w:pPr>
            <w:r w:rsidRPr="00147D9D">
              <w:rPr>
                <w:b/>
                <w:color w:val="FFFFFF" w:themeColor="background1"/>
                <w:sz w:val="20"/>
                <w:szCs w:val="20"/>
              </w:rPr>
              <w:t>2015</w:t>
            </w:r>
          </w:p>
        </w:tc>
      </w:tr>
      <w:tr w:rsidR="00147D9D" w:rsidRPr="00147D9D" w:rsidTr="00CA49AA">
        <w:tc>
          <w:tcPr>
            <w:tcW w:w="2943" w:type="dxa"/>
          </w:tcPr>
          <w:p w:rsidR="00147D9D" w:rsidRPr="00147D9D" w:rsidRDefault="00147D9D" w:rsidP="00147D9D">
            <w:pPr>
              <w:spacing w:after="0"/>
              <w:rPr>
                <w:sz w:val="20"/>
                <w:szCs w:val="20"/>
              </w:rPr>
            </w:pPr>
            <w:r w:rsidRPr="00147D9D">
              <w:rPr>
                <w:sz w:val="20"/>
                <w:szCs w:val="20"/>
              </w:rPr>
              <w:t>W wieku przedprodukcyjnym [%]</w:t>
            </w:r>
          </w:p>
        </w:tc>
        <w:tc>
          <w:tcPr>
            <w:tcW w:w="1057" w:type="dxa"/>
            <w:vAlign w:val="center"/>
          </w:tcPr>
          <w:p w:rsidR="00147D9D" w:rsidRPr="00147D9D" w:rsidRDefault="00147D9D" w:rsidP="00147D9D">
            <w:pPr>
              <w:spacing w:after="0"/>
              <w:jc w:val="right"/>
              <w:rPr>
                <w:sz w:val="20"/>
                <w:szCs w:val="20"/>
              </w:rPr>
            </w:pPr>
            <w:r w:rsidRPr="00147D9D">
              <w:rPr>
                <w:sz w:val="20"/>
                <w:szCs w:val="20"/>
              </w:rPr>
              <w:t>23,1</w:t>
            </w:r>
          </w:p>
        </w:tc>
        <w:tc>
          <w:tcPr>
            <w:tcW w:w="1058" w:type="dxa"/>
            <w:vAlign w:val="center"/>
          </w:tcPr>
          <w:p w:rsidR="00147D9D" w:rsidRPr="00147D9D" w:rsidRDefault="00147D9D" w:rsidP="00147D9D">
            <w:pPr>
              <w:spacing w:after="0"/>
              <w:jc w:val="right"/>
              <w:rPr>
                <w:sz w:val="20"/>
                <w:szCs w:val="20"/>
              </w:rPr>
            </w:pPr>
            <w:r w:rsidRPr="00147D9D">
              <w:rPr>
                <w:sz w:val="20"/>
                <w:szCs w:val="20"/>
              </w:rPr>
              <w:t>22,6</w:t>
            </w:r>
          </w:p>
        </w:tc>
        <w:tc>
          <w:tcPr>
            <w:tcW w:w="1057" w:type="dxa"/>
            <w:vAlign w:val="center"/>
          </w:tcPr>
          <w:p w:rsidR="00147D9D" w:rsidRPr="00147D9D" w:rsidRDefault="00147D9D" w:rsidP="00147D9D">
            <w:pPr>
              <w:spacing w:after="0"/>
              <w:jc w:val="right"/>
              <w:rPr>
                <w:sz w:val="20"/>
                <w:szCs w:val="20"/>
              </w:rPr>
            </w:pPr>
            <w:r w:rsidRPr="00147D9D">
              <w:rPr>
                <w:sz w:val="20"/>
                <w:szCs w:val="20"/>
              </w:rPr>
              <w:t>22,0</w:t>
            </w:r>
          </w:p>
        </w:tc>
        <w:tc>
          <w:tcPr>
            <w:tcW w:w="1058" w:type="dxa"/>
            <w:vAlign w:val="center"/>
          </w:tcPr>
          <w:p w:rsidR="00147D9D" w:rsidRPr="00147D9D" w:rsidRDefault="00147D9D" w:rsidP="00147D9D">
            <w:pPr>
              <w:spacing w:after="0"/>
              <w:jc w:val="right"/>
              <w:rPr>
                <w:sz w:val="20"/>
                <w:szCs w:val="20"/>
              </w:rPr>
            </w:pPr>
            <w:r w:rsidRPr="00147D9D">
              <w:rPr>
                <w:sz w:val="20"/>
                <w:szCs w:val="20"/>
              </w:rPr>
              <w:t>21,2</w:t>
            </w:r>
          </w:p>
        </w:tc>
        <w:tc>
          <w:tcPr>
            <w:tcW w:w="1057" w:type="dxa"/>
            <w:vAlign w:val="center"/>
          </w:tcPr>
          <w:p w:rsidR="00147D9D" w:rsidRPr="00147D9D" w:rsidRDefault="00147D9D" w:rsidP="00147D9D">
            <w:pPr>
              <w:spacing w:after="0"/>
              <w:jc w:val="right"/>
              <w:rPr>
                <w:sz w:val="20"/>
                <w:szCs w:val="20"/>
              </w:rPr>
            </w:pPr>
            <w:r w:rsidRPr="00147D9D">
              <w:rPr>
                <w:sz w:val="20"/>
                <w:szCs w:val="20"/>
              </w:rPr>
              <w:t>20,9</w:t>
            </w:r>
          </w:p>
        </w:tc>
        <w:tc>
          <w:tcPr>
            <w:tcW w:w="1058" w:type="dxa"/>
            <w:vAlign w:val="center"/>
          </w:tcPr>
          <w:p w:rsidR="00147D9D" w:rsidRPr="00147D9D" w:rsidRDefault="00147D9D" w:rsidP="00147D9D">
            <w:pPr>
              <w:spacing w:after="0"/>
              <w:jc w:val="right"/>
              <w:rPr>
                <w:sz w:val="20"/>
                <w:szCs w:val="20"/>
              </w:rPr>
            </w:pPr>
            <w:r w:rsidRPr="00147D9D">
              <w:rPr>
                <w:sz w:val="20"/>
                <w:szCs w:val="20"/>
              </w:rPr>
              <w:t>21,0</w:t>
            </w:r>
          </w:p>
        </w:tc>
      </w:tr>
      <w:tr w:rsidR="00147D9D" w:rsidRPr="00147D9D" w:rsidTr="00CA49AA">
        <w:tc>
          <w:tcPr>
            <w:tcW w:w="2943" w:type="dxa"/>
          </w:tcPr>
          <w:p w:rsidR="00147D9D" w:rsidRPr="00147D9D" w:rsidRDefault="00147D9D" w:rsidP="00147D9D">
            <w:pPr>
              <w:spacing w:after="0"/>
              <w:rPr>
                <w:sz w:val="20"/>
                <w:szCs w:val="20"/>
              </w:rPr>
            </w:pPr>
            <w:r w:rsidRPr="00147D9D">
              <w:rPr>
                <w:sz w:val="20"/>
                <w:szCs w:val="20"/>
              </w:rPr>
              <w:t>W wieku produkcyjnym [%]</w:t>
            </w:r>
          </w:p>
        </w:tc>
        <w:tc>
          <w:tcPr>
            <w:tcW w:w="1057" w:type="dxa"/>
            <w:vAlign w:val="center"/>
          </w:tcPr>
          <w:p w:rsidR="00147D9D" w:rsidRPr="00147D9D" w:rsidRDefault="00147D9D" w:rsidP="00147D9D">
            <w:pPr>
              <w:spacing w:after="0"/>
              <w:jc w:val="right"/>
              <w:rPr>
                <w:sz w:val="20"/>
                <w:szCs w:val="20"/>
              </w:rPr>
            </w:pPr>
            <w:r w:rsidRPr="00147D9D">
              <w:rPr>
                <w:sz w:val="20"/>
                <w:szCs w:val="20"/>
              </w:rPr>
              <w:t>60,7</w:t>
            </w:r>
          </w:p>
        </w:tc>
        <w:tc>
          <w:tcPr>
            <w:tcW w:w="1058" w:type="dxa"/>
            <w:vAlign w:val="center"/>
          </w:tcPr>
          <w:p w:rsidR="00147D9D" w:rsidRPr="00147D9D" w:rsidRDefault="00147D9D" w:rsidP="00147D9D">
            <w:pPr>
              <w:spacing w:after="0"/>
              <w:jc w:val="right"/>
              <w:rPr>
                <w:sz w:val="20"/>
                <w:szCs w:val="20"/>
              </w:rPr>
            </w:pPr>
            <w:r w:rsidRPr="00147D9D">
              <w:rPr>
                <w:sz w:val="20"/>
                <w:szCs w:val="20"/>
              </w:rPr>
              <w:t>61,1</w:t>
            </w:r>
          </w:p>
        </w:tc>
        <w:tc>
          <w:tcPr>
            <w:tcW w:w="1057" w:type="dxa"/>
            <w:vAlign w:val="center"/>
          </w:tcPr>
          <w:p w:rsidR="00147D9D" w:rsidRPr="00147D9D" w:rsidRDefault="00147D9D" w:rsidP="00147D9D">
            <w:pPr>
              <w:spacing w:after="0"/>
              <w:jc w:val="right"/>
              <w:rPr>
                <w:sz w:val="20"/>
                <w:szCs w:val="20"/>
              </w:rPr>
            </w:pPr>
            <w:r w:rsidRPr="00147D9D">
              <w:rPr>
                <w:sz w:val="20"/>
                <w:szCs w:val="20"/>
              </w:rPr>
              <w:t>61,8</w:t>
            </w:r>
          </w:p>
        </w:tc>
        <w:tc>
          <w:tcPr>
            <w:tcW w:w="1058" w:type="dxa"/>
            <w:vAlign w:val="center"/>
          </w:tcPr>
          <w:p w:rsidR="00147D9D" w:rsidRPr="00147D9D" w:rsidRDefault="00147D9D" w:rsidP="00147D9D">
            <w:pPr>
              <w:spacing w:after="0"/>
              <w:jc w:val="right"/>
              <w:rPr>
                <w:sz w:val="20"/>
                <w:szCs w:val="20"/>
              </w:rPr>
            </w:pPr>
            <w:r w:rsidRPr="00147D9D">
              <w:rPr>
                <w:sz w:val="20"/>
                <w:szCs w:val="20"/>
              </w:rPr>
              <w:t>62,6</w:t>
            </w:r>
          </w:p>
        </w:tc>
        <w:tc>
          <w:tcPr>
            <w:tcW w:w="1057" w:type="dxa"/>
            <w:vAlign w:val="center"/>
          </w:tcPr>
          <w:p w:rsidR="00147D9D" w:rsidRPr="00147D9D" w:rsidRDefault="00147D9D" w:rsidP="00147D9D">
            <w:pPr>
              <w:spacing w:after="0"/>
              <w:jc w:val="right"/>
              <w:rPr>
                <w:sz w:val="20"/>
                <w:szCs w:val="20"/>
              </w:rPr>
            </w:pPr>
            <w:r w:rsidRPr="00147D9D">
              <w:rPr>
                <w:sz w:val="20"/>
                <w:szCs w:val="20"/>
              </w:rPr>
              <w:t>62,7</w:t>
            </w:r>
          </w:p>
        </w:tc>
        <w:tc>
          <w:tcPr>
            <w:tcW w:w="1058" w:type="dxa"/>
            <w:vAlign w:val="center"/>
          </w:tcPr>
          <w:p w:rsidR="00147D9D" w:rsidRPr="00147D9D" w:rsidRDefault="00147D9D" w:rsidP="00147D9D">
            <w:pPr>
              <w:spacing w:after="0"/>
              <w:jc w:val="right"/>
              <w:rPr>
                <w:sz w:val="20"/>
                <w:szCs w:val="20"/>
              </w:rPr>
            </w:pPr>
            <w:r w:rsidRPr="00147D9D">
              <w:rPr>
                <w:sz w:val="20"/>
                <w:szCs w:val="20"/>
              </w:rPr>
              <w:t>62,4</w:t>
            </w:r>
          </w:p>
        </w:tc>
      </w:tr>
      <w:tr w:rsidR="00147D9D" w:rsidRPr="00147D9D" w:rsidTr="00CA49AA">
        <w:tc>
          <w:tcPr>
            <w:tcW w:w="2943" w:type="dxa"/>
          </w:tcPr>
          <w:p w:rsidR="00147D9D" w:rsidRPr="00147D9D" w:rsidRDefault="00147D9D" w:rsidP="00147D9D">
            <w:pPr>
              <w:spacing w:after="0"/>
              <w:rPr>
                <w:sz w:val="20"/>
                <w:szCs w:val="20"/>
              </w:rPr>
            </w:pPr>
            <w:r w:rsidRPr="00147D9D">
              <w:rPr>
                <w:sz w:val="20"/>
                <w:szCs w:val="20"/>
              </w:rPr>
              <w:t>W wieku poprodukcyjnym [%]</w:t>
            </w:r>
          </w:p>
        </w:tc>
        <w:tc>
          <w:tcPr>
            <w:tcW w:w="1057" w:type="dxa"/>
            <w:vAlign w:val="center"/>
          </w:tcPr>
          <w:p w:rsidR="00147D9D" w:rsidRPr="00147D9D" w:rsidRDefault="00147D9D" w:rsidP="00147D9D">
            <w:pPr>
              <w:spacing w:after="0"/>
              <w:jc w:val="right"/>
              <w:rPr>
                <w:sz w:val="20"/>
                <w:szCs w:val="20"/>
              </w:rPr>
            </w:pPr>
            <w:r w:rsidRPr="00147D9D">
              <w:rPr>
                <w:sz w:val="20"/>
                <w:szCs w:val="20"/>
              </w:rPr>
              <w:t>16,2</w:t>
            </w:r>
          </w:p>
        </w:tc>
        <w:tc>
          <w:tcPr>
            <w:tcW w:w="1058" w:type="dxa"/>
            <w:vAlign w:val="center"/>
          </w:tcPr>
          <w:p w:rsidR="00147D9D" w:rsidRPr="00147D9D" w:rsidRDefault="00147D9D" w:rsidP="00147D9D">
            <w:pPr>
              <w:spacing w:after="0"/>
              <w:jc w:val="right"/>
              <w:rPr>
                <w:sz w:val="20"/>
                <w:szCs w:val="20"/>
              </w:rPr>
            </w:pPr>
            <w:r w:rsidRPr="00147D9D">
              <w:rPr>
                <w:sz w:val="20"/>
                <w:szCs w:val="20"/>
              </w:rPr>
              <w:t>16,3</w:t>
            </w:r>
          </w:p>
        </w:tc>
        <w:tc>
          <w:tcPr>
            <w:tcW w:w="1057" w:type="dxa"/>
            <w:vAlign w:val="center"/>
          </w:tcPr>
          <w:p w:rsidR="00147D9D" w:rsidRPr="00147D9D" w:rsidRDefault="00147D9D" w:rsidP="00147D9D">
            <w:pPr>
              <w:spacing w:after="0"/>
              <w:jc w:val="right"/>
              <w:rPr>
                <w:sz w:val="20"/>
                <w:szCs w:val="20"/>
              </w:rPr>
            </w:pPr>
            <w:r w:rsidRPr="00147D9D">
              <w:rPr>
                <w:sz w:val="20"/>
                <w:szCs w:val="20"/>
              </w:rPr>
              <w:t>16,2</w:t>
            </w:r>
          </w:p>
        </w:tc>
        <w:tc>
          <w:tcPr>
            <w:tcW w:w="1058" w:type="dxa"/>
            <w:vAlign w:val="center"/>
          </w:tcPr>
          <w:p w:rsidR="00147D9D" w:rsidRPr="00147D9D" w:rsidRDefault="00147D9D" w:rsidP="00147D9D">
            <w:pPr>
              <w:spacing w:after="0"/>
              <w:jc w:val="right"/>
              <w:rPr>
                <w:sz w:val="20"/>
                <w:szCs w:val="20"/>
              </w:rPr>
            </w:pPr>
            <w:r w:rsidRPr="00147D9D">
              <w:rPr>
                <w:sz w:val="20"/>
                <w:szCs w:val="20"/>
              </w:rPr>
              <w:t>16,2</w:t>
            </w:r>
          </w:p>
        </w:tc>
        <w:tc>
          <w:tcPr>
            <w:tcW w:w="1057" w:type="dxa"/>
            <w:vAlign w:val="center"/>
          </w:tcPr>
          <w:p w:rsidR="00147D9D" w:rsidRPr="00147D9D" w:rsidRDefault="00147D9D" w:rsidP="00147D9D">
            <w:pPr>
              <w:spacing w:after="0"/>
              <w:jc w:val="right"/>
              <w:rPr>
                <w:sz w:val="20"/>
                <w:szCs w:val="20"/>
              </w:rPr>
            </w:pPr>
            <w:r w:rsidRPr="00147D9D">
              <w:rPr>
                <w:sz w:val="20"/>
                <w:szCs w:val="20"/>
              </w:rPr>
              <w:t>16,4</w:t>
            </w:r>
          </w:p>
        </w:tc>
        <w:tc>
          <w:tcPr>
            <w:tcW w:w="1058" w:type="dxa"/>
            <w:vAlign w:val="center"/>
          </w:tcPr>
          <w:p w:rsidR="00147D9D" w:rsidRPr="00147D9D" w:rsidRDefault="00147D9D" w:rsidP="00147D9D">
            <w:pPr>
              <w:spacing w:after="0"/>
              <w:jc w:val="right"/>
              <w:rPr>
                <w:sz w:val="20"/>
                <w:szCs w:val="20"/>
              </w:rPr>
            </w:pPr>
            <w:r w:rsidRPr="00147D9D">
              <w:rPr>
                <w:sz w:val="20"/>
                <w:szCs w:val="20"/>
              </w:rPr>
              <w:t>16,6</w:t>
            </w:r>
          </w:p>
        </w:tc>
      </w:tr>
    </w:tbl>
    <w:p w:rsidR="00147D9D" w:rsidRPr="00D01D2F" w:rsidRDefault="00147D9D" w:rsidP="00552736">
      <w:pPr>
        <w:jc w:val="center"/>
        <w:rPr>
          <w:i/>
          <w:sz w:val="20"/>
          <w:szCs w:val="20"/>
        </w:rPr>
      </w:pPr>
      <w:r w:rsidRPr="00D01D2F">
        <w:rPr>
          <w:i/>
          <w:sz w:val="20"/>
          <w:szCs w:val="20"/>
        </w:rPr>
        <w:t>Źródło: Dane GUS</w:t>
      </w:r>
    </w:p>
    <w:p w:rsidR="00147D9D" w:rsidRPr="00552736" w:rsidRDefault="00AD651A" w:rsidP="00552736">
      <w:pPr>
        <w:pStyle w:val="Legenda"/>
        <w:spacing w:after="0"/>
        <w:jc w:val="center"/>
        <w:rPr>
          <w:b w:val="0"/>
          <w:color w:val="auto"/>
          <w:sz w:val="22"/>
          <w:szCs w:val="22"/>
        </w:rPr>
      </w:pPr>
      <w:bookmarkStart w:id="12" w:name="_Toc467139571"/>
      <w:r w:rsidRPr="00552736">
        <w:rPr>
          <w:color w:val="auto"/>
          <w:sz w:val="22"/>
          <w:szCs w:val="22"/>
        </w:rPr>
        <w:lastRenderedPageBreak/>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6</w:t>
      </w:r>
      <w:r w:rsidR="00296736" w:rsidRPr="00552736">
        <w:rPr>
          <w:color w:val="auto"/>
          <w:sz w:val="22"/>
          <w:szCs w:val="22"/>
        </w:rPr>
        <w:fldChar w:fldCharType="end"/>
      </w:r>
      <w:r w:rsidRPr="00552736">
        <w:rPr>
          <w:color w:val="auto"/>
          <w:sz w:val="22"/>
          <w:szCs w:val="22"/>
        </w:rPr>
        <w:t xml:space="preserve">. </w:t>
      </w:r>
      <w:r w:rsidR="00147D9D" w:rsidRPr="00552736">
        <w:rPr>
          <w:color w:val="auto"/>
          <w:sz w:val="22"/>
          <w:szCs w:val="22"/>
        </w:rPr>
        <w:t>Udział ludności wg ekonomicznych grup wieku w Powiecie Przasnyskim i Województwie Mazowieckim w 2015 r.</w:t>
      </w:r>
      <w:bookmarkEnd w:id="12"/>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3895"/>
        <w:gridCol w:w="2369"/>
        <w:gridCol w:w="2950"/>
      </w:tblGrid>
      <w:tr w:rsidR="00147D9D" w:rsidRPr="00D01D2F" w:rsidTr="00CA49AA">
        <w:trPr>
          <w:trHeight w:val="357"/>
        </w:trPr>
        <w:tc>
          <w:tcPr>
            <w:tcW w:w="3895" w:type="dxa"/>
            <w:shd w:val="clear" w:color="auto" w:fill="0070C0"/>
          </w:tcPr>
          <w:p w:rsidR="00147D9D" w:rsidRPr="00D01D2F" w:rsidRDefault="00147D9D" w:rsidP="00D01D2F">
            <w:pPr>
              <w:spacing w:after="0"/>
              <w:jc w:val="both"/>
              <w:rPr>
                <w:b/>
                <w:color w:val="FFFFFF" w:themeColor="background1"/>
                <w:sz w:val="20"/>
                <w:szCs w:val="20"/>
              </w:rPr>
            </w:pPr>
            <w:r w:rsidRPr="00D01D2F">
              <w:rPr>
                <w:b/>
                <w:color w:val="FFFFFF" w:themeColor="background1"/>
                <w:sz w:val="20"/>
                <w:szCs w:val="20"/>
              </w:rPr>
              <w:t>Wyszczególnienie</w:t>
            </w:r>
          </w:p>
        </w:tc>
        <w:tc>
          <w:tcPr>
            <w:tcW w:w="2369" w:type="dxa"/>
            <w:shd w:val="clear" w:color="auto" w:fill="0070C0"/>
          </w:tcPr>
          <w:p w:rsidR="00147D9D" w:rsidRPr="00D01D2F" w:rsidRDefault="00147D9D" w:rsidP="00D01D2F">
            <w:pPr>
              <w:spacing w:after="0"/>
              <w:jc w:val="center"/>
              <w:rPr>
                <w:b/>
                <w:color w:val="FFFFFF" w:themeColor="background1"/>
                <w:sz w:val="20"/>
                <w:szCs w:val="20"/>
              </w:rPr>
            </w:pPr>
            <w:r w:rsidRPr="00D01D2F">
              <w:rPr>
                <w:b/>
                <w:color w:val="FFFFFF" w:themeColor="background1"/>
                <w:sz w:val="20"/>
                <w:szCs w:val="20"/>
              </w:rPr>
              <w:t>Powiat Przasnyski</w:t>
            </w:r>
          </w:p>
        </w:tc>
        <w:tc>
          <w:tcPr>
            <w:tcW w:w="2950" w:type="dxa"/>
            <w:shd w:val="clear" w:color="auto" w:fill="0070C0"/>
          </w:tcPr>
          <w:p w:rsidR="00147D9D" w:rsidRPr="00D01D2F" w:rsidRDefault="00147D9D" w:rsidP="00D01D2F">
            <w:pPr>
              <w:spacing w:after="0"/>
              <w:jc w:val="center"/>
              <w:rPr>
                <w:b/>
                <w:color w:val="FFFFFF" w:themeColor="background1"/>
                <w:sz w:val="20"/>
                <w:szCs w:val="20"/>
              </w:rPr>
            </w:pPr>
            <w:r w:rsidRPr="00D01D2F">
              <w:rPr>
                <w:b/>
                <w:color w:val="FFFFFF" w:themeColor="background1"/>
                <w:sz w:val="20"/>
                <w:szCs w:val="20"/>
              </w:rPr>
              <w:t>Województwo Mazowieckie</w:t>
            </w:r>
          </w:p>
        </w:tc>
      </w:tr>
      <w:tr w:rsidR="00147D9D" w:rsidRPr="00D01D2F" w:rsidTr="00CA49AA">
        <w:trPr>
          <w:trHeight w:val="357"/>
        </w:trPr>
        <w:tc>
          <w:tcPr>
            <w:tcW w:w="3895" w:type="dxa"/>
          </w:tcPr>
          <w:p w:rsidR="00147D9D" w:rsidRPr="00D01D2F" w:rsidRDefault="00147D9D" w:rsidP="00D01D2F">
            <w:pPr>
              <w:spacing w:after="0"/>
              <w:jc w:val="center"/>
              <w:rPr>
                <w:sz w:val="20"/>
                <w:szCs w:val="20"/>
              </w:rPr>
            </w:pPr>
            <w:r w:rsidRPr="00D01D2F">
              <w:rPr>
                <w:sz w:val="20"/>
                <w:szCs w:val="20"/>
              </w:rPr>
              <w:t>W wieku przedprodukcyjnym [%]</w:t>
            </w:r>
          </w:p>
        </w:tc>
        <w:tc>
          <w:tcPr>
            <w:tcW w:w="2369" w:type="dxa"/>
            <w:vAlign w:val="center"/>
          </w:tcPr>
          <w:p w:rsidR="00147D9D" w:rsidRPr="00D01D2F" w:rsidRDefault="00147D9D" w:rsidP="00D01D2F">
            <w:pPr>
              <w:spacing w:after="0"/>
              <w:jc w:val="center"/>
              <w:rPr>
                <w:sz w:val="20"/>
                <w:szCs w:val="20"/>
              </w:rPr>
            </w:pPr>
            <w:r w:rsidRPr="00D01D2F">
              <w:rPr>
                <w:sz w:val="20"/>
                <w:szCs w:val="20"/>
              </w:rPr>
              <w:t>20,2</w:t>
            </w:r>
          </w:p>
        </w:tc>
        <w:tc>
          <w:tcPr>
            <w:tcW w:w="2950" w:type="dxa"/>
            <w:vAlign w:val="center"/>
          </w:tcPr>
          <w:p w:rsidR="00147D9D" w:rsidRPr="00D01D2F" w:rsidRDefault="00147D9D" w:rsidP="00D01D2F">
            <w:pPr>
              <w:spacing w:after="0"/>
              <w:jc w:val="center"/>
              <w:rPr>
                <w:sz w:val="20"/>
                <w:szCs w:val="20"/>
              </w:rPr>
            </w:pPr>
            <w:r w:rsidRPr="00D01D2F">
              <w:rPr>
                <w:sz w:val="20"/>
                <w:szCs w:val="20"/>
              </w:rPr>
              <w:t>18,6</w:t>
            </w:r>
          </w:p>
        </w:tc>
      </w:tr>
      <w:tr w:rsidR="00147D9D" w:rsidRPr="00D01D2F" w:rsidTr="00CA49AA">
        <w:trPr>
          <w:trHeight w:val="357"/>
        </w:trPr>
        <w:tc>
          <w:tcPr>
            <w:tcW w:w="3895" w:type="dxa"/>
          </w:tcPr>
          <w:p w:rsidR="00147D9D" w:rsidRPr="00D01D2F" w:rsidRDefault="00147D9D" w:rsidP="00D01D2F">
            <w:pPr>
              <w:spacing w:after="0"/>
              <w:jc w:val="center"/>
              <w:rPr>
                <w:sz w:val="20"/>
                <w:szCs w:val="20"/>
              </w:rPr>
            </w:pPr>
            <w:r w:rsidRPr="00D01D2F">
              <w:rPr>
                <w:sz w:val="20"/>
                <w:szCs w:val="20"/>
              </w:rPr>
              <w:t>W wieku produkcyjnym [%]</w:t>
            </w:r>
          </w:p>
        </w:tc>
        <w:tc>
          <w:tcPr>
            <w:tcW w:w="2369" w:type="dxa"/>
            <w:vAlign w:val="center"/>
          </w:tcPr>
          <w:p w:rsidR="00147D9D" w:rsidRPr="00D01D2F" w:rsidRDefault="00147D9D" w:rsidP="00D01D2F">
            <w:pPr>
              <w:spacing w:after="0"/>
              <w:jc w:val="center"/>
              <w:rPr>
                <w:sz w:val="20"/>
                <w:szCs w:val="20"/>
              </w:rPr>
            </w:pPr>
            <w:r w:rsidRPr="00D01D2F">
              <w:rPr>
                <w:sz w:val="20"/>
                <w:szCs w:val="20"/>
              </w:rPr>
              <w:t>62,0</w:t>
            </w:r>
          </w:p>
        </w:tc>
        <w:tc>
          <w:tcPr>
            <w:tcW w:w="2950" w:type="dxa"/>
            <w:vAlign w:val="center"/>
          </w:tcPr>
          <w:p w:rsidR="00147D9D" w:rsidRPr="00D01D2F" w:rsidRDefault="00147D9D" w:rsidP="00D01D2F">
            <w:pPr>
              <w:spacing w:after="0"/>
              <w:jc w:val="center"/>
              <w:rPr>
                <w:sz w:val="20"/>
                <w:szCs w:val="20"/>
              </w:rPr>
            </w:pPr>
            <w:r w:rsidRPr="00D01D2F">
              <w:rPr>
                <w:sz w:val="20"/>
                <w:szCs w:val="20"/>
              </w:rPr>
              <w:t>61,4</w:t>
            </w:r>
          </w:p>
        </w:tc>
      </w:tr>
      <w:tr w:rsidR="00147D9D" w:rsidRPr="00D01D2F" w:rsidTr="00CA49AA">
        <w:trPr>
          <w:trHeight w:val="357"/>
        </w:trPr>
        <w:tc>
          <w:tcPr>
            <w:tcW w:w="3895" w:type="dxa"/>
          </w:tcPr>
          <w:p w:rsidR="00147D9D" w:rsidRPr="00D01D2F" w:rsidRDefault="00147D9D" w:rsidP="00D01D2F">
            <w:pPr>
              <w:spacing w:after="0"/>
              <w:jc w:val="center"/>
              <w:rPr>
                <w:sz w:val="20"/>
                <w:szCs w:val="20"/>
              </w:rPr>
            </w:pPr>
            <w:r w:rsidRPr="00D01D2F">
              <w:rPr>
                <w:sz w:val="20"/>
                <w:szCs w:val="20"/>
              </w:rPr>
              <w:t>W wieku poprodukcyjnym [%]</w:t>
            </w:r>
          </w:p>
        </w:tc>
        <w:tc>
          <w:tcPr>
            <w:tcW w:w="2369" w:type="dxa"/>
            <w:vAlign w:val="center"/>
          </w:tcPr>
          <w:p w:rsidR="00147D9D" w:rsidRPr="00D01D2F" w:rsidRDefault="00147D9D" w:rsidP="00D01D2F">
            <w:pPr>
              <w:spacing w:after="0"/>
              <w:jc w:val="center"/>
              <w:rPr>
                <w:sz w:val="20"/>
                <w:szCs w:val="20"/>
              </w:rPr>
            </w:pPr>
            <w:r w:rsidRPr="00D01D2F">
              <w:rPr>
                <w:sz w:val="20"/>
                <w:szCs w:val="20"/>
              </w:rPr>
              <w:t>17,8</w:t>
            </w:r>
          </w:p>
        </w:tc>
        <w:tc>
          <w:tcPr>
            <w:tcW w:w="2950" w:type="dxa"/>
            <w:vAlign w:val="center"/>
          </w:tcPr>
          <w:p w:rsidR="00147D9D" w:rsidRPr="00D01D2F" w:rsidRDefault="00147D9D" w:rsidP="00D01D2F">
            <w:pPr>
              <w:spacing w:after="0"/>
              <w:jc w:val="center"/>
              <w:rPr>
                <w:sz w:val="20"/>
                <w:szCs w:val="20"/>
              </w:rPr>
            </w:pPr>
            <w:r w:rsidRPr="00D01D2F">
              <w:rPr>
                <w:sz w:val="20"/>
                <w:szCs w:val="20"/>
              </w:rPr>
              <w:t>20,0</w:t>
            </w:r>
          </w:p>
        </w:tc>
      </w:tr>
    </w:tbl>
    <w:p w:rsidR="00147D9D" w:rsidRPr="00D01D2F" w:rsidRDefault="00147D9D" w:rsidP="00552736">
      <w:pPr>
        <w:jc w:val="center"/>
        <w:rPr>
          <w:i/>
          <w:sz w:val="20"/>
          <w:szCs w:val="20"/>
        </w:rPr>
      </w:pPr>
      <w:r w:rsidRPr="00D01D2F">
        <w:rPr>
          <w:i/>
          <w:sz w:val="20"/>
          <w:szCs w:val="20"/>
        </w:rPr>
        <w:t>Źródło: Dane GUS</w:t>
      </w:r>
    </w:p>
    <w:p w:rsidR="00147D9D" w:rsidRPr="00147D9D" w:rsidRDefault="00147D9D" w:rsidP="00147D9D">
      <w:pPr>
        <w:jc w:val="both"/>
        <w:rPr>
          <w:b/>
          <w:sz w:val="24"/>
          <w:szCs w:val="24"/>
          <w:u w:val="single"/>
        </w:rPr>
      </w:pPr>
      <w:r w:rsidRPr="00147D9D">
        <w:rPr>
          <w:b/>
          <w:sz w:val="24"/>
          <w:szCs w:val="24"/>
          <w:u w:val="single"/>
        </w:rPr>
        <w:t>Wnioski ze struktury wiekowej mieszkańców Gminy Chorzele:</w:t>
      </w:r>
    </w:p>
    <w:p w:rsidR="00147D9D" w:rsidRPr="00147D9D" w:rsidRDefault="00147D9D" w:rsidP="00302C35">
      <w:pPr>
        <w:pStyle w:val="Akapitzlist"/>
        <w:numPr>
          <w:ilvl w:val="0"/>
          <w:numId w:val="30"/>
        </w:numPr>
        <w:jc w:val="both"/>
        <w:rPr>
          <w:sz w:val="24"/>
          <w:szCs w:val="24"/>
        </w:rPr>
      </w:pPr>
      <w:r w:rsidRPr="00147D9D">
        <w:rPr>
          <w:sz w:val="24"/>
          <w:szCs w:val="24"/>
        </w:rPr>
        <w:t>Społeczeństwo gminy stopniowo starzeje się, chociaż nie jest to tak dynamiczny proces jak w przypadku ludności powiatu przasnyskiego jak i całego województwa mazowieckiego. Starzenie się społeczeństwa jest aktualnie normalnym zjawiskiem w skali całego kraju jak i Europy.</w:t>
      </w:r>
    </w:p>
    <w:p w:rsidR="00147D9D" w:rsidRPr="00147D9D" w:rsidRDefault="00147D9D" w:rsidP="00302C35">
      <w:pPr>
        <w:pStyle w:val="Akapitzlist"/>
        <w:numPr>
          <w:ilvl w:val="0"/>
          <w:numId w:val="30"/>
        </w:numPr>
        <w:jc w:val="both"/>
        <w:rPr>
          <w:sz w:val="24"/>
          <w:szCs w:val="24"/>
        </w:rPr>
      </w:pPr>
      <w:r w:rsidRPr="00147D9D">
        <w:rPr>
          <w:sz w:val="24"/>
          <w:szCs w:val="24"/>
        </w:rPr>
        <w:t>Niekorzystne zmiany w strukturze wiekowej mogą pociągać za sobą szereg problemów społeczno-ekonomicznych:</w:t>
      </w:r>
    </w:p>
    <w:p w:rsidR="00147D9D" w:rsidRPr="00147D9D" w:rsidRDefault="00147D9D" w:rsidP="00302C35">
      <w:pPr>
        <w:pStyle w:val="Akapitzlist"/>
        <w:numPr>
          <w:ilvl w:val="1"/>
          <w:numId w:val="30"/>
        </w:numPr>
        <w:jc w:val="both"/>
        <w:rPr>
          <w:sz w:val="24"/>
          <w:szCs w:val="24"/>
        </w:rPr>
      </w:pPr>
      <w:r w:rsidRPr="00147D9D">
        <w:rPr>
          <w:sz w:val="24"/>
          <w:szCs w:val="24"/>
        </w:rPr>
        <w:t xml:space="preserve">Spadek liczby osób w wieku przedprodukcyjnym przekłada się na spadek </w:t>
      </w:r>
      <w:r w:rsidR="00C960A5">
        <w:rPr>
          <w:sz w:val="24"/>
          <w:szCs w:val="24"/>
        </w:rPr>
        <w:t xml:space="preserve">zapotrzebowania </w:t>
      </w:r>
      <w:r w:rsidRPr="00147D9D">
        <w:rPr>
          <w:sz w:val="24"/>
          <w:szCs w:val="24"/>
        </w:rPr>
        <w:t xml:space="preserve">na usługi edukacyjne (przedszkola i szkoły), co może mieć wpływ na potrzebę racjonalizacji wydatków publicznych związanych z utrzymaniem obiektów szkolnych. Systematycznie spadająca liczba osób w wieku przedprodukcyjnym może mieć również negatywny wpływ na lokalną gospodarkę – spadek ilości potencjalnych zasobów pracy, co może skutkować problemami z pozyskiwaniem pracowników w dalszej perspektywie czasu. </w:t>
      </w:r>
    </w:p>
    <w:p w:rsidR="00147D9D" w:rsidRPr="00147D9D" w:rsidRDefault="00147D9D" w:rsidP="00302C35">
      <w:pPr>
        <w:pStyle w:val="Akapitzlist"/>
        <w:numPr>
          <w:ilvl w:val="1"/>
          <w:numId w:val="30"/>
        </w:numPr>
        <w:jc w:val="both"/>
        <w:rPr>
          <w:sz w:val="24"/>
          <w:szCs w:val="24"/>
        </w:rPr>
      </w:pPr>
      <w:r w:rsidRPr="00147D9D">
        <w:rPr>
          <w:sz w:val="24"/>
          <w:szCs w:val="24"/>
        </w:rPr>
        <w:t>Dynamiczny wzrost liczby osób w wieku produkcyjnym może przełożyć się na problemy związane z dodatkową podażą na pracę, która w przypadku gminy o wysokim bezrobociu może być czynnikiem zmuszającym do ruchów migracyjnych poza gminę.</w:t>
      </w:r>
    </w:p>
    <w:p w:rsidR="00F02E0D" w:rsidRDefault="00147D9D" w:rsidP="00302C35">
      <w:pPr>
        <w:pStyle w:val="Akapitzlist"/>
        <w:numPr>
          <w:ilvl w:val="1"/>
          <w:numId w:val="30"/>
        </w:numPr>
        <w:jc w:val="both"/>
        <w:rPr>
          <w:rFonts w:ascii="Arial" w:hAnsi="Arial" w:cs="Arial"/>
        </w:rPr>
      </w:pPr>
      <w:r w:rsidRPr="0060014B">
        <w:rPr>
          <w:sz w:val="24"/>
          <w:szCs w:val="24"/>
        </w:rPr>
        <w:t>Obserwowany wzrost liczebności osób w wieku poprodukcyjnym wpłynie na nasilenie się problemów związanych z brakiem odpowiednio wykształconych usług z zakresie opieki społecznej i zdrowotnej dla osób starszych. Taka perspektywa wymaga podjęcia licznych inicjatyw na rzecz rozwoju usług zdrowotnych i opiekuńczych skierowanych do osób starszych, niepełnosprawnych oraz niesamodzielnych. Potrzebne będzie również stopniowe likwidowanie barier architektonicznych w budynkach publicznych oraz rozwój usług transportowych na potrzebę osób starszych (dojazd do placówki medycznej, do placówek społecznych i handlowych).</w:t>
      </w:r>
      <w:r w:rsidR="00F02E0D" w:rsidRPr="0060014B">
        <w:rPr>
          <w:rFonts w:ascii="Arial" w:hAnsi="Arial" w:cs="Arial"/>
        </w:rPr>
        <w:t xml:space="preserve"> </w:t>
      </w:r>
    </w:p>
    <w:p w:rsidR="00F02E0D" w:rsidRPr="008F6FB5" w:rsidRDefault="00F02E0D" w:rsidP="00150262">
      <w:pPr>
        <w:pStyle w:val="Akapitzlist1"/>
        <w:numPr>
          <w:ilvl w:val="0"/>
          <w:numId w:val="4"/>
        </w:numPr>
        <w:spacing w:after="120"/>
        <w:rPr>
          <w:rFonts w:ascii="Arial" w:hAnsi="Arial" w:cs="Arial"/>
          <w:b/>
        </w:rPr>
      </w:pPr>
      <w:r w:rsidRPr="008F6FB5">
        <w:rPr>
          <w:rFonts w:ascii="Arial" w:hAnsi="Arial" w:cs="Arial"/>
          <w:b/>
        </w:rPr>
        <w:t>Analiza społeczna</w:t>
      </w:r>
    </w:p>
    <w:p w:rsidR="00217C3E" w:rsidRPr="00217C3E" w:rsidRDefault="00217C3E" w:rsidP="00217C3E">
      <w:pPr>
        <w:jc w:val="both"/>
        <w:rPr>
          <w:sz w:val="24"/>
          <w:szCs w:val="24"/>
        </w:rPr>
      </w:pPr>
      <w:r w:rsidRPr="00217C3E">
        <w:rPr>
          <w:sz w:val="24"/>
          <w:szCs w:val="24"/>
        </w:rPr>
        <w:t>Wyniki przeprowadzonych konsultacji społecznych wskazują, że dla większości mieszkańców głównymi problemami społeczno-gospodarczymi są bezrobocie, ogólnie pojęte problemy rynku pracy związane z małą liczbą podmiotów gospodarczych oraz małą liczbą miejsc pracy. Brak pracy i ubożenie społeczeństwa powodują</w:t>
      </w:r>
      <w:r w:rsidR="00C960A5">
        <w:rPr>
          <w:sz w:val="24"/>
          <w:szCs w:val="24"/>
        </w:rPr>
        <w:t>,</w:t>
      </w:r>
      <w:r w:rsidRPr="00217C3E">
        <w:rPr>
          <w:sz w:val="24"/>
          <w:szCs w:val="24"/>
        </w:rPr>
        <w:t xml:space="preserve"> że dla ponad 3% wszystki</w:t>
      </w:r>
      <w:r w:rsidR="00C960A5">
        <w:rPr>
          <w:sz w:val="24"/>
          <w:szCs w:val="24"/>
        </w:rPr>
        <w:t xml:space="preserve">ch mieszkańców </w:t>
      </w:r>
      <w:r w:rsidR="00C960A5">
        <w:rPr>
          <w:sz w:val="24"/>
          <w:szCs w:val="24"/>
        </w:rPr>
        <w:lastRenderedPageBreak/>
        <w:t>głównym źródłem u</w:t>
      </w:r>
      <w:r w:rsidRPr="00217C3E">
        <w:rPr>
          <w:sz w:val="24"/>
          <w:szCs w:val="24"/>
        </w:rPr>
        <w:t xml:space="preserve">trzymania są świadczenia z pomocy społecznej. Podstawowe powody korzystania z niej to: ubóstwo, bezrobocie oraz długotrwała choroba, w dalszej kolejności niepełnosprawność oraz bezradność w sprawach opieki rodzicielskiej i wychowawczej. Niejednokrotnie w rodzinach występuje kumulacja kilku z wymienionych czynników. </w:t>
      </w:r>
    </w:p>
    <w:p w:rsidR="00217C3E" w:rsidRPr="00217C3E" w:rsidRDefault="00217C3E" w:rsidP="00217C3E">
      <w:pPr>
        <w:jc w:val="both"/>
        <w:rPr>
          <w:sz w:val="24"/>
          <w:szCs w:val="24"/>
        </w:rPr>
      </w:pPr>
      <w:r w:rsidRPr="00217C3E">
        <w:rPr>
          <w:sz w:val="24"/>
          <w:szCs w:val="24"/>
        </w:rPr>
        <w:t>Pomoc społeczna jest instytucją polityki społecznej państwa, mającą na celu umożliwienie osobom i rodzinom przezwyciężenie trudnych sytuacji życiowych, których nie są w stanie pokonać, wykorzystując własne uprawnienia, zasoby i możliwości. Pomoc społeczna ma na celu wspomóc ich w wysiłkach zmierzających do zaspokojenia niezbędnych potrzeb i umożliwić im życie w warunkach odpowiadających godności człowieka. Zadaniem pomocy społecznej jest również zapobieganie trudnym sytuacjom życiowym przez podejmowanie działań zmierzających do usamodzielnienia osób i rodzin oraz ich integracji ze środowiskiem.</w:t>
      </w:r>
    </w:p>
    <w:p w:rsidR="00217C3E" w:rsidRPr="00217C3E" w:rsidRDefault="00217C3E" w:rsidP="00217C3E">
      <w:pPr>
        <w:jc w:val="both"/>
        <w:rPr>
          <w:sz w:val="24"/>
          <w:szCs w:val="24"/>
        </w:rPr>
      </w:pPr>
      <w:r w:rsidRPr="00217C3E">
        <w:rPr>
          <w:sz w:val="24"/>
          <w:szCs w:val="24"/>
        </w:rPr>
        <w:t>Jednostką organizacyjną w zakresie pomocy społecznej dla mieszkańców G</w:t>
      </w:r>
      <w:r w:rsidR="00C960A5">
        <w:rPr>
          <w:sz w:val="24"/>
          <w:szCs w:val="24"/>
        </w:rPr>
        <w:t>m</w:t>
      </w:r>
      <w:r w:rsidR="00265A9E">
        <w:rPr>
          <w:sz w:val="24"/>
          <w:szCs w:val="24"/>
        </w:rPr>
        <w:t>iny Chorzele</w:t>
      </w:r>
      <w:r w:rsidRPr="00217C3E">
        <w:rPr>
          <w:sz w:val="24"/>
          <w:szCs w:val="24"/>
        </w:rPr>
        <w:t xml:space="preserve"> jest Ośrodek Pomocy Społecznej w Chorzelach, który realizuje działania polegające w szczególności na:</w:t>
      </w:r>
    </w:p>
    <w:p w:rsidR="00217C3E" w:rsidRPr="00217C3E" w:rsidRDefault="00217C3E" w:rsidP="00302C35">
      <w:pPr>
        <w:pStyle w:val="Akapitzlist"/>
        <w:numPr>
          <w:ilvl w:val="0"/>
          <w:numId w:val="31"/>
        </w:numPr>
        <w:jc w:val="both"/>
        <w:rPr>
          <w:sz w:val="24"/>
          <w:szCs w:val="24"/>
        </w:rPr>
      </w:pPr>
      <w:r w:rsidRPr="00217C3E">
        <w:rPr>
          <w:sz w:val="24"/>
          <w:szCs w:val="24"/>
        </w:rPr>
        <w:t>Przyznawaniu i wypłacaniu przewidzianych ustawą świadczeń,</w:t>
      </w:r>
    </w:p>
    <w:p w:rsidR="00217C3E" w:rsidRPr="00217C3E" w:rsidRDefault="00217C3E" w:rsidP="00302C35">
      <w:pPr>
        <w:pStyle w:val="Akapitzlist"/>
        <w:numPr>
          <w:ilvl w:val="0"/>
          <w:numId w:val="31"/>
        </w:numPr>
        <w:jc w:val="both"/>
        <w:rPr>
          <w:sz w:val="24"/>
          <w:szCs w:val="24"/>
        </w:rPr>
      </w:pPr>
      <w:r w:rsidRPr="00217C3E">
        <w:rPr>
          <w:sz w:val="24"/>
          <w:szCs w:val="24"/>
        </w:rPr>
        <w:t>Pracy socjalnej,</w:t>
      </w:r>
    </w:p>
    <w:p w:rsidR="00217C3E" w:rsidRPr="00217C3E" w:rsidRDefault="00217C3E" w:rsidP="00302C35">
      <w:pPr>
        <w:pStyle w:val="Akapitzlist"/>
        <w:numPr>
          <w:ilvl w:val="0"/>
          <w:numId w:val="31"/>
        </w:numPr>
        <w:jc w:val="both"/>
        <w:rPr>
          <w:sz w:val="24"/>
          <w:szCs w:val="24"/>
        </w:rPr>
      </w:pPr>
      <w:r w:rsidRPr="00217C3E">
        <w:rPr>
          <w:sz w:val="24"/>
          <w:szCs w:val="24"/>
        </w:rPr>
        <w:t>Prowadzeniu rozwoju niezbędnej infrastruktury socjalnej,</w:t>
      </w:r>
    </w:p>
    <w:p w:rsidR="00217C3E" w:rsidRPr="00217C3E" w:rsidRDefault="00217C3E" w:rsidP="00302C35">
      <w:pPr>
        <w:pStyle w:val="Akapitzlist"/>
        <w:numPr>
          <w:ilvl w:val="0"/>
          <w:numId w:val="31"/>
        </w:numPr>
        <w:jc w:val="both"/>
        <w:rPr>
          <w:sz w:val="24"/>
          <w:szCs w:val="24"/>
        </w:rPr>
      </w:pPr>
      <w:r w:rsidRPr="00217C3E">
        <w:rPr>
          <w:sz w:val="24"/>
          <w:szCs w:val="24"/>
        </w:rPr>
        <w:t>Analizie i ocenie zjawisk rodzących zapotrzebowanie na świadczenia z zakresu pomocy społecznej,</w:t>
      </w:r>
    </w:p>
    <w:p w:rsidR="00217C3E" w:rsidRPr="00217C3E" w:rsidRDefault="00217C3E" w:rsidP="00302C35">
      <w:pPr>
        <w:pStyle w:val="Akapitzlist"/>
        <w:numPr>
          <w:ilvl w:val="0"/>
          <w:numId w:val="31"/>
        </w:numPr>
        <w:jc w:val="both"/>
        <w:rPr>
          <w:sz w:val="24"/>
          <w:szCs w:val="24"/>
        </w:rPr>
      </w:pPr>
      <w:r w:rsidRPr="00217C3E">
        <w:rPr>
          <w:sz w:val="24"/>
          <w:szCs w:val="24"/>
        </w:rPr>
        <w:t>Realizacji zadań wynikających z rozeznanych potrzeb społecznych,</w:t>
      </w:r>
    </w:p>
    <w:p w:rsidR="00217C3E" w:rsidRPr="00217C3E" w:rsidRDefault="00217C3E" w:rsidP="00302C35">
      <w:pPr>
        <w:pStyle w:val="Akapitzlist"/>
        <w:numPr>
          <w:ilvl w:val="0"/>
          <w:numId w:val="31"/>
        </w:numPr>
        <w:jc w:val="both"/>
        <w:rPr>
          <w:sz w:val="24"/>
          <w:szCs w:val="24"/>
        </w:rPr>
      </w:pPr>
      <w:r w:rsidRPr="00217C3E">
        <w:rPr>
          <w:sz w:val="24"/>
          <w:szCs w:val="24"/>
        </w:rPr>
        <w:t>Rozwijaniu nowych form pomocy społecznej i samopomocy w ramach zidentyfikowanych potrzeb.</w:t>
      </w:r>
    </w:p>
    <w:p w:rsidR="00217C3E" w:rsidRPr="00217C3E" w:rsidRDefault="00217C3E" w:rsidP="00217C3E">
      <w:pPr>
        <w:jc w:val="both"/>
        <w:rPr>
          <w:sz w:val="24"/>
          <w:szCs w:val="24"/>
        </w:rPr>
      </w:pPr>
      <w:r w:rsidRPr="00217C3E">
        <w:rPr>
          <w:sz w:val="24"/>
          <w:szCs w:val="24"/>
        </w:rPr>
        <w:t>Poniżej zaprezentowano liczbę osób korzystających z poszczególnych świadczeń pomocy społecznej w latach 2013-2015. W 2015 roku pomoc przyznano łącznie 1.141 osobom, z czego pomoc w formie zasiłków społecznych przyznano 317 z nich. Liczba osób, które korzystają z pomocy społecznej od kilku lat utrzymuje się na stosunkowo wysoki</w:t>
      </w:r>
      <w:r w:rsidR="00265A9E">
        <w:rPr>
          <w:sz w:val="24"/>
          <w:szCs w:val="24"/>
        </w:rPr>
        <w:t>m</w:t>
      </w:r>
      <w:r w:rsidRPr="00217C3E">
        <w:rPr>
          <w:sz w:val="24"/>
          <w:szCs w:val="24"/>
        </w:rPr>
        <w:t xml:space="preserve"> poziomie ok. 11% ludności gminy. Łączna kwota świadczeń wypłaconych w ramach zadań własnych gminy co roku zwiększa się – pomiędzy 2013 a 2015 rokiem wzrosła o 15,8%.</w:t>
      </w:r>
    </w:p>
    <w:p w:rsidR="00217C3E" w:rsidRPr="00552736" w:rsidRDefault="00AD651A" w:rsidP="00552736">
      <w:pPr>
        <w:pStyle w:val="Legenda"/>
        <w:spacing w:after="0"/>
        <w:jc w:val="center"/>
        <w:rPr>
          <w:b w:val="0"/>
          <w:color w:val="auto"/>
          <w:sz w:val="22"/>
          <w:szCs w:val="22"/>
        </w:rPr>
      </w:pPr>
      <w:bookmarkStart w:id="13" w:name="_Toc467139572"/>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7</w:t>
      </w:r>
      <w:r w:rsidR="00296736" w:rsidRPr="00552736">
        <w:rPr>
          <w:color w:val="auto"/>
          <w:sz w:val="22"/>
          <w:szCs w:val="22"/>
        </w:rPr>
        <w:fldChar w:fldCharType="end"/>
      </w:r>
      <w:r w:rsidRPr="00552736">
        <w:rPr>
          <w:color w:val="auto"/>
          <w:sz w:val="22"/>
          <w:szCs w:val="22"/>
        </w:rPr>
        <w:t xml:space="preserve">. </w:t>
      </w:r>
      <w:r w:rsidR="00217C3E" w:rsidRPr="00552736">
        <w:rPr>
          <w:color w:val="auto"/>
          <w:sz w:val="22"/>
          <w:szCs w:val="22"/>
        </w:rPr>
        <w:t>Pomoc społeczna w Gminie Chorzele</w:t>
      </w:r>
      <w:bookmarkEnd w:id="13"/>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3369"/>
        <w:gridCol w:w="1931"/>
        <w:gridCol w:w="1931"/>
        <w:gridCol w:w="1932"/>
      </w:tblGrid>
      <w:tr w:rsidR="00217C3E" w:rsidRPr="00217C3E" w:rsidTr="00CC3159">
        <w:trPr>
          <w:trHeight w:val="586"/>
        </w:trPr>
        <w:tc>
          <w:tcPr>
            <w:tcW w:w="3369" w:type="dxa"/>
            <w:shd w:val="clear" w:color="auto" w:fill="0070C0"/>
          </w:tcPr>
          <w:p w:rsidR="00217C3E" w:rsidRPr="00217C3E" w:rsidRDefault="00217C3E" w:rsidP="00552736">
            <w:pPr>
              <w:spacing w:after="0"/>
              <w:jc w:val="both"/>
              <w:rPr>
                <w:b/>
                <w:color w:val="FFFFFF" w:themeColor="background1"/>
                <w:sz w:val="20"/>
                <w:szCs w:val="20"/>
              </w:rPr>
            </w:pPr>
            <w:r w:rsidRPr="00217C3E">
              <w:rPr>
                <w:b/>
                <w:color w:val="FFFFFF" w:themeColor="background1"/>
                <w:sz w:val="20"/>
                <w:szCs w:val="20"/>
              </w:rPr>
              <w:t>Wyszczególnienie</w:t>
            </w:r>
          </w:p>
        </w:tc>
        <w:tc>
          <w:tcPr>
            <w:tcW w:w="1931" w:type="dxa"/>
            <w:shd w:val="clear" w:color="auto" w:fill="0070C0"/>
          </w:tcPr>
          <w:p w:rsidR="00217C3E" w:rsidRPr="00217C3E" w:rsidRDefault="00217C3E" w:rsidP="00217C3E">
            <w:pPr>
              <w:spacing w:after="0"/>
              <w:jc w:val="center"/>
              <w:rPr>
                <w:b/>
                <w:color w:val="FFFFFF" w:themeColor="background1"/>
                <w:sz w:val="20"/>
                <w:szCs w:val="20"/>
              </w:rPr>
            </w:pPr>
            <w:r w:rsidRPr="00217C3E">
              <w:rPr>
                <w:b/>
                <w:color w:val="FFFFFF" w:themeColor="background1"/>
                <w:sz w:val="20"/>
                <w:szCs w:val="20"/>
              </w:rPr>
              <w:t>Stan na dzień 31.12.2013</w:t>
            </w:r>
          </w:p>
        </w:tc>
        <w:tc>
          <w:tcPr>
            <w:tcW w:w="1931" w:type="dxa"/>
            <w:shd w:val="clear" w:color="auto" w:fill="0070C0"/>
          </w:tcPr>
          <w:p w:rsidR="00217C3E" w:rsidRPr="00217C3E" w:rsidRDefault="00217C3E" w:rsidP="00217C3E">
            <w:pPr>
              <w:spacing w:after="0"/>
              <w:jc w:val="center"/>
              <w:rPr>
                <w:b/>
                <w:color w:val="FFFFFF" w:themeColor="background1"/>
                <w:sz w:val="20"/>
                <w:szCs w:val="20"/>
              </w:rPr>
            </w:pPr>
            <w:r w:rsidRPr="00217C3E">
              <w:rPr>
                <w:b/>
                <w:color w:val="FFFFFF" w:themeColor="background1"/>
                <w:sz w:val="20"/>
                <w:szCs w:val="20"/>
              </w:rPr>
              <w:t>Stan na dzień 31.12.2014</w:t>
            </w:r>
          </w:p>
        </w:tc>
        <w:tc>
          <w:tcPr>
            <w:tcW w:w="1932" w:type="dxa"/>
            <w:shd w:val="clear" w:color="auto" w:fill="0070C0"/>
          </w:tcPr>
          <w:p w:rsidR="00217C3E" w:rsidRPr="00217C3E" w:rsidRDefault="00217C3E" w:rsidP="00217C3E">
            <w:pPr>
              <w:spacing w:after="0"/>
              <w:jc w:val="center"/>
              <w:rPr>
                <w:b/>
                <w:color w:val="FFFFFF" w:themeColor="background1"/>
                <w:sz w:val="20"/>
                <w:szCs w:val="20"/>
              </w:rPr>
            </w:pPr>
            <w:r w:rsidRPr="00217C3E">
              <w:rPr>
                <w:b/>
                <w:color w:val="FFFFFF" w:themeColor="background1"/>
                <w:sz w:val="20"/>
                <w:szCs w:val="20"/>
              </w:rPr>
              <w:t>Stan na dzień 31.12.2015</w:t>
            </w:r>
          </w:p>
        </w:tc>
      </w:tr>
      <w:tr w:rsidR="00217C3E" w:rsidRPr="00217C3E" w:rsidTr="00CC3159">
        <w:trPr>
          <w:trHeight w:val="236"/>
        </w:trPr>
        <w:tc>
          <w:tcPr>
            <w:tcW w:w="3369" w:type="dxa"/>
          </w:tcPr>
          <w:p w:rsidR="00217C3E" w:rsidRPr="00217C3E" w:rsidRDefault="00217C3E" w:rsidP="00217C3E">
            <w:pPr>
              <w:spacing w:after="0"/>
              <w:rPr>
                <w:sz w:val="20"/>
                <w:szCs w:val="20"/>
              </w:rPr>
            </w:pPr>
            <w:r w:rsidRPr="00217C3E">
              <w:rPr>
                <w:sz w:val="20"/>
                <w:szCs w:val="20"/>
              </w:rPr>
              <w:t>Liczba osób, którym przyznano świadczenie</w:t>
            </w:r>
          </w:p>
        </w:tc>
        <w:tc>
          <w:tcPr>
            <w:tcW w:w="1931" w:type="dxa"/>
            <w:vAlign w:val="center"/>
          </w:tcPr>
          <w:p w:rsidR="00217C3E" w:rsidRPr="00217C3E" w:rsidRDefault="00217C3E" w:rsidP="00217C3E">
            <w:pPr>
              <w:spacing w:after="0"/>
              <w:jc w:val="right"/>
              <w:rPr>
                <w:sz w:val="20"/>
                <w:szCs w:val="20"/>
              </w:rPr>
            </w:pPr>
            <w:r w:rsidRPr="00217C3E">
              <w:rPr>
                <w:sz w:val="20"/>
                <w:szCs w:val="20"/>
              </w:rPr>
              <w:t>1175</w:t>
            </w:r>
          </w:p>
        </w:tc>
        <w:tc>
          <w:tcPr>
            <w:tcW w:w="1931"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lang w:val="en-US"/>
              </w:rPr>
              <w:t>1</w:t>
            </w:r>
            <w:r w:rsidRPr="00217C3E">
              <w:rPr>
                <w:rFonts w:cs="Calibri"/>
                <w:sz w:val="20"/>
                <w:szCs w:val="20"/>
              </w:rPr>
              <w:t xml:space="preserve"> 162</w:t>
            </w:r>
          </w:p>
        </w:tc>
        <w:tc>
          <w:tcPr>
            <w:tcW w:w="1932"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1 141</w:t>
            </w:r>
          </w:p>
        </w:tc>
      </w:tr>
      <w:tr w:rsidR="00217C3E" w:rsidRPr="00217C3E" w:rsidTr="00CC3159">
        <w:trPr>
          <w:trHeight w:val="228"/>
        </w:trPr>
        <w:tc>
          <w:tcPr>
            <w:tcW w:w="3369" w:type="dxa"/>
          </w:tcPr>
          <w:p w:rsidR="00217C3E" w:rsidRPr="00217C3E" w:rsidRDefault="00217C3E" w:rsidP="00217C3E">
            <w:pPr>
              <w:spacing w:after="0"/>
              <w:rPr>
                <w:sz w:val="20"/>
                <w:szCs w:val="20"/>
              </w:rPr>
            </w:pPr>
            <w:r w:rsidRPr="00217C3E">
              <w:rPr>
                <w:sz w:val="20"/>
                <w:szCs w:val="20"/>
              </w:rPr>
              <w:t>Z powodu ubóstwa</w:t>
            </w:r>
          </w:p>
        </w:tc>
        <w:tc>
          <w:tcPr>
            <w:tcW w:w="1931" w:type="dxa"/>
            <w:vAlign w:val="center"/>
          </w:tcPr>
          <w:p w:rsidR="00217C3E" w:rsidRPr="00217C3E" w:rsidRDefault="00217C3E" w:rsidP="00217C3E">
            <w:pPr>
              <w:spacing w:after="0"/>
              <w:jc w:val="right"/>
              <w:rPr>
                <w:sz w:val="20"/>
                <w:szCs w:val="20"/>
              </w:rPr>
            </w:pPr>
            <w:r w:rsidRPr="00217C3E">
              <w:rPr>
                <w:sz w:val="20"/>
                <w:szCs w:val="20"/>
              </w:rPr>
              <w:t>487</w:t>
            </w:r>
          </w:p>
        </w:tc>
        <w:tc>
          <w:tcPr>
            <w:tcW w:w="1931"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lang w:val="en-US"/>
              </w:rPr>
              <w:t>4</w:t>
            </w:r>
            <w:r w:rsidRPr="00217C3E">
              <w:rPr>
                <w:rFonts w:cs="Calibri"/>
                <w:sz w:val="20"/>
                <w:szCs w:val="20"/>
              </w:rPr>
              <w:t>84</w:t>
            </w:r>
          </w:p>
        </w:tc>
        <w:tc>
          <w:tcPr>
            <w:tcW w:w="1932"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473</w:t>
            </w:r>
          </w:p>
        </w:tc>
      </w:tr>
      <w:tr w:rsidR="00217C3E" w:rsidRPr="00217C3E" w:rsidTr="00CC3159">
        <w:trPr>
          <w:trHeight w:val="236"/>
        </w:trPr>
        <w:tc>
          <w:tcPr>
            <w:tcW w:w="3369" w:type="dxa"/>
          </w:tcPr>
          <w:p w:rsidR="00217C3E" w:rsidRPr="00217C3E" w:rsidRDefault="00217C3E" w:rsidP="00217C3E">
            <w:pPr>
              <w:spacing w:after="0"/>
              <w:rPr>
                <w:sz w:val="20"/>
                <w:szCs w:val="20"/>
              </w:rPr>
            </w:pPr>
            <w:r w:rsidRPr="00217C3E">
              <w:rPr>
                <w:sz w:val="20"/>
                <w:szCs w:val="20"/>
              </w:rPr>
              <w:t>Z powodu bezrobocia</w:t>
            </w:r>
          </w:p>
        </w:tc>
        <w:tc>
          <w:tcPr>
            <w:tcW w:w="1931" w:type="dxa"/>
            <w:vAlign w:val="center"/>
          </w:tcPr>
          <w:p w:rsidR="00217C3E" w:rsidRPr="00217C3E" w:rsidRDefault="00217C3E" w:rsidP="00217C3E">
            <w:pPr>
              <w:spacing w:after="0"/>
              <w:jc w:val="right"/>
              <w:rPr>
                <w:sz w:val="20"/>
                <w:szCs w:val="20"/>
              </w:rPr>
            </w:pPr>
            <w:r w:rsidRPr="00217C3E">
              <w:rPr>
                <w:sz w:val="20"/>
                <w:szCs w:val="20"/>
              </w:rPr>
              <w:t>195</w:t>
            </w:r>
          </w:p>
        </w:tc>
        <w:tc>
          <w:tcPr>
            <w:tcW w:w="1931"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202</w:t>
            </w:r>
          </w:p>
        </w:tc>
        <w:tc>
          <w:tcPr>
            <w:tcW w:w="1932"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191</w:t>
            </w:r>
          </w:p>
        </w:tc>
      </w:tr>
      <w:tr w:rsidR="00217C3E" w:rsidRPr="00217C3E" w:rsidTr="00CC3159">
        <w:trPr>
          <w:trHeight w:val="236"/>
        </w:trPr>
        <w:tc>
          <w:tcPr>
            <w:tcW w:w="3369" w:type="dxa"/>
          </w:tcPr>
          <w:p w:rsidR="00217C3E" w:rsidRPr="00217C3E" w:rsidRDefault="00217C3E" w:rsidP="00217C3E">
            <w:pPr>
              <w:spacing w:after="0"/>
              <w:rPr>
                <w:sz w:val="20"/>
                <w:szCs w:val="20"/>
              </w:rPr>
            </w:pPr>
            <w:r w:rsidRPr="00217C3E">
              <w:rPr>
                <w:sz w:val="20"/>
                <w:szCs w:val="20"/>
              </w:rPr>
              <w:t>Z powodu niepełnosprawności</w:t>
            </w:r>
          </w:p>
        </w:tc>
        <w:tc>
          <w:tcPr>
            <w:tcW w:w="1931" w:type="dxa"/>
            <w:vAlign w:val="center"/>
          </w:tcPr>
          <w:p w:rsidR="00217C3E" w:rsidRPr="00217C3E" w:rsidRDefault="00217C3E" w:rsidP="00217C3E">
            <w:pPr>
              <w:spacing w:after="0"/>
              <w:jc w:val="right"/>
              <w:rPr>
                <w:sz w:val="20"/>
                <w:szCs w:val="20"/>
              </w:rPr>
            </w:pPr>
            <w:r w:rsidRPr="00217C3E">
              <w:rPr>
                <w:sz w:val="20"/>
                <w:szCs w:val="20"/>
              </w:rPr>
              <w:t>115</w:t>
            </w:r>
          </w:p>
        </w:tc>
        <w:tc>
          <w:tcPr>
            <w:tcW w:w="1931"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125</w:t>
            </w:r>
          </w:p>
        </w:tc>
        <w:tc>
          <w:tcPr>
            <w:tcW w:w="1932"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127</w:t>
            </w:r>
          </w:p>
        </w:tc>
      </w:tr>
      <w:tr w:rsidR="00217C3E" w:rsidRPr="00217C3E" w:rsidTr="00CC3159">
        <w:trPr>
          <w:trHeight w:val="228"/>
        </w:trPr>
        <w:tc>
          <w:tcPr>
            <w:tcW w:w="3369" w:type="dxa"/>
          </w:tcPr>
          <w:p w:rsidR="00217C3E" w:rsidRPr="00217C3E" w:rsidRDefault="00217C3E" w:rsidP="00217C3E">
            <w:pPr>
              <w:spacing w:after="0"/>
              <w:rPr>
                <w:sz w:val="20"/>
                <w:szCs w:val="20"/>
              </w:rPr>
            </w:pPr>
            <w:r w:rsidRPr="00217C3E">
              <w:rPr>
                <w:sz w:val="20"/>
                <w:szCs w:val="20"/>
              </w:rPr>
              <w:t>Z powodu długotrwałej choroby</w:t>
            </w:r>
          </w:p>
        </w:tc>
        <w:tc>
          <w:tcPr>
            <w:tcW w:w="1931" w:type="dxa"/>
            <w:vAlign w:val="center"/>
          </w:tcPr>
          <w:p w:rsidR="00217C3E" w:rsidRPr="00217C3E" w:rsidRDefault="00217C3E" w:rsidP="00217C3E">
            <w:pPr>
              <w:spacing w:after="0"/>
              <w:jc w:val="right"/>
              <w:rPr>
                <w:sz w:val="20"/>
                <w:szCs w:val="20"/>
              </w:rPr>
            </w:pPr>
            <w:r w:rsidRPr="00217C3E">
              <w:rPr>
                <w:sz w:val="20"/>
                <w:szCs w:val="20"/>
              </w:rPr>
              <w:t>212</w:t>
            </w:r>
          </w:p>
        </w:tc>
        <w:tc>
          <w:tcPr>
            <w:tcW w:w="1931"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176</w:t>
            </w:r>
          </w:p>
        </w:tc>
        <w:tc>
          <w:tcPr>
            <w:tcW w:w="1932"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217</w:t>
            </w:r>
          </w:p>
        </w:tc>
      </w:tr>
      <w:tr w:rsidR="00217C3E" w:rsidRPr="00217C3E" w:rsidTr="00CC3159">
        <w:trPr>
          <w:trHeight w:val="228"/>
        </w:trPr>
        <w:tc>
          <w:tcPr>
            <w:tcW w:w="3369" w:type="dxa"/>
          </w:tcPr>
          <w:p w:rsidR="00217C3E" w:rsidRPr="00217C3E" w:rsidRDefault="00217C3E" w:rsidP="00217C3E">
            <w:pPr>
              <w:spacing w:after="0"/>
              <w:rPr>
                <w:sz w:val="20"/>
                <w:szCs w:val="20"/>
              </w:rPr>
            </w:pPr>
            <w:r w:rsidRPr="00217C3E">
              <w:rPr>
                <w:sz w:val="20"/>
                <w:szCs w:val="20"/>
              </w:rPr>
              <w:t xml:space="preserve">Z powodu bezradności w sprawach opiekuńczo-wychowawczych i </w:t>
            </w:r>
            <w:r w:rsidRPr="00217C3E">
              <w:rPr>
                <w:sz w:val="20"/>
                <w:szCs w:val="20"/>
              </w:rPr>
              <w:lastRenderedPageBreak/>
              <w:t>prowadzeniu gospodarstwa domowego</w:t>
            </w:r>
          </w:p>
        </w:tc>
        <w:tc>
          <w:tcPr>
            <w:tcW w:w="1931" w:type="dxa"/>
            <w:vAlign w:val="center"/>
          </w:tcPr>
          <w:p w:rsidR="00217C3E" w:rsidRPr="00217C3E" w:rsidRDefault="00217C3E" w:rsidP="00217C3E">
            <w:pPr>
              <w:spacing w:after="0"/>
              <w:jc w:val="right"/>
              <w:rPr>
                <w:sz w:val="20"/>
                <w:szCs w:val="20"/>
              </w:rPr>
            </w:pPr>
            <w:r w:rsidRPr="00217C3E">
              <w:rPr>
                <w:sz w:val="20"/>
                <w:szCs w:val="20"/>
              </w:rPr>
              <w:lastRenderedPageBreak/>
              <w:t>63</w:t>
            </w:r>
          </w:p>
        </w:tc>
        <w:tc>
          <w:tcPr>
            <w:tcW w:w="1931"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62</w:t>
            </w:r>
          </w:p>
        </w:tc>
        <w:tc>
          <w:tcPr>
            <w:tcW w:w="1932" w:type="dxa"/>
            <w:vAlign w:val="center"/>
          </w:tcPr>
          <w:p w:rsidR="00217C3E" w:rsidRPr="00217C3E" w:rsidRDefault="00217C3E" w:rsidP="00217C3E">
            <w:pPr>
              <w:autoSpaceDE w:val="0"/>
              <w:autoSpaceDN w:val="0"/>
              <w:adjustRightInd w:val="0"/>
              <w:spacing w:after="0"/>
              <w:jc w:val="right"/>
              <w:rPr>
                <w:rFonts w:cs="Calibri"/>
                <w:sz w:val="20"/>
                <w:szCs w:val="20"/>
                <w:lang w:val="en-US"/>
              </w:rPr>
            </w:pPr>
            <w:r w:rsidRPr="00217C3E">
              <w:rPr>
                <w:rFonts w:cs="Calibri"/>
                <w:sz w:val="20"/>
                <w:szCs w:val="20"/>
              </w:rPr>
              <w:t>54</w:t>
            </w:r>
          </w:p>
        </w:tc>
      </w:tr>
      <w:tr w:rsidR="00217C3E" w:rsidRPr="00217C3E" w:rsidTr="00CC3159">
        <w:trPr>
          <w:trHeight w:val="228"/>
        </w:trPr>
        <w:tc>
          <w:tcPr>
            <w:tcW w:w="3369" w:type="dxa"/>
          </w:tcPr>
          <w:p w:rsidR="00217C3E" w:rsidRPr="00217C3E" w:rsidRDefault="00217C3E" w:rsidP="00217C3E">
            <w:pPr>
              <w:spacing w:after="0"/>
              <w:rPr>
                <w:b/>
                <w:sz w:val="20"/>
                <w:szCs w:val="20"/>
              </w:rPr>
            </w:pPr>
            <w:r w:rsidRPr="00217C3E">
              <w:rPr>
                <w:b/>
                <w:sz w:val="20"/>
                <w:szCs w:val="20"/>
              </w:rPr>
              <w:lastRenderedPageBreak/>
              <w:t>Kwota świadczeń w tys. zł (zadania własne gminy)</w:t>
            </w:r>
          </w:p>
        </w:tc>
        <w:tc>
          <w:tcPr>
            <w:tcW w:w="1931" w:type="dxa"/>
            <w:vAlign w:val="center"/>
          </w:tcPr>
          <w:p w:rsidR="00217C3E" w:rsidRPr="00217C3E" w:rsidRDefault="00217C3E" w:rsidP="00217C3E">
            <w:pPr>
              <w:spacing w:after="0"/>
              <w:jc w:val="right"/>
              <w:rPr>
                <w:b/>
                <w:sz w:val="20"/>
                <w:szCs w:val="20"/>
              </w:rPr>
            </w:pPr>
            <w:r w:rsidRPr="00217C3E">
              <w:rPr>
                <w:b/>
                <w:sz w:val="20"/>
                <w:szCs w:val="20"/>
              </w:rPr>
              <w:t>898 463,00</w:t>
            </w:r>
          </w:p>
        </w:tc>
        <w:tc>
          <w:tcPr>
            <w:tcW w:w="1931" w:type="dxa"/>
            <w:vAlign w:val="center"/>
          </w:tcPr>
          <w:p w:rsidR="00217C3E" w:rsidRPr="00217C3E" w:rsidRDefault="00217C3E" w:rsidP="00217C3E">
            <w:pPr>
              <w:autoSpaceDE w:val="0"/>
              <w:autoSpaceDN w:val="0"/>
              <w:adjustRightInd w:val="0"/>
              <w:spacing w:after="0"/>
              <w:jc w:val="right"/>
              <w:rPr>
                <w:rFonts w:cs="Calibri"/>
                <w:b/>
                <w:sz w:val="20"/>
                <w:szCs w:val="20"/>
                <w:lang w:val="en-US"/>
              </w:rPr>
            </w:pPr>
            <w:r w:rsidRPr="00217C3E">
              <w:rPr>
                <w:rFonts w:cs="Calibri"/>
                <w:b/>
                <w:sz w:val="20"/>
                <w:szCs w:val="20"/>
              </w:rPr>
              <w:t>956 529,01</w:t>
            </w:r>
          </w:p>
        </w:tc>
        <w:tc>
          <w:tcPr>
            <w:tcW w:w="1932" w:type="dxa"/>
            <w:vAlign w:val="center"/>
          </w:tcPr>
          <w:p w:rsidR="00217C3E" w:rsidRPr="00217C3E" w:rsidRDefault="00217C3E" w:rsidP="00217C3E">
            <w:pPr>
              <w:autoSpaceDE w:val="0"/>
              <w:autoSpaceDN w:val="0"/>
              <w:adjustRightInd w:val="0"/>
              <w:spacing w:after="0"/>
              <w:jc w:val="right"/>
              <w:rPr>
                <w:rFonts w:cs="Calibri"/>
                <w:b/>
                <w:sz w:val="20"/>
                <w:szCs w:val="20"/>
                <w:lang w:val="en-US"/>
              </w:rPr>
            </w:pPr>
            <w:r w:rsidRPr="00217C3E">
              <w:rPr>
                <w:rFonts w:cs="Calibri"/>
                <w:b/>
                <w:sz w:val="20"/>
                <w:szCs w:val="20"/>
              </w:rPr>
              <w:t>1 040 172,13</w:t>
            </w:r>
          </w:p>
        </w:tc>
      </w:tr>
    </w:tbl>
    <w:p w:rsidR="00217C3E" w:rsidRPr="00217C3E" w:rsidRDefault="00217C3E" w:rsidP="00552736">
      <w:pPr>
        <w:jc w:val="center"/>
        <w:rPr>
          <w:i/>
          <w:sz w:val="20"/>
          <w:szCs w:val="20"/>
        </w:rPr>
      </w:pPr>
      <w:r w:rsidRPr="00217C3E">
        <w:rPr>
          <w:i/>
          <w:sz w:val="20"/>
          <w:szCs w:val="20"/>
        </w:rPr>
        <w:t xml:space="preserve">Źródło: Urząd Miasta i Gminy </w:t>
      </w:r>
      <w:r w:rsidR="008F0E2B">
        <w:rPr>
          <w:i/>
          <w:sz w:val="20"/>
          <w:szCs w:val="20"/>
        </w:rPr>
        <w:t>w Chorzelach</w:t>
      </w:r>
    </w:p>
    <w:p w:rsidR="00217C3E" w:rsidRPr="00217C3E" w:rsidRDefault="00217C3E" w:rsidP="00217C3E">
      <w:pPr>
        <w:spacing w:after="120"/>
        <w:jc w:val="both"/>
        <w:rPr>
          <w:rFonts w:cs="Arial"/>
          <w:sz w:val="24"/>
          <w:szCs w:val="24"/>
        </w:rPr>
      </w:pPr>
      <w:r w:rsidRPr="00217C3E">
        <w:rPr>
          <w:rFonts w:cs="Arial"/>
          <w:sz w:val="24"/>
          <w:szCs w:val="24"/>
        </w:rPr>
        <w:t xml:space="preserve">By działania pomocowe były skuteczne powinny objąć wszystkie sfery życia, dla jak najszerszego  przeciwdziałania wykluczeniu.  Wielowymiarowość wymaga szerokiej współpracy instytucjonalnej podmiotów ze sfery gospodarczej, politycznej i społecznej. Zintegrowany system pomocowy, by był jak najbardziej skuteczny, powinien obejmować  całe rodziny. </w:t>
      </w:r>
    </w:p>
    <w:p w:rsidR="00217C3E" w:rsidRPr="00217C3E" w:rsidRDefault="00217C3E" w:rsidP="00217C3E">
      <w:pPr>
        <w:jc w:val="both"/>
        <w:rPr>
          <w:sz w:val="24"/>
          <w:szCs w:val="24"/>
        </w:rPr>
      </w:pPr>
      <w:r w:rsidRPr="00217C3E">
        <w:rPr>
          <w:rFonts w:cs="Arial"/>
          <w:sz w:val="24"/>
          <w:szCs w:val="24"/>
        </w:rPr>
        <w:t>Z perspektywy społecznej ważny jest stan zasobów mieszkaniowych. Liczba mieszkań socjalnych i komunalnych w latach 2010-2015 w Gminie Chorzele sukcesywnie rosła. W 2015 r. w gminie dostępne było łącznie 27 lokali, w tym 9 mieszkań socjalnych w miejscowościach Chorzele i Raszujka oraz 18 lokali komunalnych znajdujących się w miejscowościach: Chorzele, Duczymin, Krzynowł</w:t>
      </w:r>
      <w:r w:rsidR="00265A9E">
        <w:rPr>
          <w:rFonts w:cs="Arial"/>
          <w:sz w:val="24"/>
          <w:szCs w:val="24"/>
        </w:rPr>
        <w:t>oga Wielka, Mącice, Niskie Wielk</w:t>
      </w:r>
      <w:r w:rsidRPr="00217C3E">
        <w:rPr>
          <w:rFonts w:cs="Arial"/>
          <w:sz w:val="24"/>
          <w:szCs w:val="24"/>
        </w:rPr>
        <w:t>ie, Opaleniec, Raszujka, Zdziwój Nowy i Zaręby. Głównymi problemami z utworzeniem kolejnych lokali socjalnych i komunalnych jest znikomy zasób budynków gminnych lub należących do Skarbu Państwa, które można byłoby zaadaptować na takie cele oraz brak odpowiednich funduszy inwestycyjnych mogących pokryć większą część kosztów tego typu inwestycji.</w:t>
      </w:r>
    </w:p>
    <w:p w:rsidR="00217C3E" w:rsidRPr="00217C3E" w:rsidRDefault="00217C3E" w:rsidP="00217C3E">
      <w:pPr>
        <w:jc w:val="both"/>
        <w:rPr>
          <w:sz w:val="24"/>
          <w:szCs w:val="24"/>
        </w:rPr>
      </w:pPr>
      <w:r w:rsidRPr="00217C3E">
        <w:rPr>
          <w:sz w:val="24"/>
          <w:szCs w:val="24"/>
        </w:rPr>
        <w:t>Na koniec 2015 roku 2.997 mieszkańców Gminy Chorzele jest w wieku potencjalnej nauki (3-24 lata), w tym 1.1479 kobiet oraz 1.517 mężczyzn. Wg danych Narodowego Spisu Powszechnego z 2011 roku 11,7% ludności gminy posiada wykształcenie wyższe, 2,8% wykształcenie policealne, 12,0% średnie ogólnokształcące, a 14,4% średnie zawodowe. Wykształcenie zasadnicze zawodowe posiada  22,2% mieszkańców, gimnazjalne 6,2%, podstawowe ukończone 27,4%, a 3,4% miesz</w:t>
      </w:r>
      <w:r w:rsidR="00861E6E">
        <w:rPr>
          <w:sz w:val="24"/>
          <w:szCs w:val="24"/>
        </w:rPr>
        <w:t>kańców zakończyło edukację przed</w:t>
      </w:r>
      <w:r w:rsidRPr="00217C3E">
        <w:rPr>
          <w:sz w:val="24"/>
          <w:szCs w:val="24"/>
        </w:rPr>
        <w:t xml:space="preserve"> ukończeniem szkoły podstawowej.  W porównaniu do całego województwa mazowieckiego mieszkańcy gminy Chorzele mają znacznie niższy poziom wykształcenia. Wśród kobiet mieszkających w gminie największy odsetek ma wykształcenie podstawowe ukończone (27,8%), zasadnicze zawodowe (15,7%) oraz wyższe (14,6%), natomiast wśród mężczyzn dominuje wykształcenie zasadnicze zawodowe (28,7%), podstawowe ukończone (26,9%) a na trzecim miejscu średnie zawodowe (14,8%).</w:t>
      </w:r>
    </w:p>
    <w:p w:rsidR="00217C3E" w:rsidRPr="00217C3E" w:rsidRDefault="00217C3E" w:rsidP="00217C3E">
      <w:pPr>
        <w:jc w:val="both"/>
        <w:rPr>
          <w:sz w:val="24"/>
          <w:szCs w:val="24"/>
        </w:rPr>
      </w:pPr>
      <w:r w:rsidRPr="00217C3E">
        <w:rPr>
          <w:b/>
          <w:sz w:val="24"/>
          <w:szCs w:val="24"/>
        </w:rPr>
        <w:t>Infrastrukturę edukacyjną</w:t>
      </w:r>
      <w:r w:rsidRPr="00217C3E">
        <w:rPr>
          <w:sz w:val="24"/>
          <w:szCs w:val="24"/>
        </w:rPr>
        <w:t xml:space="preserve"> Gminy Chorzele w roku szkolnym 2015/2016 tworzyły: 1 publiczne przedszkole, 5 oddziałów przedszkolnych i 1 punkt przedszkolny, 6 publicznych szkół podstawowych oraz 4 publiczne gimnazja. W gminie nie funkcjonują obecnie żadne szkoły czy przedszkola prywatne.</w:t>
      </w:r>
    </w:p>
    <w:p w:rsidR="00217C3E" w:rsidRPr="00217C3E" w:rsidRDefault="00217C3E" w:rsidP="00217C3E">
      <w:pPr>
        <w:jc w:val="both"/>
        <w:rPr>
          <w:sz w:val="24"/>
          <w:szCs w:val="24"/>
          <w:u w:val="single"/>
        </w:rPr>
      </w:pPr>
      <w:r w:rsidRPr="00217C3E">
        <w:rPr>
          <w:sz w:val="24"/>
          <w:szCs w:val="24"/>
          <w:u w:val="single"/>
        </w:rPr>
        <w:t>Przedszkola i oddziały przedszkolne:</w:t>
      </w:r>
    </w:p>
    <w:p w:rsidR="00217C3E" w:rsidRPr="00217C3E" w:rsidRDefault="00217C3E" w:rsidP="00302C35">
      <w:pPr>
        <w:pStyle w:val="Akapitzlist"/>
        <w:numPr>
          <w:ilvl w:val="0"/>
          <w:numId w:val="32"/>
        </w:numPr>
        <w:jc w:val="both"/>
        <w:rPr>
          <w:sz w:val="24"/>
          <w:szCs w:val="24"/>
        </w:rPr>
      </w:pPr>
      <w:r w:rsidRPr="00217C3E">
        <w:rPr>
          <w:sz w:val="24"/>
          <w:szCs w:val="24"/>
        </w:rPr>
        <w:t xml:space="preserve">Przedszkole Samorządowe w Chorzelach wraz z Oddziałem zamiejscowym w </w:t>
      </w:r>
      <w:proofErr w:type="spellStart"/>
      <w:r w:rsidRPr="00217C3E">
        <w:rPr>
          <w:sz w:val="24"/>
          <w:szCs w:val="24"/>
        </w:rPr>
        <w:t>Łazie</w:t>
      </w:r>
      <w:proofErr w:type="spellEnd"/>
      <w:r w:rsidRPr="00217C3E">
        <w:rPr>
          <w:sz w:val="24"/>
          <w:szCs w:val="24"/>
        </w:rPr>
        <w:t>,</w:t>
      </w:r>
    </w:p>
    <w:p w:rsidR="00217C3E" w:rsidRPr="00217C3E" w:rsidRDefault="00217C3E" w:rsidP="00302C35">
      <w:pPr>
        <w:pStyle w:val="Akapitzlist"/>
        <w:numPr>
          <w:ilvl w:val="0"/>
          <w:numId w:val="32"/>
        </w:numPr>
        <w:jc w:val="both"/>
        <w:rPr>
          <w:sz w:val="24"/>
          <w:szCs w:val="24"/>
        </w:rPr>
      </w:pPr>
      <w:r w:rsidRPr="00217C3E">
        <w:rPr>
          <w:sz w:val="24"/>
          <w:szCs w:val="24"/>
        </w:rPr>
        <w:t>Oddział Przedszkolny w Zarębach,</w:t>
      </w:r>
    </w:p>
    <w:p w:rsidR="00217C3E" w:rsidRPr="00217C3E" w:rsidRDefault="00217C3E" w:rsidP="00302C35">
      <w:pPr>
        <w:pStyle w:val="Akapitzlist"/>
        <w:numPr>
          <w:ilvl w:val="0"/>
          <w:numId w:val="32"/>
        </w:numPr>
        <w:jc w:val="both"/>
        <w:rPr>
          <w:sz w:val="24"/>
          <w:szCs w:val="24"/>
        </w:rPr>
      </w:pPr>
      <w:r w:rsidRPr="00217C3E">
        <w:rPr>
          <w:sz w:val="24"/>
          <w:szCs w:val="24"/>
        </w:rPr>
        <w:lastRenderedPageBreak/>
        <w:t>Oddział Przedszkolny w Krzynowłodze Wielkiej,</w:t>
      </w:r>
    </w:p>
    <w:p w:rsidR="00217C3E" w:rsidRPr="00217C3E" w:rsidRDefault="00217C3E" w:rsidP="00302C35">
      <w:pPr>
        <w:pStyle w:val="Akapitzlist"/>
        <w:numPr>
          <w:ilvl w:val="0"/>
          <w:numId w:val="32"/>
        </w:numPr>
        <w:jc w:val="both"/>
        <w:rPr>
          <w:sz w:val="24"/>
          <w:szCs w:val="24"/>
        </w:rPr>
      </w:pPr>
      <w:r w:rsidRPr="00217C3E">
        <w:rPr>
          <w:sz w:val="24"/>
          <w:szCs w:val="24"/>
        </w:rPr>
        <w:t>Oddział Przedszkolny w Duczyminie,</w:t>
      </w:r>
    </w:p>
    <w:p w:rsidR="00217C3E" w:rsidRPr="00217C3E" w:rsidRDefault="00217C3E" w:rsidP="00302C35">
      <w:pPr>
        <w:pStyle w:val="Akapitzlist"/>
        <w:numPr>
          <w:ilvl w:val="0"/>
          <w:numId w:val="32"/>
        </w:numPr>
        <w:jc w:val="both"/>
        <w:rPr>
          <w:sz w:val="24"/>
          <w:szCs w:val="24"/>
        </w:rPr>
      </w:pPr>
      <w:r w:rsidRPr="00217C3E">
        <w:rPr>
          <w:sz w:val="24"/>
          <w:szCs w:val="24"/>
        </w:rPr>
        <w:t xml:space="preserve">Oddział Przedszkolny w </w:t>
      </w:r>
      <w:proofErr w:type="spellStart"/>
      <w:r w:rsidRPr="00217C3E">
        <w:rPr>
          <w:sz w:val="24"/>
          <w:szCs w:val="24"/>
        </w:rPr>
        <w:t>Pościeniu</w:t>
      </w:r>
      <w:proofErr w:type="spellEnd"/>
      <w:r w:rsidRPr="00217C3E">
        <w:rPr>
          <w:sz w:val="24"/>
          <w:szCs w:val="24"/>
        </w:rPr>
        <w:t xml:space="preserve"> Wsi,</w:t>
      </w:r>
    </w:p>
    <w:p w:rsidR="00217C3E" w:rsidRPr="00217C3E" w:rsidRDefault="00217C3E" w:rsidP="00302C35">
      <w:pPr>
        <w:pStyle w:val="Akapitzlist"/>
        <w:numPr>
          <w:ilvl w:val="0"/>
          <w:numId w:val="32"/>
        </w:numPr>
        <w:jc w:val="both"/>
        <w:rPr>
          <w:sz w:val="24"/>
          <w:szCs w:val="24"/>
        </w:rPr>
      </w:pPr>
      <w:r w:rsidRPr="00217C3E">
        <w:rPr>
          <w:sz w:val="24"/>
          <w:szCs w:val="24"/>
        </w:rPr>
        <w:t>Oddział Przedszkolny w Krukowie.</w:t>
      </w:r>
    </w:p>
    <w:p w:rsidR="00217C3E" w:rsidRPr="00217C3E" w:rsidRDefault="00217C3E" w:rsidP="00217C3E">
      <w:pPr>
        <w:jc w:val="both"/>
        <w:rPr>
          <w:sz w:val="24"/>
          <w:szCs w:val="24"/>
        </w:rPr>
      </w:pPr>
      <w:r w:rsidRPr="00217C3E">
        <w:rPr>
          <w:sz w:val="24"/>
          <w:szCs w:val="24"/>
        </w:rPr>
        <w:t>W 2015 roku do przedszkoli uczęszczało 183 wychowanków, największym zainteresowaniem cieszyło się Przedszkole Samorządowe w Chorzelach, które w 2015 r. opiekowało się 97 wychowankami (w porównaniu do 150 dzieci w 2013 r.).</w:t>
      </w:r>
    </w:p>
    <w:p w:rsidR="00217C3E" w:rsidRPr="00217C3E" w:rsidRDefault="00217C3E" w:rsidP="00217C3E">
      <w:pPr>
        <w:jc w:val="both"/>
        <w:rPr>
          <w:sz w:val="24"/>
          <w:szCs w:val="24"/>
        </w:rPr>
      </w:pPr>
      <w:r w:rsidRPr="00217C3E">
        <w:rPr>
          <w:sz w:val="24"/>
          <w:szCs w:val="24"/>
        </w:rPr>
        <w:t xml:space="preserve">Wychowanie dzieci młodszych do 3 lat jest wspomagane instytucją Żłobka Miejskiego w Chorzelach </w:t>
      </w:r>
      <w:r w:rsidR="00861E6E">
        <w:rPr>
          <w:sz w:val="24"/>
          <w:szCs w:val="24"/>
        </w:rPr>
        <w:t>oraz</w:t>
      </w:r>
      <w:r w:rsidRPr="00217C3E">
        <w:rPr>
          <w:sz w:val="24"/>
          <w:szCs w:val="24"/>
        </w:rPr>
        <w:t xml:space="preserve"> </w:t>
      </w:r>
      <w:r w:rsidR="00861E6E">
        <w:rPr>
          <w:sz w:val="24"/>
          <w:szCs w:val="24"/>
        </w:rPr>
        <w:t>K</w:t>
      </w:r>
      <w:r w:rsidRPr="00217C3E">
        <w:rPr>
          <w:sz w:val="24"/>
          <w:szCs w:val="24"/>
        </w:rPr>
        <w:t>lub</w:t>
      </w:r>
      <w:r w:rsidR="00861E6E">
        <w:rPr>
          <w:sz w:val="24"/>
          <w:szCs w:val="24"/>
        </w:rPr>
        <w:t>u</w:t>
      </w:r>
      <w:r w:rsidRPr="00217C3E">
        <w:rPr>
          <w:sz w:val="24"/>
          <w:szCs w:val="24"/>
        </w:rPr>
        <w:t xml:space="preserve"> </w:t>
      </w:r>
      <w:r w:rsidR="00861E6E">
        <w:rPr>
          <w:sz w:val="24"/>
          <w:szCs w:val="24"/>
        </w:rPr>
        <w:t>D</w:t>
      </w:r>
      <w:r w:rsidRPr="00217C3E">
        <w:rPr>
          <w:sz w:val="24"/>
          <w:szCs w:val="24"/>
        </w:rPr>
        <w:t>ziecięc</w:t>
      </w:r>
      <w:r w:rsidR="00861E6E">
        <w:rPr>
          <w:sz w:val="24"/>
          <w:szCs w:val="24"/>
        </w:rPr>
        <w:t>ego</w:t>
      </w:r>
      <w:r w:rsidRPr="00217C3E">
        <w:rPr>
          <w:sz w:val="24"/>
          <w:szCs w:val="24"/>
        </w:rPr>
        <w:t>. W 2015 r. z usług żłobka i klubu dziecięcego skorzystało łącznie 82 dzieci (43 os. w żłobku oraz 39 os. w klubie).</w:t>
      </w:r>
    </w:p>
    <w:p w:rsidR="00217C3E" w:rsidRPr="00217C3E" w:rsidRDefault="00217C3E" w:rsidP="00217C3E">
      <w:pPr>
        <w:jc w:val="both"/>
        <w:rPr>
          <w:sz w:val="24"/>
          <w:szCs w:val="24"/>
        </w:rPr>
      </w:pPr>
      <w:r w:rsidRPr="00217C3E">
        <w:rPr>
          <w:sz w:val="24"/>
          <w:szCs w:val="24"/>
        </w:rPr>
        <w:t xml:space="preserve">Dzięki dobrze rozwiniętej opiece żłobkowej i edukacji przedszkolnej, gmina zapewnia rodzicom dzieci (zwłaszcza młodym matkom) możliwość podjęcia lub kontynuacji pracy po powrocie z urlopu macierzyńskiego lub wychowawczego zwiększając tym samym ich szanse na rynku pracy. W każdej </w:t>
      </w:r>
      <w:r w:rsidR="0073231C">
        <w:rPr>
          <w:sz w:val="24"/>
          <w:szCs w:val="24"/>
        </w:rPr>
        <w:t>jednostce</w:t>
      </w:r>
      <w:r w:rsidRPr="00217C3E">
        <w:rPr>
          <w:sz w:val="24"/>
          <w:szCs w:val="24"/>
        </w:rPr>
        <w:t xml:space="preserve"> publicznej zapewniony jest dostęp do wykwalifikowanej kadry. Każda z </w:t>
      </w:r>
      <w:r w:rsidR="0073231C">
        <w:rPr>
          <w:sz w:val="24"/>
          <w:szCs w:val="24"/>
        </w:rPr>
        <w:t>nich</w:t>
      </w:r>
      <w:r w:rsidRPr="00217C3E">
        <w:rPr>
          <w:sz w:val="24"/>
          <w:szCs w:val="24"/>
        </w:rPr>
        <w:t xml:space="preserve"> posiada bogatą ofertę spędzan</w:t>
      </w:r>
      <w:r w:rsidR="0073231C">
        <w:rPr>
          <w:sz w:val="24"/>
          <w:szCs w:val="24"/>
        </w:rPr>
        <w:t>ia czasu dla dzieci. Przedszkole</w:t>
      </w:r>
      <w:r w:rsidRPr="00217C3E">
        <w:rPr>
          <w:sz w:val="24"/>
          <w:szCs w:val="24"/>
        </w:rPr>
        <w:t xml:space="preserve"> n</w:t>
      </w:r>
      <w:r w:rsidR="0073231C">
        <w:rPr>
          <w:sz w:val="24"/>
          <w:szCs w:val="24"/>
        </w:rPr>
        <w:t>a terenie gminy Chorzele oferuje</w:t>
      </w:r>
      <w:r w:rsidRPr="00217C3E">
        <w:rPr>
          <w:sz w:val="24"/>
          <w:szCs w:val="24"/>
        </w:rPr>
        <w:t xml:space="preserve"> swoim podopiecznym różnorodne zajęcia dyda</w:t>
      </w:r>
      <w:r w:rsidR="0073231C">
        <w:rPr>
          <w:sz w:val="24"/>
          <w:szCs w:val="24"/>
        </w:rPr>
        <w:t>ktyczne, ruchowe i językowe. Jego</w:t>
      </w:r>
      <w:r w:rsidRPr="00217C3E">
        <w:rPr>
          <w:sz w:val="24"/>
          <w:szCs w:val="24"/>
        </w:rPr>
        <w:t xml:space="preserve"> działania są doceniane nie tylko przez rodziców i dzieci, ale również przez instytucje oświatowe. Dzięki oryginalnym pomysłom i zaangażowaniu nauczycieli, Przedszkole Samorządowe w Chorzelach zostało docenione przez Ministerstwo Edukacji Narodowej otrzymując tytuł „Przedszkole w Ruchu”.</w:t>
      </w:r>
    </w:p>
    <w:p w:rsidR="00217C3E" w:rsidRPr="00217C3E" w:rsidRDefault="00217C3E" w:rsidP="00217C3E">
      <w:pPr>
        <w:jc w:val="both"/>
        <w:rPr>
          <w:sz w:val="24"/>
          <w:szCs w:val="24"/>
          <w:u w:val="single"/>
        </w:rPr>
      </w:pPr>
      <w:r w:rsidRPr="00217C3E">
        <w:rPr>
          <w:sz w:val="24"/>
          <w:szCs w:val="24"/>
          <w:u w:val="single"/>
        </w:rPr>
        <w:t>Szkoły podstawowe:</w:t>
      </w:r>
    </w:p>
    <w:p w:rsidR="00217C3E" w:rsidRPr="00217C3E" w:rsidRDefault="00217C3E" w:rsidP="00302C35">
      <w:pPr>
        <w:pStyle w:val="Akapitzlist"/>
        <w:numPr>
          <w:ilvl w:val="0"/>
          <w:numId w:val="33"/>
        </w:numPr>
        <w:jc w:val="both"/>
        <w:rPr>
          <w:sz w:val="24"/>
          <w:szCs w:val="24"/>
        </w:rPr>
      </w:pPr>
      <w:r w:rsidRPr="00217C3E">
        <w:rPr>
          <w:sz w:val="24"/>
          <w:szCs w:val="24"/>
        </w:rPr>
        <w:t>Publiczna Szkoła Podstawowa im. Marszałka Józefa Piłsudskiego w Chorzelach,</w:t>
      </w:r>
    </w:p>
    <w:p w:rsidR="00217C3E" w:rsidRPr="00217C3E" w:rsidRDefault="00217C3E" w:rsidP="00302C35">
      <w:pPr>
        <w:pStyle w:val="Akapitzlist"/>
        <w:numPr>
          <w:ilvl w:val="0"/>
          <w:numId w:val="33"/>
        </w:numPr>
        <w:jc w:val="both"/>
        <w:rPr>
          <w:sz w:val="24"/>
          <w:szCs w:val="24"/>
        </w:rPr>
      </w:pPr>
      <w:r w:rsidRPr="00217C3E">
        <w:rPr>
          <w:sz w:val="24"/>
          <w:szCs w:val="24"/>
        </w:rPr>
        <w:t>Publiczna Szkoła Podstawowa w Krukowie,</w:t>
      </w:r>
    </w:p>
    <w:p w:rsidR="00217C3E" w:rsidRPr="00217C3E" w:rsidRDefault="00217C3E" w:rsidP="00302C35">
      <w:pPr>
        <w:pStyle w:val="Akapitzlist"/>
        <w:numPr>
          <w:ilvl w:val="0"/>
          <w:numId w:val="33"/>
        </w:numPr>
        <w:jc w:val="both"/>
        <w:rPr>
          <w:sz w:val="24"/>
          <w:szCs w:val="24"/>
        </w:rPr>
      </w:pPr>
      <w:r w:rsidRPr="00217C3E">
        <w:rPr>
          <w:sz w:val="24"/>
          <w:szCs w:val="24"/>
        </w:rPr>
        <w:t xml:space="preserve">Publiczna Szkoła Podstawowa w </w:t>
      </w:r>
      <w:proofErr w:type="spellStart"/>
      <w:r w:rsidRPr="00217C3E">
        <w:rPr>
          <w:sz w:val="24"/>
          <w:szCs w:val="24"/>
        </w:rPr>
        <w:t>Pościeniu</w:t>
      </w:r>
      <w:proofErr w:type="spellEnd"/>
      <w:r w:rsidRPr="00217C3E">
        <w:rPr>
          <w:sz w:val="24"/>
          <w:szCs w:val="24"/>
        </w:rPr>
        <w:t xml:space="preserve"> Wsi,</w:t>
      </w:r>
    </w:p>
    <w:p w:rsidR="00217C3E" w:rsidRPr="00217C3E" w:rsidRDefault="00217C3E" w:rsidP="00302C35">
      <w:pPr>
        <w:pStyle w:val="Akapitzlist"/>
        <w:numPr>
          <w:ilvl w:val="0"/>
          <w:numId w:val="33"/>
        </w:numPr>
        <w:jc w:val="both"/>
        <w:rPr>
          <w:sz w:val="24"/>
          <w:szCs w:val="24"/>
        </w:rPr>
      </w:pPr>
      <w:r w:rsidRPr="00217C3E">
        <w:rPr>
          <w:sz w:val="24"/>
          <w:szCs w:val="24"/>
        </w:rPr>
        <w:t>Publiczna Szkoła Podstawowa im. Ojca Honoriusza Kowalczyka w Duczyminie,</w:t>
      </w:r>
    </w:p>
    <w:p w:rsidR="00217C3E" w:rsidRPr="00217C3E" w:rsidRDefault="00217C3E" w:rsidP="00302C35">
      <w:pPr>
        <w:pStyle w:val="Akapitzlist"/>
        <w:numPr>
          <w:ilvl w:val="0"/>
          <w:numId w:val="33"/>
        </w:numPr>
        <w:jc w:val="both"/>
        <w:rPr>
          <w:sz w:val="24"/>
          <w:szCs w:val="24"/>
        </w:rPr>
      </w:pPr>
      <w:r w:rsidRPr="00217C3E">
        <w:rPr>
          <w:sz w:val="24"/>
          <w:szCs w:val="24"/>
        </w:rPr>
        <w:t>Publiczna Szkoła Podstawowa im. Bolesława Chrobrego w Zarębach,</w:t>
      </w:r>
    </w:p>
    <w:p w:rsidR="00217C3E" w:rsidRPr="00217C3E" w:rsidRDefault="00217C3E" w:rsidP="00302C35">
      <w:pPr>
        <w:pStyle w:val="Akapitzlist"/>
        <w:numPr>
          <w:ilvl w:val="0"/>
          <w:numId w:val="33"/>
        </w:numPr>
        <w:jc w:val="both"/>
        <w:rPr>
          <w:sz w:val="24"/>
          <w:szCs w:val="24"/>
        </w:rPr>
      </w:pPr>
      <w:r w:rsidRPr="00217C3E">
        <w:rPr>
          <w:sz w:val="24"/>
          <w:szCs w:val="24"/>
        </w:rPr>
        <w:t>Publiczna Szkoła Podstawowa w Krzynowłodze Wielkiej.</w:t>
      </w:r>
    </w:p>
    <w:p w:rsidR="00217C3E" w:rsidRDefault="00217C3E" w:rsidP="00217C3E">
      <w:pPr>
        <w:jc w:val="both"/>
        <w:rPr>
          <w:sz w:val="24"/>
          <w:szCs w:val="24"/>
        </w:rPr>
      </w:pPr>
      <w:r w:rsidRPr="00217C3E">
        <w:rPr>
          <w:sz w:val="24"/>
          <w:szCs w:val="24"/>
        </w:rPr>
        <w:t>Wyniki testu 6-klasistów w 2015 roku w poszczególnych szkołach przedstawiono w poniższej tabeli.</w:t>
      </w:r>
    </w:p>
    <w:p w:rsidR="00217C3E" w:rsidRPr="00552736" w:rsidRDefault="00AD651A" w:rsidP="00552736">
      <w:pPr>
        <w:pStyle w:val="Legenda"/>
        <w:spacing w:after="0"/>
        <w:jc w:val="center"/>
        <w:rPr>
          <w:b w:val="0"/>
          <w:color w:val="auto"/>
          <w:sz w:val="22"/>
          <w:szCs w:val="22"/>
        </w:rPr>
      </w:pPr>
      <w:bookmarkStart w:id="14" w:name="_Toc467139573"/>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8</w:t>
      </w:r>
      <w:r w:rsidR="00296736" w:rsidRPr="00552736">
        <w:rPr>
          <w:color w:val="auto"/>
          <w:sz w:val="22"/>
          <w:szCs w:val="22"/>
        </w:rPr>
        <w:fldChar w:fldCharType="end"/>
      </w:r>
      <w:r w:rsidRPr="00552736">
        <w:rPr>
          <w:color w:val="auto"/>
          <w:sz w:val="22"/>
          <w:szCs w:val="22"/>
        </w:rPr>
        <w:t xml:space="preserve">. </w:t>
      </w:r>
      <w:r w:rsidR="00217C3E" w:rsidRPr="00552736">
        <w:rPr>
          <w:color w:val="auto"/>
          <w:sz w:val="22"/>
          <w:szCs w:val="22"/>
        </w:rPr>
        <w:t>Wyniki testu 6-klasistów w 2015 roku w poszczególnych SP w Gminie Chorzele na tle wyników powiatu przasnyskiego i województwa mazowieckiego</w:t>
      </w:r>
      <w:bookmarkEnd w:id="14"/>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376"/>
        <w:gridCol w:w="1709"/>
        <w:gridCol w:w="1709"/>
        <w:gridCol w:w="1709"/>
        <w:gridCol w:w="1709"/>
      </w:tblGrid>
      <w:tr w:rsidR="00217C3E" w:rsidRPr="00520A59" w:rsidTr="00CC3159">
        <w:tc>
          <w:tcPr>
            <w:tcW w:w="2376" w:type="dxa"/>
            <w:shd w:val="clear" w:color="auto" w:fill="0070C0"/>
          </w:tcPr>
          <w:p w:rsidR="00217C3E" w:rsidRPr="00520A59" w:rsidRDefault="00217C3E" w:rsidP="00552736">
            <w:pPr>
              <w:spacing w:after="0"/>
              <w:jc w:val="both"/>
              <w:rPr>
                <w:b/>
                <w:color w:val="FFFFFF" w:themeColor="background1"/>
                <w:sz w:val="20"/>
                <w:szCs w:val="20"/>
              </w:rPr>
            </w:pPr>
          </w:p>
        </w:tc>
        <w:tc>
          <w:tcPr>
            <w:tcW w:w="1709" w:type="dxa"/>
            <w:shd w:val="clear" w:color="auto" w:fill="0070C0"/>
          </w:tcPr>
          <w:p w:rsidR="00217C3E" w:rsidRPr="00520A59" w:rsidRDefault="00217C3E" w:rsidP="006825DE">
            <w:pPr>
              <w:spacing w:after="0"/>
              <w:jc w:val="center"/>
              <w:rPr>
                <w:b/>
                <w:color w:val="FFFFFF" w:themeColor="background1"/>
                <w:sz w:val="18"/>
                <w:szCs w:val="18"/>
              </w:rPr>
            </w:pPr>
            <w:r w:rsidRPr="00520A59">
              <w:rPr>
                <w:b/>
                <w:color w:val="FFFFFF" w:themeColor="background1"/>
                <w:sz w:val="18"/>
                <w:szCs w:val="18"/>
              </w:rPr>
              <w:t>Średni wynik testu w SP</w:t>
            </w:r>
          </w:p>
        </w:tc>
        <w:tc>
          <w:tcPr>
            <w:tcW w:w="1709" w:type="dxa"/>
            <w:shd w:val="clear" w:color="auto" w:fill="0070C0"/>
          </w:tcPr>
          <w:p w:rsidR="00217C3E" w:rsidRPr="00520A59" w:rsidRDefault="00217C3E" w:rsidP="006825DE">
            <w:pPr>
              <w:spacing w:after="0"/>
              <w:jc w:val="center"/>
              <w:rPr>
                <w:b/>
                <w:color w:val="FFFFFF" w:themeColor="background1"/>
                <w:sz w:val="18"/>
                <w:szCs w:val="18"/>
              </w:rPr>
            </w:pPr>
            <w:r w:rsidRPr="00520A59">
              <w:rPr>
                <w:b/>
                <w:color w:val="FFFFFF" w:themeColor="background1"/>
                <w:sz w:val="18"/>
                <w:szCs w:val="18"/>
              </w:rPr>
              <w:t>Średni wynik testu w Gminie</w:t>
            </w:r>
          </w:p>
        </w:tc>
        <w:tc>
          <w:tcPr>
            <w:tcW w:w="1709" w:type="dxa"/>
            <w:shd w:val="clear" w:color="auto" w:fill="0070C0"/>
          </w:tcPr>
          <w:p w:rsidR="00217C3E" w:rsidRPr="00520A59" w:rsidRDefault="00217C3E" w:rsidP="006825DE">
            <w:pPr>
              <w:spacing w:after="0"/>
              <w:jc w:val="center"/>
              <w:rPr>
                <w:b/>
                <w:color w:val="FFFFFF" w:themeColor="background1"/>
                <w:sz w:val="18"/>
                <w:szCs w:val="18"/>
              </w:rPr>
            </w:pPr>
            <w:r w:rsidRPr="00520A59">
              <w:rPr>
                <w:b/>
                <w:color w:val="FFFFFF" w:themeColor="background1"/>
                <w:sz w:val="18"/>
                <w:szCs w:val="18"/>
              </w:rPr>
              <w:t>Średni wynik testu w Powiecie</w:t>
            </w:r>
          </w:p>
        </w:tc>
        <w:tc>
          <w:tcPr>
            <w:tcW w:w="1709" w:type="dxa"/>
            <w:shd w:val="clear" w:color="auto" w:fill="0070C0"/>
          </w:tcPr>
          <w:p w:rsidR="00217C3E" w:rsidRPr="00520A59" w:rsidRDefault="00217C3E" w:rsidP="006825DE">
            <w:pPr>
              <w:spacing w:after="0"/>
              <w:jc w:val="center"/>
              <w:rPr>
                <w:b/>
                <w:color w:val="FFFFFF" w:themeColor="background1"/>
                <w:sz w:val="18"/>
                <w:szCs w:val="18"/>
              </w:rPr>
            </w:pPr>
            <w:r w:rsidRPr="00520A59">
              <w:rPr>
                <w:b/>
                <w:color w:val="FFFFFF" w:themeColor="background1"/>
                <w:sz w:val="18"/>
                <w:szCs w:val="18"/>
              </w:rPr>
              <w:t>Średni wynik testu w województwie</w:t>
            </w:r>
          </w:p>
        </w:tc>
      </w:tr>
      <w:tr w:rsidR="00217C3E" w:rsidTr="00CC3159">
        <w:tc>
          <w:tcPr>
            <w:tcW w:w="2376" w:type="dxa"/>
          </w:tcPr>
          <w:p w:rsidR="00217C3E" w:rsidRPr="003815C0" w:rsidRDefault="00217C3E" w:rsidP="00217C3E">
            <w:pPr>
              <w:spacing w:after="0"/>
              <w:jc w:val="both"/>
              <w:rPr>
                <w:sz w:val="20"/>
                <w:szCs w:val="20"/>
              </w:rPr>
            </w:pPr>
            <w:r w:rsidRPr="003815C0">
              <w:rPr>
                <w:sz w:val="20"/>
                <w:szCs w:val="20"/>
              </w:rPr>
              <w:t>SP w Chorzelach</w:t>
            </w:r>
          </w:p>
        </w:tc>
        <w:tc>
          <w:tcPr>
            <w:tcW w:w="1709" w:type="dxa"/>
            <w:vAlign w:val="center"/>
          </w:tcPr>
          <w:p w:rsidR="00217C3E" w:rsidRDefault="007268E7" w:rsidP="007268E7">
            <w:pPr>
              <w:spacing w:after="0"/>
              <w:jc w:val="center"/>
            </w:pPr>
            <w:r>
              <w:t>67,25</w:t>
            </w:r>
          </w:p>
        </w:tc>
        <w:tc>
          <w:tcPr>
            <w:tcW w:w="1709" w:type="dxa"/>
            <w:vMerge w:val="restart"/>
            <w:vAlign w:val="center"/>
          </w:tcPr>
          <w:p w:rsidR="00217C3E" w:rsidRDefault="007268E7" w:rsidP="00217C3E">
            <w:pPr>
              <w:spacing w:after="0"/>
              <w:jc w:val="center"/>
            </w:pPr>
            <w:r>
              <w:t>66,8</w:t>
            </w:r>
            <w:r w:rsidR="00E624CB">
              <w:t>0</w:t>
            </w:r>
          </w:p>
        </w:tc>
        <w:tc>
          <w:tcPr>
            <w:tcW w:w="1709" w:type="dxa"/>
            <w:vMerge w:val="restart"/>
            <w:vAlign w:val="center"/>
          </w:tcPr>
          <w:p w:rsidR="00217C3E" w:rsidRDefault="007268E7" w:rsidP="00217C3E">
            <w:pPr>
              <w:spacing w:after="0"/>
              <w:jc w:val="center"/>
            </w:pPr>
            <w:r>
              <w:t>66,85</w:t>
            </w:r>
          </w:p>
        </w:tc>
        <w:tc>
          <w:tcPr>
            <w:tcW w:w="1709" w:type="dxa"/>
            <w:vMerge w:val="restart"/>
            <w:vAlign w:val="center"/>
          </w:tcPr>
          <w:p w:rsidR="00217C3E" w:rsidRDefault="007268E7" w:rsidP="00217C3E">
            <w:pPr>
              <w:spacing w:after="0"/>
              <w:jc w:val="center"/>
            </w:pPr>
            <w:r>
              <w:t>75,1</w:t>
            </w:r>
            <w:r w:rsidR="00E624CB">
              <w:t>0</w:t>
            </w:r>
          </w:p>
        </w:tc>
      </w:tr>
      <w:tr w:rsidR="00217C3E" w:rsidTr="00CC3159">
        <w:tc>
          <w:tcPr>
            <w:tcW w:w="2376" w:type="dxa"/>
          </w:tcPr>
          <w:p w:rsidR="00217C3E" w:rsidRPr="003815C0" w:rsidRDefault="00217C3E" w:rsidP="00217C3E">
            <w:pPr>
              <w:spacing w:after="0"/>
              <w:jc w:val="both"/>
              <w:rPr>
                <w:sz w:val="20"/>
                <w:szCs w:val="20"/>
              </w:rPr>
            </w:pPr>
            <w:r w:rsidRPr="003815C0">
              <w:rPr>
                <w:sz w:val="20"/>
                <w:szCs w:val="20"/>
              </w:rPr>
              <w:t>SP w Krukowie</w:t>
            </w:r>
          </w:p>
        </w:tc>
        <w:tc>
          <w:tcPr>
            <w:tcW w:w="1709" w:type="dxa"/>
            <w:vAlign w:val="center"/>
          </w:tcPr>
          <w:p w:rsidR="00217C3E" w:rsidRDefault="007268E7" w:rsidP="00217C3E">
            <w:pPr>
              <w:spacing w:after="0"/>
              <w:jc w:val="center"/>
            </w:pPr>
            <w:r>
              <w:t>68,30</w:t>
            </w: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r>
      <w:tr w:rsidR="00217C3E" w:rsidTr="00CC3159">
        <w:tc>
          <w:tcPr>
            <w:tcW w:w="2376" w:type="dxa"/>
          </w:tcPr>
          <w:p w:rsidR="00217C3E" w:rsidRPr="003815C0" w:rsidRDefault="00217C3E" w:rsidP="00217C3E">
            <w:pPr>
              <w:spacing w:after="0"/>
              <w:jc w:val="both"/>
              <w:rPr>
                <w:sz w:val="20"/>
                <w:szCs w:val="20"/>
              </w:rPr>
            </w:pPr>
            <w:r w:rsidRPr="003815C0">
              <w:rPr>
                <w:sz w:val="20"/>
                <w:szCs w:val="20"/>
              </w:rPr>
              <w:t xml:space="preserve">SP w </w:t>
            </w:r>
            <w:proofErr w:type="spellStart"/>
            <w:r w:rsidRPr="003815C0">
              <w:rPr>
                <w:sz w:val="20"/>
                <w:szCs w:val="20"/>
              </w:rPr>
              <w:t>Pościeniu</w:t>
            </w:r>
            <w:proofErr w:type="spellEnd"/>
            <w:r w:rsidRPr="003815C0">
              <w:rPr>
                <w:sz w:val="20"/>
                <w:szCs w:val="20"/>
              </w:rPr>
              <w:t xml:space="preserve"> Wsi</w:t>
            </w:r>
          </w:p>
        </w:tc>
        <w:tc>
          <w:tcPr>
            <w:tcW w:w="1709" w:type="dxa"/>
            <w:vAlign w:val="center"/>
          </w:tcPr>
          <w:p w:rsidR="00217C3E" w:rsidRDefault="007268E7" w:rsidP="00217C3E">
            <w:pPr>
              <w:spacing w:after="0"/>
              <w:jc w:val="center"/>
            </w:pPr>
            <w:r>
              <w:t>68,65</w:t>
            </w: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r>
      <w:tr w:rsidR="00217C3E" w:rsidTr="00CC3159">
        <w:tc>
          <w:tcPr>
            <w:tcW w:w="2376" w:type="dxa"/>
          </w:tcPr>
          <w:p w:rsidR="00217C3E" w:rsidRPr="003815C0" w:rsidRDefault="00217C3E" w:rsidP="00217C3E">
            <w:pPr>
              <w:spacing w:after="0"/>
              <w:jc w:val="both"/>
              <w:rPr>
                <w:sz w:val="20"/>
                <w:szCs w:val="20"/>
              </w:rPr>
            </w:pPr>
            <w:r w:rsidRPr="003815C0">
              <w:rPr>
                <w:sz w:val="20"/>
                <w:szCs w:val="20"/>
              </w:rPr>
              <w:t>SP w Duczyminie</w:t>
            </w:r>
          </w:p>
        </w:tc>
        <w:tc>
          <w:tcPr>
            <w:tcW w:w="1709" w:type="dxa"/>
            <w:vAlign w:val="center"/>
          </w:tcPr>
          <w:p w:rsidR="00217C3E" w:rsidRDefault="007268E7" w:rsidP="00217C3E">
            <w:pPr>
              <w:spacing w:after="0"/>
              <w:jc w:val="center"/>
            </w:pPr>
            <w:r>
              <w:t>66,20</w:t>
            </w: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r>
      <w:tr w:rsidR="00217C3E" w:rsidTr="00CC3159">
        <w:tc>
          <w:tcPr>
            <w:tcW w:w="2376" w:type="dxa"/>
          </w:tcPr>
          <w:p w:rsidR="00217C3E" w:rsidRPr="003815C0" w:rsidRDefault="00217C3E" w:rsidP="00217C3E">
            <w:pPr>
              <w:spacing w:after="0"/>
              <w:jc w:val="both"/>
              <w:rPr>
                <w:sz w:val="20"/>
                <w:szCs w:val="20"/>
              </w:rPr>
            </w:pPr>
            <w:r w:rsidRPr="003815C0">
              <w:rPr>
                <w:sz w:val="20"/>
                <w:szCs w:val="20"/>
              </w:rPr>
              <w:lastRenderedPageBreak/>
              <w:t>SP w Zarębach</w:t>
            </w:r>
          </w:p>
        </w:tc>
        <w:tc>
          <w:tcPr>
            <w:tcW w:w="1709" w:type="dxa"/>
            <w:vAlign w:val="center"/>
          </w:tcPr>
          <w:p w:rsidR="00217C3E" w:rsidRDefault="007268E7" w:rsidP="00217C3E">
            <w:pPr>
              <w:spacing w:after="0"/>
              <w:jc w:val="center"/>
            </w:pPr>
            <w:r>
              <w:t>64,85</w:t>
            </w: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r>
      <w:tr w:rsidR="00217C3E" w:rsidTr="00CC3159">
        <w:tc>
          <w:tcPr>
            <w:tcW w:w="2376" w:type="dxa"/>
          </w:tcPr>
          <w:p w:rsidR="00217C3E" w:rsidRPr="003815C0" w:rsidRDefault="00217C3E" w:rsidP="00217C3E">
            <w:pPr>
              <w:spacing w:after="0"/>
              <w:jc w:val="both"/>
              <w:rPr>
                <w:sz w:val="20"/>
                <w:szCs w:val="20"/>
              </w:rPr>
            </w:pPr>
            <w:r w:rsidRPr="003815C0">
              <w:rPr>
                <w:sz w:val="20"/>
                <w:szCs w:val="20"/>
              </w:rPr>
              <w:t>SP w Krzyn</w:t>
            </w:r>
            <w:r>
              <w:rPr>
                <w:sz w:val="20"/>
                <w:szCs w:val="20"/>
              </w:rPr>
              <w:t>o</w:t>
            </w:r>
            <w:r w:rsidRPr="003815C0">
              <w:rPr>
                <w:sz w:val="20"/>
                <w:szCs w:val="20"/>
              </w:rPr>
              <w:t xml:space="preserve">włodze </w:t>
            </w:r>
            <w:proofErr w:type="spellStart"/>
            <w:r w:rsidRPr="003815C0">
              <w:rPr>
                <w:sz w:val="20"/>
                <w:szCs w:val="20"/>
              </w:rPr>
              <w:t>Wlk</w:t>
            </w:r>
            <w:proofErr w:type="spellEnd"/>
            <w:r w:rsidRPr="003815C0">
              <w:rPr>
                <w:sz w:val="20"/>
                <w:szCs w:val="20"/>
              </w:rPr>
              <w:t>.</w:t>
            </w:r>
          </w:p>
        </w:tc>
        <w:tc>
          <w:tcPr>
            <w:tcW w:w="1709" w:type="dxa"/>
            <w:vAlign w:val="center"/>
          </w:tcPr>
          <w:p w:rsidR="00217C3E" w:rsidRDefault="007268E7" w:rsidP="00217C3E">
            <w:pPr>
              <w:spacing w:after="0"/>
              <w:jc w:val="center"/>
            </w:pPr>
            <w:r>
              <w:t>71,2</w:t>
            </w:r>
            <w:r w:rsidR="00E624CB">
              <w:t>0</w:t>
            </w: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c>
          <w:tcPr>
            <w:tcW w:w="1709" w:type="dxa"/>
            <w:vMerge/>
          </w:tcPr>
          <w:p w:rsidR="00217C3E" w:rsidRDefault="00217C3E" w:rsidP="00217C3E">
            <w:pPr>
              <w:spacing w:after="0"/>
              <w:jc w:val="both"/>
            </w:pPr>
          </w:p>
        </w:tc>
      </w:tr>
    </w:tbl>
    <w:p w:rsidR="00217C3E" w:rsidRPr="00217C3E" w:rsidRDefault="00217C3E" w:rsidP="00552736">
      <w:pPr>
        <w:jc w:val="center"/>
        <w:rPr>
          <w:i/>
          <w:sz w:val="20"/>
          <w:szCs w:val="20"/>
        </w:rPr>
      </w:pPr>
      <w:r w:rsidRPr="00217C3E">
        <w:rPr>
          <w:i/>
          <w:sz w:val="20"/>
          <w:szCs w:val="20"/>
        </w:rPr>
        <w:t xml:space="preserve">Źródło: dane Urzędu Miasta i Gminy </w:t>
      </w:r>
      <w:r w:rsidR="00B8281F">
        <w:rPr>
          <w:i/>
          <w:sz w:val="20"/>
          <w:szCs w:val="20"/>
        </w:rPr>
        <w:t xml:space="preserve">w </w:t>
      </w:r>
      <w:r w:rsidRPr="00217C3E">
        <w:rPr>
          <w:i/>
          <w:sz w:val="20"/>
          <w:szCs w:val="20"/>
        </w:rPr>
        <w:t>Chorzel</w:t>
      </w:r>
      <w:r w:rsidR="00B8281F">
        <w:rPr>
          <w:i/>
          <w:sz w:val="20"/>
          <w:szCs w:val="20"/>
        </w:rPr>
        <w:t>ach</w:t>
      </w:r>
    </w:p>
    <w:p w:rsidR="00217C3E" w:rsidRPr="00217C3E" w:rsidRDefault="00217C3E" w:rsidP="00217C3E">
      <w:pPr>
        <w:jc w:val="both"/>
        <w:rPr>
          <w:sz w:val="24"/>
          <w:szCs w:val="24"/>
        </w:rPr>
      </w:pPr>
      <w:r w:rsidRPr="00217C3E">
        <w:rPr>
          <w:sz w:val="24"/>
          <w:szCs w:val="24"/>
        </w:rPr>
        <w:t xml:space="preserve">Średni wynik testu 6-klasistów w 2015 roku w Szkołach Podstawowych na terenie Gminy Chorzele jest </w:t>
      </w:r>
      <w:r w:rsidR="00632AD5">
        <w:rPr>
          <w:sz w:val="24"/>
          <w:szCs w:val="24"/>
        </w:rPr>
        <w:t xml:space="preserve">minimalnie </w:t>
      </w:r>
      <w:r w:rsidRPr="00217C3E">
        <w:rPr>
          <w:sz w:val="24"/>
          <w:szCs w:val="24"/>
        </w:rPr>
        <w:t>niższy w przypadku wyników uzyskanych w powiecie przasnyskim (-0,</w:t>
      </w:r>
      <w:r w:rsidR="00632AD5">
        <w:rPr>
          <w:sz w:val="24"/>
          <w:szCs w:val="24"/>
        </w:rPr>
        <w:t>05</w:t>
      </w:r>
      <w:r w:rsidRPr="00217C3E">
        <w:rPr>
          <w:sz w:val="24"/>
          <w:szCs w:val="24"/>
        </w:rPr>
        <w:t xml:space="preserve"> </w:t>
      </w:r>
      <w:proofErr w:type="spellStart"/>
      <w:r w:rsidRPr="00217C3E">
        <w:rPr>
          <w:sz w:val="24"/>
          <w:szCs w:val="24"/>
        </w:rPr>
        <w:t>pkt</w:t>
      </w:r>
      <w:proofErr w:type="spellEnd"/>
      <w:r w:rsidRPr="00217C3E">
        <w:rPr>
          <w:sz w:val="24"/>
          <w:szCs w:val="24"/>
        </w:rPr>
        <w:t xml:space="preserve">) </w:t>
      </w:r>
      <w:r w:rsidR="00632AD5">
        <w:rPr>
          <w:sz w:val="24"/>
          <w:szCs w:val="24"/>
        </w:rPr>
        <w:t>oraz znacząco niższy w  przypadku wyników uzyskanych w</w:t>
      </w:r>
      <w:r w:rsidRPr="00217C3E">
        <w:rPr>
          <w:sz w:val="24"/>
          <w:szCs w:val="24"/>
        </w:rPr>
        <w:t xml:space="preserve"> całym województwie mazowieckim (-</w:t>
      </w:r>
      <w:r w:rsidR="00E624CB">
        <w:rPr>
          <w:sz w:val="24"/>
          <w:szCs w:val="24"/>
        </w:rPr>
        <w:t>8,3</w:t>
      </w:r>
      <w:r w:rsidRPr="00217C3E">
        <w:rPr>
          <w:sz w:val="24"/>
          <w:szCs w:val="24"/>
        </w:rPr>
        <w:t xml:space="preserve"> </w:t>
      </w:r>
      <w:proofErr w:type="spellStart"/>
      <w:r w:rsidRPr="00217C3E">
        <w:rPr>
          <w:sz w:val="24"/>
          <w:szCs w:val="24"/>
        </w:rPr>
        <w:t>pkt</w:t>
      </w:r>
      <w:proofErr w:type="spellEnd"/>
      <w:r w:rsidRPr="00217C3E">
        <w:rPr>
          <w:sz w:val="24"/>
          <w:szCs w:val="24"/>
        </w:rPr>
        <w:t>).</w:t>
      </w:r>
    </w:p>
    <w:p w:rsidR="00217C3E" w:rsidRPr="00217C3E" w:rsidRDefault="00217C3E" w:rsidP="00217C3E">
      <w:pPr>
        <w:jc w:val="both"/>
        <w:rPr>
          <w:sz w:val="24"/>
          <w:szCs w:val="24"/>
          <w:u w:val="single"/>
        </w:rPr>
      </w:pPr>
      <w:r w:rsidRPr="00217C3E">
        <w:rPr>
          <w:sz w:val="24"/>
          <w:szCs w:val="24"/>
          <w:u w:val="single"/>
        </w:rPr>
        <w:t>Gimnazja:</w:t>
      </w:r>
    </w:p>
    <w:p w:rsidR="00217C3E" w:rsidRPr="00217C3E" w:rsidRDefault="00217C3E" w:rsidP="00302C35">
      <w:pPr>
        <w:pStyle w:val="Akapitzlist"/>
        <w:numPr>
          <w:ilvl w:val="0"/>
          <w:numId w:val="34"/>
        </w:numPr>
        <w:jc w:val="both"/>
        <w:rPr>
          <w:sz w:val="24"/>
          <w:szCs w:val="24"/>
        </w:rPr>
      </w:pPr>
      <w:r w:rsidRPr="00217C3E">
        <w:rPr>
          <w:sz w:val="24"/>
          <w:szCs w:val="24"/>
        </w:rPr>
        <w:t>Publiczne Gimnazjum im. Papieża Jana Pawła II w Chorzelach,</w:t>
      </w:r>
    </w:p>
    <w:p w:rsidR="00217C3E" w:rsidRPr="00217C3E" w:rsidRDefault="00217C3E" w:rsidP="00302C35">
      <w:pPr>
        <w:pStyle w:val="Akapitzlist"/>
        <w:numPr>
          <w:ilvl w:val="0"/>
          <w:numId w:val="34"/>
        </w:numPr>
        <w:jc w:val="both"/>
        <w:rPr>
          <w:sz w:val="24"/>
          <w:szCs w:val="24"/>
        </w:rPr>
      </w:pPr>
      <w:r w:rsidRPr="00217C3E">
        <w:rPr>
          <w:sz w:val="24"/>
          <w:szCs w:val="24"/>
        </w:rPr>
        <w:t>Publiczne Gimnazjum w Krzynowłodze Wielkiej,</w:t>
      </w:r>
    </w:p>
    <w:p w:rsidR="00217C3E" w:rsidRPr="00217C3E" w:rsidRDefault="00217C3E" w:rsidP="00302C35">
      <w:pPr>
        <w:pStyle w:val="Akapitzlist"/>
        <w:numPr>
          <w:ilvl w:val="0"/>
          <w:numId w:val="34"/>
        </w:numPr>
        <w:jc w:val="both"/>
        <w:rPr>
          <w:sz w:val="24"/>
          <w:szCs w:val="24"/>
        </w:rPr>
      </w:pPr>
      <w:r w:rsidRPr="00217C3E">
        <w:rPr>
          <w:sz w:val="24"/>
          <w:szCs w:val="24"/>
        </w:rPr>
        <w:t>Publiczne Gimnazjum im. Kardynała Stefana Wyszyńskiego w Zarębach,</w:t>
      </w:r>
    </w:p>
    <w:p w:rsidR="00217C3E" w:rsidRPr="00217C3E" w:rsidRDefault="00217C3E" w:rsidP="00302C35">
      <w:pPr>
        <w:pStyle w:val="Akapitzlist"/>
        <w:numPr>
          <w:ilvl w:val="0"/>
          <w:numId w:val="34"/>
        </w:numPr>
        <w:jc w:val="both"/>
        <w:rPr>
          <w:sz w:val="24"/>
          <w:szCs w:val="24"/>
        </w:rPr>
      </w:pPr>
      <w:r w:rsidRPr="00217C3E">
        <w:rPr>
          <w:sz w:val="24"/>
          <w:szCs w:val="24"/>
        </w:rPr>
        <w:t>Publiczne Gimnazjum im. Ojca Honoriusza Kowalczyka w Duczyminie.</w:t>
      </w:r>
    </w:p>
    <w:p w:rsidR="00217C3E" w:rsidRPr="00217C3E" w:rsidRDefault="00217C3E" w:rsidP="00217C3E">
      <w:pPr>
        <w:jc w:val="both"/>
        <w:rPr>
          <w:sz w:val="24"/>
          <w:szCs w:val="24"/>
        </w:rPr>
      </w:pPr>
      <w:r w:rsidRPr="00217C3E">
        <w:rPr>
          <w:sz w:val="24"/>
          <w:szCs w:val="24"/>
        </w:rPr>
        <w:t>Wyniki testów gimnazjalnych w 2015 roku w poszczególnych gimnazjach przedstawiono w poniższej tabeli.</w:t>
      </w:r>
    </w:p>
    <w:p w:rsidR="00217C3E" w:rsidRPr="00552736" w:rsidRDefault="00AD651A" w:rsidP="00552736">
      <w:pPr>
        <w:pStyle w:val="Legenda"/>
        <w:spacing w:after="0"/>
        <w:jc w:val="center"/>
        <w:rPr>
          <w:b w:val="0"/>
          <w:color w:val="auto"/>
          <w:sz w:val="22"/>
          <w:szCs w:val="22"/>
        </w:rPr>
      </w:pPr>
      <w:bookmarkStart w:id="15" w:name="_Toc467139574"/>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9</w:t>
      </w:r>
      <w:r w:rsidR="00296736" w:rsidRPr="00552736">
        <w:rPr>
          <w:color w:val="auto"/>
          <w:sz w:val="22"/>
          <w:szCs w:val="22"/>
        </w:rPr>
        <w:fldChar w:fldCharType="end"/>
      </w:r>
      <w:r w:rsidRPr="00552736">
        <w:rPr>
          <w:color w:val="auto"/>
          <w:sz w:val="22"/>
          <w:szCs w:val="22"/>
        </w:rPr>
        <w:t xml:space="preserve">. </w:t>
      </w:r>
      <w:r w:rsidR="00217C3E" w:rsidRPr="00552736">
        <w:rPr>
          <w:color w:val="auto"/>
          <w:sz w:val="22"/>
          <w:szCs w:val="22"/>
        </w:rPr>
        <w:t>Wyniki testów gimnazjalnych w 2015 roku w poszczególnych Gimnazjach w Gminie Chorzele na tle wyników powiatu przasnyskiego i województwa mazowieckiego</w:t>
      </w:r>
      <w:bookmarkEnd w:id="15"/>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376"/>
        <w:gridCol w:w="1709"/>
        <w:gridCol w:w="1709"/>
        <w:gridCol w:w="1709"/>
        <w:gridCol w:w="1709"/>
      </w:tblGrid>
      <w:tr w:rsidR="00217C3E" w:rsidRPr="00217C3E" w:rsidTr="00CC3159">
        <w:tc>
          <w:tcPr>
            <w:tcW w:w="2376" w:type="dxa"/>
            <w:shd w:val="clear" w:color="auto" w:fill="0070C0"/>
          </w:tcPr>
          <w:p w:rsidR="00217C3E" w:rsidRPr="00217C3E" w:rsidRDefault="00217C3E" w:rsidP="00552736">
            <w:pPr>
              <w:spacing w:after="0"/>
              <w:jc w:val="both"/>
              <w:rPr>
                <w:b/>
                <w:color w:val="FFFFFF" w:themeColor="background1"/>
                <w:sz w:val="20"/>
                <w:szCs w:val="20"/>
              </w:rPr>
            </w:pPr>
          </w:p>
        </w:tc>
        <w:tc>
          <w:tcPr>
            <w:tcW w:w="1709" w:type="dxa"/>
            <w:shd w:val="clear" w:color="auto" w:fill="0070C0"/>
          </w:tcPr>
          <w:p w:rsidR="00217C3E" w:rsidRPr="00217C3E" w:rsidRDefault="00217C3E" w:rsidP="006825DE">
            <w:pPr>
              <w:spacing w:after="0"/>
              <w:jc w:val="center"/>
              <w:rPr>
                <w:b/>
                <w:color w:val="FFFFFF" w:themeColor="background1"/>
                <w:sz w:val="20"/>
                <w:szCs w:val="20"/>
              </w:rPr>
            </w:pPr>
            <w:r w:rsidRPr="00217C3E">
              <w:rPr>
                <w:b/>
                <w:color w:val="FFFFFF" w:themeColor="background1"/>
                <w:sz w:val="20"/>
                <w:szCs w:val="20"/>
              </w:rPr>
              <w:t>Średni wynik testu w SP</w:t>
            </w:r>
          </w:p>
        </w:tc>
        <w:tc>
          <w:tcPr>
            <w:tcW w:w="1709" w:type="dxa"/>
            <w:shd w:val="clear" w:color="auto" w:fill="0070C0"/>
          </w:tcPr>
          <w:p w:rsidR="00217C3E" w:rsidRPr="00217C3E" w:rsidRDefault="00217C3E" w:rsidP="006825DE">
            <w:pPr>
              <w:spacing w:after="0"/>
              <w:jc w:val="center"/>
              <w:rPr>
                <w:b/>
                <w:color w:val="FFFFFF" w:themeColor="background1"/>
                <w:sz w:val="20"/>
                <w:szCs w:val="20"/>
              </w:rPr>
            </w:pPr>
            <w:r w:rsidRPr="00217C3E">
              <w:rPr>
                <w:b/>
                <w:color w:val="FFFFFF" w:themeColor="background1"/>
                <w:sz w:val="20"/>
                <w:szCs w:val="20"/>
              </w:rPr>
              <w:t>Średni wynik testu w Gminie</w:t>
            </w:r>
          </w:p>
        </w:tc>
        <w:tc>
          <w:tcPr>
            <w:tcW w:w="1709" w:type="dxa"/>
            <w:shd w:val="clear" w:color="auto" w:fill="0070C0"/>
          </w:tcPr>
          <w:p w:rsidR="00217C3E" w:rsidRPr="00217C3E" w:rsidRDefault="00217C3E" w:rsidP="006825DE">
            <w:pPr>
              <w:spacing w:after="0"/>
              <w:jc w:val="center"/>
              <w:rPr>
                <w:b/>
                <w:color w:val="FFFFFF" w:themeColor="background1"/>
                <w:sz w:val="20"/>
                <w:szCs w:val="20"/>
              </w:rPr>
            </w:pPr>
            <w:r w:rsidRPr="00217C3E">
              <w:rPr>
                <w:b/>
                <w:color w:val="FFFFFF" w:themeColor="background1"/>
                <w:sz w:val="20"/>
                <w:szCs w:val="20"/>
              </w:rPr>
              <w:t>Średni wynik testu w Powiecie</w:t>
            </w:r>
          </w:p>
        </w:tc>
        <w:tc>
          <w:tcPr>
            <w:tcW w:w="1709" w:type="dxa"/>
            <w:shd w:val="clear" w:color="auto" w:fill="0070C0"/>
          </w:tcPr>
          <w:p w:rsidR="00217C3E" w:rsidRPr="00217C3E" w:rsidRDefault="00217C3E" w:rsidP="006825DE">
            <w:pPr>
              <w:spacing w:after="0"/>
              <w:jc w:val="center"/>
              <w:rPr>
                <w:b/>
                <w:color w:val="FFFFFF" w:themeColor="background1"/>
                <w:sz w:val="20"/>
                <w:szCs w:val="20"/>
              </w:rPr>
            </w:pPr>
            <w:r w:rsidRPr="00217C3E">
              <w:rPr>
                <w:b/>
                <w:color w:val="FFFFFF" w:themeColor="background1"/>
                <w:sz w:val="20"/>
                <w:szCs w:val="20"/>
              </w:rPr>
              <w:t>Średni wynik testu w województwie</w:t>
            </w:r>
          </w:p>
        </w:tc>
      </w:tr>
      <w:tr w:rsidR="00217C3E" w:rsidRPr="00217C3E" w:rsidTr="00CC3159">
        <w:tc>
          <w:tcPr>
            <w:tcW w:w="2376" w:type="dxa"/>
          </w:tcPr>
          <w:p w:rsidR="00217C3E" w:rsidRPr="00217C3E" w:rsidRDefault="00217C3E" w:rsidP="00217C3E">
            <w:pPr>
              <w:spacing w:after="0"/>
              <w:jc w:val="both"/>
              <w:rPr>
                <w:sz w:val="20"/>
                <w:szCs w:val="20"/>
              </w:rPr>
            </w:pPr>
            <w:r w:rsidRPr="00217C3E">
              <w:rPr>
                <w:sz w:val="20"/>
                <w:szCs w:val="20"/>
              </w:rPr>
              <w:t>Gimnazjum w Chorzelach</w:t>
            </w:r>
          </w:p>
        </w:tc>
        <w:tc>
          <w:tcPr>
            <w:tcW w:w="1709" w:type="dxa"/>
            <w:vAlign w:val="center"/>
          </w:tcPr>
          <w:p w:rsidR="00217C3E" w:rsidRPr="00217C3E" w:rsidRDefault="00217C3E" w:rsidP="00217C3E">
            <w:pPr>
              <w:spacing w:after="0"/>
              <w:jc w:val="center"/>
              <w:rPr>
                <w:sz w:val="20"/>
                <w:szCs w:val="20"/>
              </w:rPr>
            </w:pPr>
            <w:r w:rsidRPr="00217C3E">
              <w:rPr>
                <w:sz w:val="20"/>
                <w:szCs w:val="20"/>
              </w:rPr>
              <w:t>48,98</w:t>
            </w:r>
          </w:p>
        </w:tc>
        <w:tc>
          <w:tcPr>
            <w:tcW w:w="1709" w:type="dxa"/>
            <w:vMerge w:val="restart"/>
            <w:vAlign w:val="center"/>
          </w:tcPr>
          <w:p w:rsidR="00217C3E" w:rsidRPr="00217C3E" w:rsidRDefault="00217C3E" w:rsidP="00217C3E">
            <w:pPr>
              <w:spacing w:after="0"/>
              <w:jc w:val="center"/>
              <w:rPr>
                <w:sz w:val="20"/>
                <w:szCs w:val="20"/>
              </w:rPr>
            </w:pPr>
            <w:r w:rsidRPr="00217C3E">
              <w:rPr>
                <w:sz w:val="20"/>
                <w:szCs w:val="20"/>
              </w:rPr>
              <w:t>47,84</w:t>
            </w:r>
          </w:p>
        </w:tc>
        <w:tc>
          <w:tcPr>
            <w:tcW w:w="1709" w:type="dxa"/>
            <w:vMerge w:val="restart"/>
            <w:vAlign w:val="center"/>
          </w:tcPr>
          <w:p w:rsidR="00217C3E" w:rsidRPr="00217C3E" w:rsidRDefault="00217C3E" w:rsidP="00217C3E">
            <w:pPr>
              <w:spacing w:after="0"/>
              <w:jc w:val="center"/>
              <w:rPr>
                <w:sz w:val="20"/>
                <w:szCs w:val="20"/>
              </w:rPr>
            </w:pPr>
            <w:r w:rsidRPr="00217C3E">
              <w:rPr>
                <w:sz w:val="20"/>
                <w:szCs w:val="20"/>
              </w:rPr>
              <w:t>50,39</w:t>
            </w:r>
          </w:p>
        </w:tc>
        <w:tc>
          <w:tcPr>
            <w:tcW w:w="1709" w:type="dxa"/>
            <w:vMerge w:val="restart"/>
            <w:vAlign w:val="center"/>
          </w:tcPr>
          <w:p w:rsidR="00217C3E" w:rsidRPr="00217C3E" w:rsidRDefault="00217C3E" w:rsidP="00217C3E">
            <w:pPr>
              <w:spacing w:after="0"/>
              <w:jc w:val="center"/>
              <w:rPr>
                <w:sz w:val="20"/>
                <w:szCs w:val="20"/>
              </w:rPr>
            </w:pPr>
            <w:r w:rsidRPr="00217C3E">
              <w:rPr>
                <w:sz w:val="20"/>
                <w:szCs w:val="20"/>
              </w:rPr>
              <w:t>56,09</w:t>
            </w:r>
          </w:p>
        </w:tc>
      </w:tr>
      <w:tr w:rsidR="00217C3E" w:rsidRPr="00217C3E" w:rsidTr="00CC3159">
        <w:tc>
          <w:tcPr>
            <w:tcW w:w="2376" w:type="dxa"/>
          </w:tcPr>
          <w:p w:rsidR="00217C3E" w:rsidRPr="00217C3E" w:rsidRDefault="00217C3E" w:rsidP="00217C3E">
            <w:pPr>
              <w:spacing w:after="0"/>
              <w:jc w:val="both"/>
              <w:rPr>
                <w:sz w:val="20"/>
                <w:szCs w:val="20"/>
              </w:rPr>
            </w:pPr>
            <w:r w:rsidRPr="00217C3E">
              <w:rPr>
                <w:sz w:val="20"/>
                <w:szCs w:val="20"/>
              </w:rPr>
              <w:t>Gimnazjum w Duczyminie</w:t>
            </w:r>
          </w:p>
        </w:tc>
        <w:tc>
          <w:tcPr>
            <w:tcW w:w="1709" w:type="dxa"/>
            <w:vAlign w:val="center"/>
          </w:tcPr>
          <w:p w:rsidR="00217C3E" w:rsidRPr="00217C3E" w:rsidRDefault="00217C3E" w:rsidP="00217C3E">
            <w:pPr>
              <w:spacing w:after="0"/>
              <w:jc w:val="center"/>
              <w:rPr>
                <w:sz w:val="20"/>
                <w:szCs w:val="20"/>
              </w:rPr>
            </w:pPr>
            <w:r w:rsidRPr="00217C3E">
              <w:rPr>
                <w:sz w:val="20"/>
                <w:szCs w:val="20"/>
              </w:rPr>
              <w:t>54,95</w:t>
            </w:r>
          </w:p>
        </w:tc>
        <w:tc>
          <w:tcPr>
            <w:tcW w:w="1709" w:type="dxa"/>
            <w:vMerge/>
          </w:tcPr>
          <w:p w:rsidR="00217C3E" w:rsidRPr="00217C3E" w:rsidRDefault="00217C3E" w:rsidP="00217C3E">
            <w:pPr>
              <w:spacing w:after="0"/>
              <w:jc w:val="both"/>
              <w:rPr>
                <w:sz w:val="20"/>
                <w:szCs w:val="20"/>
              </w:rPr>
            </w:pPr>
          </w:p>
        </w:tc>
        <w:tc>
          <w:tcPr>
            <w:tcW w:w="1709" w:type="dxa"/>
            <w:vMerge/>
          </w:tcPr>
          <w:p w:rsidR="00217C3E" w:rsidRPr="00217C3E" w:rsidRDefault="00217C3E" w:rsidP="00217C3E">
            <w:pPr>
              <w:spacing w:after="0"/>
              <w:jc w:val="both"/>
              <w:rPr>
                <w:sz w:val="20"/>
                <w:szCs w:val="20"/>
              </w:rPr>
            </w:pPr>
          </w:p>
        </w:tc>
        <w:tc>
          <w:tcPr>
            <w:tcW w:w="1709" w:type="dxa"/>
            <w:vMerge/>
          </w:tcPr>
          <w:p w:rsidR="00217C3E" w:rsidRPr="00217C3E" w:rsidRDefault="00217C3E" w:rsidP="00217C3E">
            <w:pPr>
              <w:spacing w:after="0"/>
              <w:jc w:val="both"/>
              <w:rPr>
                <w:sz w:val="20"/>
                <w:szCs w:val="20"/>
              </w:rPr>
            </w:pPr>
          </w:p>
        </w:tc>
      </w:tr>
      <w:tr w:rsidR="00217C3E" w:rsidRPr="00217C3E" w:rsidTr="00CC3159">
        <w:tc>
          <w:tcPr>
            <w:tcW w:w="2376" w:type="dxa"/>
          </w:tcPr>
          <w:p w:rsidR="00217C3E" w:rsidRPr="00217C3E" w:rsidRDefault="00217C3E" w:rsidP="00217C3E">
            <w:pPr>
              <w:spacing w:after="0"/>
              <w:jc w:val="both"/>
              <w:rPr>
                <w:sz w:val="20"/>
                <w:szCs w:val="20"/>
              </w:rPr>
            </w:pPr>
            <w:r w:rsidRPr="00217C3E">
              <w:rPr>
                <w:sz w:val="20"/>
                <w:szCs w:val="20"/>
              </w:rPr>
              <w:t>Gimnazjum w Zarębach</w:t>
            </w:r>
          </w:p>
        </w:tc>
        <w:tc>
          <w:tcPr>
            <w:tcW w:w="1709" w:type="dxa"/>
            <w:vAlign w:val="center"/>
          </w:tcPr>
          <w:p w:rsidR="00217C3E" w:rsidRPr="00217C3E" w:rsidRDefault="00217C3E" w:rsidP="00217C3E">
            <w:pPr>
              <w:spacing w:after="0"/>
              <w:jc w:val="center"/>
              <w:rPr>
                <w:sz w:val="20"/>
                <w:szCs w:val="20"/>
              </w:rPr>
            </w:pPr>
            <w:r w:rsidRPr="00217C3E">
              <w:rPr>
                <w:sz w:val="20"/>
                <w:szCs w:val="20"/>
              </w:rPr>
              <w:t>47,20</w:t>
            </w:r>
          </w:p>
        </w:tc>
        <w:tc>
          <w:tcPr>
            <w:tcW w:w="1709" w:type="dxa"/>
            <w:vMerge/>
          </w:tcPr>
          <w:p w:rsidR="00217C3E" w:rsidRPr="00217C3E" w:rsidRDefault="00217C3E" w:rsidP="00217C3E">
            <w:pPr>
              <w:spacing w:after="0"/>
              <w:jc w:val="both"/>
              <w:rPr>
                <w:sz w:val="20"/>
                <w:szCs w:val="20"/>
              </w:rPr>
            </w:pPr>
          </w:p>
        </w:tc>
        <w:tc>
          <w:tcPr>
            <w:tcW w:w="1709" w:type="dxa"/>
            <w:vMerge/>
          </w:tcPr>
          <w:p w:rsidR="00217C3E" w:rsidRPr="00217C3E" w:rsidRDefault="00217C3E" w:rsidP="00217C3E">
            <w:pPr>
              <w:spacing w:after="0"/>
              <w:jc w:val="both"/>
              <w:rPr>
                <w:sz w:val="20"/>
                <w:szCs w:val="20"/>
              </w:rPr>
            </w:pPr>
          </w:p>
        </w:tc>
        <w:tc>
          <w:tcPr>
            <w:tcW w:w="1709" w:type="dxa"/>
            <w:vMerge/>
          </w:tcPr>
          <w:p w:rsidR="00217C3E" w:rsidRPr="00217C3E" w:rsidRDefault="00217C3E" w:rsidP="00217C3E">
            <w:pPr>
              <w:spacing w:after="0"/>
              <w:jc w:val="both"/>
              <w:rPr>
                <w:sz w:val="20"/>
                <w:szCs w:val="20"/>
              </w:rPr>
            </w:pPr>
          </w:p>
        </w:tc>
      </w:tr>
      <w:tr w:rsidR="00217C3E" w:rsidRPr="00217C3E" w:rsidTr="00CC3159">
        <w:tc>
          <w:tcPr>
            <w:tcW w:w="2376" w:type="dxa"/>
          </w:tcPr>
          <w:p w:rsidR="00217C3E" w:rsidRPr="00217C3E" w:rsidRDefault="00217C3E" w:rsidP="00217C3E">
            <w:pPr>
              <w:spacing w:after="0"/>
              <w:jc w:val="both"/>
              <w:rPr>
                <w:sz w:val="20"/>
                <w:szCs w:val="20"/>
              </w:rPr>
            </w:pPr>
            <w:r w:rsidRPr="00217C3E">
              <w:rPr>
                <w:sz w:val="20"/>
                <w:szCs w:val="20"/>
              </w:rPr>
              <w:t xml:space="preserve">Gimnazjum w Krzynowłodze </w:t>
            </w:r>
            <w:proofErr w:type="spellStart"/>
            <w:r w:rsidRPr="00217C3E">
              <w:rPr>
                <w:sz w:val="20"/>
                <w:szCs w:val="20"/>
              </w:rPr>
              <w:t>Wlk</w:t>
            </w:r>
            <w:proofErr w:type="spellEnd"/>
            <w:r w:rsidRPr="00217C3E">
              <w:rPr>
                <w:sz w:val="20"/>
                <w:szCs w:val="20"/>
              </w:rPr>
              <w:t>.</w:t>
            </w:r>
          </w:p>
        </w:tc>
        <w:tc>
          <w:tcPr>
            <w:tcW w:w="1709" w:type="dxa"/>
            <w:vAlign w:val="center"/>
          </w:tcPr>
          <w:p w:rsidR="00217C3E" w:rsidRPr="00217C3E" w:rsidRDefault="00217C3E" w:rsidP="00217C3E">
            <w:pPr>
              <w:spacing w:after="0"/>
              <w:jc w:val="center"/>
              <w:rPr>
                <w:sz w:val="20"/>
                <w:szCs w:val="20"/>
              </w:rPr>
            </w:pPr>
            <w:r w:rsidRPr="00217C3E">
              <w:rPr>
                <w:sz w:val="20"/>
                <w:szCs w:val="20"/>
              </w:rPr>
              <w:t>44,61</w:t>
            </w:r>
          </w:p>
        </w:tc>
        <w:tc>
          <w:tcPr>
            <w:tcW w:w="1709" w:type="dxa"/>
            <w:vMerge/>
          </w:tcPr>
          <w:p w:rsidR="00217C3E" w:rsidRPr="00217C3E" w:rsidRDefault="00217C3E" w:rsidP="00217C3E">
            <w:pPr>
              <w:spacing w:after="0"/>
              <w:jc w:val="both"/>
              <w:rPr>
                <w:sz w:val="20"/>
                <w:szCs w:val="20"/>
              </w:rPr>
            </w:pPr>
          </w:p>
        </w:tc>
        <w:tc>
          <w:tcPr>
            <w:tcW w:w="1709" w:type="dxa"/>
            <w:vMerge/>
          </w:tcPr>
          <w:p w:rsidR="00217C3E" w:rsidRPr="00217C3E" w:rsidRDefault="00217C3E" w:rsidP="00217C3E">
            <w:pPr>
              <w:spacing w:after="0"/>
              <w:jc w:val="both"/>
              <w:rPr>
                <w:sz w:val="20"/>
                <w:szCs w:val="20"/>
              </w:rPr>
            </w:pPr>
          </w:p>
        </w:tc>
        <w:tc>
          <w:tcPr>
            <w:tcW w:w="1709" w:type="dxa"/>
            <w:vMerge/>
          </w:tcPr>
          <w:p w:rsidR="00217C3E" w:rsidRPr="00217C3E" w:rsidRDefault="00217C3E" w:rsidP="00217C3E">
            <w:pPr>
              <w:spacing w:after="0"/>
              <w:jc w:val="both"/>
              <w:rPr>
                <w:sz w:val="20"/>
                <w:szCs w:val="20"/>
              </w:rPr>
            </w:pPr>
          </w:p>
        </w:tc>
      </w:tr>
    </w:tbl>
    <w:p w:rsidR="00217C3E" w:rsidRPr="00217C3E" w:rsidRDefault="00217C3E" w:rsidP="00552736">
      <w:pPr>
        <w:jc w:val="center"/>
        <w:rPr>
          <w:i/>
          <w:sz w:val="20"/>
          <w:szCs w:val="20"/>
        </w:rPr>
      </w:pPr>
      <w:r w:rsidRPr="00217C3E">
        <w:rPr>
          <w:i/>
          <w:sz w:val="20"/>
          <w:szCs w:val="20"/>
        </w:rPr>
        <w:t xml:space="preserve">Źródło: dane Urzędu Miasta i Gminy </w:t>
      </w:r>
      <w:r w:rsidR="00B8281F">
        <w:rPr>
          <w:i/>
          <w:sz w:val="20"/>
          <w:szCs w:val="20"/>
        </w:rPr>
        <w:t>w Chorzelach</w:t>
      </w:r>
    </w:p>
    <w:p w:rsidR="00217C3E" w:rsidRPr="00217C3E" w:rsidRDefault="00217C3E" w:rsidP="00217C3E">
      <w:pPr>
        <w:jc w:val="both"/>
        <w:rPr>
          <w:sz w:val="24"/>
          <w:szCs w:val="24"/>
        </w:rPr>
      </w:pPr>
      <w:r w:rsidRPr="00217C3E">
        <w:rPr>
          <w:sz w:val="24"/>
          <w:szCs w:val="24"/>
        </w:rPr>
        <w:t xml:space="preserve">Średni wynik testów gimnazjalnych w 2015 roku na terenie Gminy Chorzele jest niższy zarówno w przypadku wyników uzyskanych w powiecie przasnyskim (-2,55 </w:t>
      </w:r>
      <w:proofErr w:type="spellStart"/>
      <w:r w:rsidRPr="00217C3E">
        <w:rPr>
          <w:sz w:val="24"/>
          <w:szCs w:val="24"/>
        </w:rPr>
        <w:t>pkt</w:t>
      </w:r>
      <w:proofErr w:type="spellEnd"/>
      <w:r w:rsidRPr="00217C3E">
        <w:rPr>
          <w:sz w:val="24"/>
          <w:szCs w:val="24"/>
        </w:rPr>
        <w:t xml:space="preserve">) jak i całym województwie mazowieckim (-8,25 </w:t>
      </w:r>
      <w:proofErr w:type="spellStart"/>
      <w:r w:rsidRPr="00217C3E">
        <w:rPr>
          <w:sz w:val="24"/>
          <w:szCs w:val="24"/>
        </w:rPr>
        <w:t>pkt</w:t>
      </w:r>
      <w:proofErr w:type="spellEnd"/>
      <w:r w:rsidRPr="00217C3E">
        <w:rPr>
          <w:sz w:val="24"/>
          <w:szCs w:val="24"/>
        </w:rPr>
        <w:t>). Na wyróżnienie zasługuje Gimnazjum w Duczyminie, którego uczniowie uzyskali średni wynik lepszy niż średnia dla powiatu i zbliżony do wyniku dla całego województwa.</w:t>
      </w:r>
    </w:p>
    <w:p w:rsidR="001E0E4E" w:rsidRPr="003129B0" w:rsidRDefault="00217C3E" w:rsidP="00217C3E">
      <w:pPr>
        <w:jc w:val="both"/>
        <w:rPr>
          <w:sz w:val="24"/>
          <w:szCs w:val="24"/>
        </w:rPr>
      </w:pPr>
      <w:r w:rsidRPr="003129B0">
        <w:rPr>
          <w:sz w:val="24"/>
          <w:szCs w:val="24"/>
        </w:rPr>
        <w:t xml:space="preserve">Na terenie Gminy Chorzele </w:t>
      </w:r>
      <w:r w:rsidR="001E0E4E" w:rsidRPr="003129B0">
        <w:rPr>
          <w:sz w:val="24"/>
          <w:szCs w:val="24"/>
        </w:rPr>
        <w:t xml:space="preserve">Zespół Szkół </w:t>
      </w:r>
      <w:proofErr w:type="spellStart"/>
      <w:r w:rsidR="001E0E4E" w:rsidRPr="003129B0">
        <w:rPr>
          <w:sz w:val="24"/>
          <w:szCs w:val="24"/>
        </w:rPr>
        <w:t>Ponadgimnazjalnych</w:t>
      </w:r>
      <w:proofErr w:type="spellEnd"/>
      <w:r w:rsidR="001E0E4E" w:rsidRPr="003129B0">
        <w:rPr>
          <w:sz w:val="24"/>
          <w:szCs w:val="24"/>
        </w:rPr>
        <w:t xml:space="preserve"> </w:t>
      </w:r>
      <w:r w:rsidR="008759D5" w:rsidRPr="003129B0">
        <w:rPr>
          <w:sz w:val="24"/>
          <w:szCs w:val="24"/>
        </w:rPr>
        <w:t xml:space="preserve">im. Wł. St. Reymonta </w:t>
      </w:r>
      <w:r w:rsidR="001E0E4E" w:rsidRPr="003129B0">
        <w:rPr>
          <w:sz w:val="24"/>
          <w:szCs w:val="24"/>
        </w:rPr>
        <w:t>w Chorzelach</w:t>
      </w:r>
      <w:r w:rsidR="00BC05CC" w:rsidRPr="003129B0">
        <w:rPr>
          <w:sz w:val="24"/>
          <w:szCs w:val="24"/>
        </w:rPr>
        <w:t xml:space="preserve">, który oferuje </w:t>
      </w:r>
      <w:r w:rsidR="007151F0" w:rsidRPr="003129B0">
        <w:rPr>
          <w:sz w:val="24"/>
          <w:szCs w:val="24"/>
        </w:rPr>
        <w:t xml:space="preserve">szeroki zakres </w:t>
      </w:r>
      <w:r w:rsidR="00BC05CC" w:rsidRPr="003129B0">
        <w:rPr>
          <w:sz w:val="24"/>
          <w:szCs w:val="24"/>
        </w:rPr>
        <w:t>kierunk</w:t>
      </w:r>
      <w:r w:rsidR="007151F0" w:rsidRPr="003129B0">
        <w:rPr>
          <w:sz w:val="24"/>
          <w:szCs w:val="24"/>
        </w:rPr>
        <w:t>ów</w:t>
      </w:r>
      <w:r w:rsidR="00BC05CC" w:rsidRPr="003129B0">
        <w:rPr>
          <w:sz w:val="24"/>
          <w:szCs w:val="24"/>
        </w:rPr>
        <w:t xml:space="preserve"> edukacji</w:t>
      </w:r>
      <w:r w:rsidR="007151F0" w:rsidRPr="003129B0">
        <w:rPr>
          <w:sz w:val="24"/>
          <w:szCs w:val="24"/>
        </w:rPr>
        <w:t>. Na zespół szkół składają się:</w:t>
      </w:r>
      <w:r w:rsidR="00BC05CC" w:rsidRPr="003129B0">
        <w:rPr>
          <w:sz w:val="24"/>
          <w:szCs w:val="24"/>
        </w:rPr>
        <w:t xml:space="preserve"> Liceum Ogólnokształcącego (3-letniego), Technikum Przetwórstwa Mleczarskiego (4-letnie), Technikum Żywienia i Usług Gastronomicz</w:t>
      </w:r>
      <w:r w:rsidR="00EA0022" w:rsidRPr="003129B0">
        <w:rPr>
          <w:sz w:val="24"/>
          <w:szCs w:val="24"/>
        </w:rPr>
        <w:t>nych (4-letnie), Technikum Obsługi Turystycznej (4-letnie) oraz Zasadnicza Szkoła Zawodowa (3-letnia</w:t>
      </w:r>
      <w:r w:rsidR="009830C0" w:rsidRPr="003129B0">
        <w:rPr>
          <w:sz w:val="24"/>
          <w:szCs w:val="24"/>
        </w:rPr>
        <w:t xml:space="preserve"> szkoła z zawodami: kucharz, cukiernik, piekarz, mechanik – monter maszyn i urządzeń, stolarz, rolnik oraz operator maszyn i urządzeń przemysłu spożywczego</w:t>
      </w:r>
      <w:r w:rsidR="00EA0022" w:rsidRPr="003129B0">
        <w:rPr>
          <w:sz w:val="24"/>
          <w:szCs w:val="24"/>
        </w:rPr>
        <w:t>).</w:t>
      </w:r>
    </w:p>
    <w:p w:rsidR="00217C3E" w:rsidRPr="00217C3E" w:rsidRDefault="001E0E4E" w:rsidP="00217C3E">
      <w:pPr>
        <w:jc w:val="both"/>
        <w:rPr>
          <w:sz w:val="24"/>
          <w:szCs w:val="24"/>
        </w:rPr>
      </w:pPr>
      <w:r w:rsidRPr="003129B0">
        <w:rPr>
          <w:sz w:val="24"/>
          <w:szCs w:val="24"/>
        </w:rPr>
        <w:lastRenderedPageBreak/>
        <w:t xml:space="preserve">Inne </w:t>
      </w:r>
      <w:r w:rsidR="00217C3E" w:rsidRPr="003129B0">
        <w:rPr>
          <w:sz w:val="24"/>
          <w:szCs w:val="24"/>
        </w:rPr>
        <w:t>placówki</w:t>
      </w:r>
      <w:r w:rsidR="007151F0" w:rsidRPr="003129B0">
        <w:rPr>
          <w:sz w:val="24"/>
          <w:szCs w:val="24"/>
        </w:rPr>
        <w:t xml:space="preserve"> </w:t>
      </w:r>
      <w:proofErr w:type="spellStart"/>
      <w:r w:rsidR="007151F0" w:rsidRPr="003129B0">
        <w:rPr>
          <w:sz w:val="24"/>
          <w:szCs w:val="24"/>
        </w:rPr>
        <w:t>ponadgimnazjalne</w:t>
      </w:r>
      <w:proofErr w:type="spellEnd"/>
      <w:r w:rsidR="00217C3E" w:rsidRPr="003129B0">
        <w:rPr>
          <w:sz w:val="24"/>
          <w:szCs w:val="24"/>
        </w:rPr>
        <w:t>, w tym liceum ogólnokształcące, technika o profilu hotelarskim, ekonomicznym oraz szkoła zawodowa znajdują się w mieście powiatowym Przasnyszu. W Przasnyszu działa również Specjalny Ośrodek Szkolno-Wychowawczy – Zasadnicza Szkoła Zawodowa dla dzieci upośledzonych w stopniu lekkim oraz Zespół Szkół Medycznych Szkół Policealnych (w tym szkoła dla dorosłych).</w:t>
      </w:r>
    </w:p>
    <w:p w:rsidR="00217C3E" w:rsidRPr="00217C3E" w:rsidRDefault="00217C3E" w:rsidP="00217C3E">
      <w:pPr>
        <w:jc w:val="both"/>
        <w:rPr>
          <w:sz w:val="24"/>
          <w:szCs w:val="24"/>
        </w:rPr>
      </w:pPr>
      <w:r w:rsidRPr="00217C3E">
        <w:rPr>
          <w:sz w:val="24"/>
          <w:szCs w:val="24"/>
        </w:rPr>
        <w:t xml:space="preserve">Istotny czynnikiem wpływającym na standard życia jest jakość </w:t>
      </w:r>
      <w:r w:rsidRPr="00217C3E">
        <w:rPr>
          <w:b/>
          <w:sz w:val="24"/>
          <w:szCs w:val="24"/>
        </w:rPr>
        <w:t>usług w zakresie ochrony zdrowia</w:t>
      </w:r>
      <w:r w:rsidRPr="00217C3E">
        <w:rPr>
          <w:sz w:val="24"/>
          <w:szCs w:val="24"/>
        </w:rPr>
        <w:t>. Na terenie Miasta Chorzele funkcjonują następujące podmioty medyczne:</w:t>
      </w:r>
    </w:p>
    <w:p w:rsidR="00217C3E" w:rsidRPr="00217C3E" w:rsidRDefault="00217C3E" w:rsidP="00302C35">
      <w:pPr>
        <w:pStyle w:val="Akapitzlist"/>
        <w:numPr>
          <w:ilvl w:val="0"/>
          <w:numId w:val="35"/>
        </w:numPr>
        <w:jc w:val="both"/>
        <w:rPr>
          <w:sz w:val="24"/>
          <w:szCs w:val="24"/>
        </w:rPr>
      </w:pPr>
      <w:r w:rsidRPr="00217C3E">
        <w:rPr>
          <w:sz w:val="24"/>
          <w:szCs w:val="24"/>
        </w:rPr>
        <w:t>Niepubliczny Zakład Opieki Zdrowotnej „SALUS” SC (3 lekarzy medycyny rodzinnej, lekarz specjalista rehabilitacji medycznej oraz lekarz ginekolog).</w:t>
      </w:r>
    </w:p>
    <w:p w:rsidR="00217C3E" w:rsidRPr="00217C3E" w:rsidRDefault="00217C3E" w:rsidP="00302C35">
      <w:pPr>
        <w:pStyle w:val="Akapitzlist"/>
        <w:numPr>
          <w:ilvl w:val="0"/>
          <w:numId w:val="35"/>
        </w:numPr>
        <w:jc w:val="both"/>
        <w:rPr>
          <w:sz w:val="24"/>
          <w:szCs w:val="24"/>
        </w:rPr>
      </w:pPr>
      <w:r w:rsidRPr="00217C3E">
        <w:rPr>
          <w:sz w:val="24"/>
          <w:szCs w:val="24"/>
        </w:rPr>
        <w:t>Zespół „W” w budynku Przychodni Zdrowia w Chorzelach. Placówka została uruchomiona w ramach realizacji Programu Zintegrowane Ratownictwo Medyczne. Uzasadnieniem dla jej utworzenia były znaczne odległości terenu Gminy Chorzele od miasta powiatowego Przasnysza, w którym znajduje się Szpital Powiatowy funkcjonujący w strukturze Samodzielnego Publicznego Zespołu Zakładów Opieki Zdrowotnej w Przasnyszu.</w:t>
      </w:r>
    </w:p>
    <w:p w:rsidR="00217C3E" w:rsidRPr="00217C3E" w:rsidRDefault="00217C3E" w:rsidP="00302C35">
      <w:pPr>
        <w:pStyle w:val="Akapitzlist"/>
        <w:numPr>
          <w:ilvl w:val="0"/>
          <w:numId w:val="35"/>
        </w:numPr>
        <w:jc w:val="both"/>
        <w:rPr>
          <w:sz w:val="24"/>
          <w:szCs w:val="24"/>
        </w:rPr>
      </w:pPr>
      <w:r w:rsidRPr="00217C3E">
        <w:rPr>
          <w:sz w:val="24"/>
          <w:szCs w:val="24"/>
        </w:rPr>
        <w:t>4 prywatne praktyki lekarskie, w tym 3 specjalistów stomatologów.</w:t>
      </w:r>
    </w:p>
    <w:p w:rsidR="00217C3E" w:rsidRPr="00217C3E" w:rsidRDefault="00217C3E" w:rsidP="00217C3E">
      <w:pPr>
        <w:jc w:val="both"/>
        <w:rPr>
          <w:sz w:val="24"/>
          <w:szCs w:val="24"/>
        </w:rPr>
      </w:pPr>
      <w:r w:rsidRPr="00217C3E">
        <w:rPr>
          <w:sz w:val="24"/>
          <w:szCs w:val="24"/>
        </w:rPr>
        <w:t>Poza obszarem Miasta Chorzele funkcjonuje tylko jeden Niepubliczny Zakład Opieki Zdrowotnej „</w:t>
      </w:r>
      <w:proofErr w:type="spellStart"/>
      <w:r w:rsidRPr="00217C3E">
        <w:rPr>
          <w:sz w:val="24"/>
          <w:szCs w:val="24"/>
        </w:rPr>
        <w:t>Duo-Med</w:t>
      </w:r>
      <w:proofErr w:type="spellEnd"/>
      <w:r w:rsidRPr="00217C3E">
        <w:rPr>
          <w:sz w:val="24"/>
          <w:szCs w:val="24"/>
        </w:rPr>
        <w:t>” (medycyna rodzinna i pediatria) w Zarębach, który obsługuje głównie wschodnią część gminy.</w:t>
      </w:r>
    </w:p>
    <w:p w:rsidR="00217C3E" w:rsidRPr="00217C3E" w:rsidRDefault="00217C3E" w:rsidP="00217C3E">
      <w:pPr>
        <w:jc w:val="both"/>
        <w:rPr>
          <w:sz w:val="24"/>
          <w:szCs w:val="24"/>
        </w:rPr>
      </w:pPr>
      <w:r w:rsidRPr="00217C3E">
        <w:rPr>
          <w:sz w:val="24"/>
          <w:szCs w:val="24"/>
        </w:rPr>
        <w:t xml:space="preserve">Stan zdrowia mieszkańców Gminy Chorzele oceniany jest jako średni, natomiast ilość sprzętu medycznego zadawalająca. W wyniku przeprowadzonego badania ankietowego wśród mieszkańców gminy uzyskano informację zwrotną, że znaczna część mieszkańców liczy na poprawę dostępu do usług zdrowotnych (16,8% odpowiedzi - najwyższy wynik wśród odpowiedzi w zakresie propozycji przedsięwzięć podejmowanych w celu ograniczania negatywnych zjawisk społecznych). </w:t>
      </w:r>
    </w:p>
    <w:p w:rsidR="00217C3E" w:rsidRPr="00217C3E" w:rsidRDefault="00217C3E" w:rsidP="00217C3E">
      <w:pPr>
        <w:jc w:val="both"/>
        <w:rPr>
          <w:sz w:val="24"/>
          <w:szCs w:val="24"/>
        </w:rPr>
      </w:pPr>
      <w:r w:rsidRPr="00217C3E">
        <w:rPr>
          <w:sz w:val="24"/>
          <w:szCs w:val="24"/>
        </w:rPr>
        <w:t>Na obszarze gminy funkcjonują organizacje niosące pomoc uzależnionym od alkoholu, narkotyków jak i chorym na AIDS. Również władze gminy podjęły działania mające na celu pomoc m.in. ofiarom przemocy jak i osobom uzależnionym. W tym celu powołano Gminną Komisję Rozwiązywania Problemów Alkoholowych. Problem alkoholu oraz innych używek został podkreślony również wynikami przeprowadzonego badania ankietowego wśród mieszkańców, w którym stwierdzono</w:t>
      </w:r>
      <w:r w:rsidR="003129B0">
        <w:rPr>
          <w:sz w:val="24"/>
          <w:szCs w:val="24"/>
        </w:rPr>
        <w:t>,</w:t>
      </w:r>
      <w:r w:rsidRPr="00217C3E">
        <w:rPr>
          <w:sz w:val="24"/>
          <w:szCs w:val="24"/>
        </w:rPr>
        <w:t xml:space="preserve"> że jest jednym z najważniejszych problemów tego obszaru (4. wynik w ankiecie z w wynikiem 7% odpowiedzi).</w:t>
      </w:r>
    </w:p>
    <w:p w:rsidR="00217C3E" w:rsidRPr="00217C3E" w:rsidRDefault="00217C3E" w:rsidP="00217C3E">
      <w:pPr>
        <w:autoSpaceDE w:val="0"/>
        <w:autoSpaceDN w:val="0"/>
        <w:adjustRightInd w:val="0"/>
        <w:spacing w:after="120"/>
        <w:jc w:val="both"/>
        <w:rPr>
          <w:rFonts w:eastAsia="TimesNewRomanPSMT" w:cs="Arial"/>
          <w:sz w:val="24"/>
          <w:szCs w:val="24"/>
          <w:lang w:eastAsia="pl-PL"/>
        </w:rPr>
      </w:pPr>
      <w:r w:rsidRPr="00217C3E">
        <w:rPr>
          <w:rFonts w:cs="Arial"/>
          <w:sz w:val="24"/>
          <w:szCs w:val="24"/>
        </w:rPr>
        <w:t xml:space="preserve">Biorąc pod uwagę powszechne zjawisko starzenia się społeczeństwa, narastającym problemem jest niska dostępność do specjalistycznej opieki zdrowotnej dla osób starszych, co może mieć istotne negatywne konsekwencje dla zdrowia seniorów, a w konsekwencji prowadzić do ich wykluczenia społecznego. Zły stan zdrowia jest najważniejszym czynnikiem ograniczającym sprawność i samodzielność funkcjonalną jednostki. Ryzyko jednoczesnego </w:t>
      </w:r>
      <w:r w:rsidRPr="00217C3E">
        <w:rPr>
          <w:rFonts w:cs="Arial"/>
          <w:sz w:val="24"/>
          <w:szCs w:val="24"/>
        </w:rPr>
        <w:lastRenderedPageBreak/>
        <w:t>występowania kilku schorzeń i utraty sprawności wyraźnie rośnie w grupie osób w wieku 75+. Blisko 1/3 seniorów ocenia swój stan zdrowia źle i bardzo źle, co oznacza konieczność zapewnienia opieki zdrowotnej tej grupie osób. Brak odpowiedniej opieki medycznej dla osób starszych będzie powodował w przyszłości obciążenie systemu pomocy społecznej, a w przypadku części seniorów oznacza lub będzie oznaczać ubóstwo i trwanie na marginesie życia społecznego</w:t>
      </w:r>
      <w:r w:rsidRPr="00217C3E">
        <w:rPr>
          <w:rFonts w:eastAsia="TimesNewRomanPSMT" w:cs="Arial"/>
          <w:sz w:val="24"/>
          <w:szCs w:val="24"/>
          <w:lang w:eastAsia="pl-PL"/>
        </w:rPr>
        <w:t>.</w:t>
      </w:r>
    </w:p>
    <w:p w:rsidR="00217C3E" w:rsidRPr="00217C3E" w:rsidRDefault="00217C3E" w:rsidP="00217C3E">
      <w:pPr>
        <w:autoSpaceDE w:val="0"/>
        <w:autoSpaceDN w:val="0"/>
        <w:adjustRightInd w:val="0"/>
        <w:spacing w:after="120"/>
        <w:jc w:val="both"/>
        <w:rPr>
          <w:rFonts w:eastAsia="TimesNewRomanPSMT" w:cs="Arial"/>
          <w:sz w:val="24"/>
          <w:szCs w:val="24"/>
          <w:lang w:eastAsia="pl-PL"/>
        </w:rPr>
      </w:pPr>
      <w:r w:rsidRPr="00217C3E">
        <w:rPr>
          <w:rFonts w:eastAsia="TimesNewRomanPSMT" w:cs="Arial"/>
          <w:sz w:val="24"/>
          <w:szCs w:val="24"/>
          <w:lang w:eastAsia="pl-PL"/>
        </w:rPr>
        <w:t xml:space="preserve">Obecnie na terenie Gminy funkcjonuje tylko jeden prywatny podmiot pełniący funkcję Domu Seniora z zaledwie 3 miejscami. Ponadto nie funkcjonuje żaden inny podmiot pełniący funkcję Domu Opieki Społecznej lub Domu Seniora, tym samym występuje ograniczona pomoc stacjonarna dla osób starszych i niepełnosprawnych z terenu gminy. </w:t>
      </w:r>
      <w:r w:rsidR="00FC5A94">
        <w:rPr>
          <w:rFonts w:eastAsia="TimesNewRomanPSMT" w:cs="Arial"/>
          <w:sz w:val="24"/>
          <w:szCs w:val="24"/>
          <w:lang w:eastAsia="pl-PL"/>
        </w:rPr>
        <w:t>OPS w Chorzelach</w:t>
      </w:r>
      <w:r w:rsidRPr="00217C3E">
        <w:rPr>
          <w:rFonts w:eastAsia="TimesNewRomanPSMT" w:cs="Arial"/>
          <w:sz w:val="24"/>
          <w:szCs w:val="24"/>
          <w:lang w:eastAsia="pl-PL"/>
        </w:rPr>
        <w:t xml:space="preserve"> w ramach opieki nad osobami starszymi i niepełnosprawnymi oferuje pomoc społeczną w formie usług opiekuńczych oraz specjalistycznych usług opiekuńczych. Usługi obejmują pomoc w:</w:t>
      </w:r>
    </w:p>
    <w:p w:rsidR="00217C3E" w:rsidRPr="00217C3E" w:rsidRDefault="00217C3E" w:rsidP="00302C35">
      <w:pPr>
        <w:pStyle w:val="Akapitzlist"/>
        <w:numPr>
          <w:ilvl w:val="0"/>
          <w:numId w:val="36"/>
        </w:numPr>
        <w:autoSpaceDE w:val="0"/>
        <w:autoSpaceDN w:val="0"/>
        <w:adjustRightInd w:val="0"/>
        <w:spacing w:after="120"/>
        <w:jc w:val="both"/>
        <w:rPr>
          <w:rFonts w:eastAsia="TimesNewRomanPSMT" w:cs="Arial"/>
          <w:sz w:val="24"/>
          <w:szCs w:val="24"/>
          <w:lang w:eastAsia="pl-PL"/>
        </w:rPr>
      </w:pPr>
      <w:r w:rsidRPr="00217C3E">
        <w:rPr>
          <w:rFonts w:eastAsia="TimesNewRomanPSMT" w:cs="Arial"/>
          <w:sz w:val="24"/>
          <w:szCs w:val="24"/>
          <w:lang w:eastAsia="pl-PL"/>
        </w:rPr>
        <w:t>Zaspokajaniu codziennych potrzeb życiowych</w:t>
      </w:r>
    </w:p>
    <w:p w:rsidR="00217C3E" w:rsidRPr="00217C3E" w:rsidRDefault="00217C3E" w:rsidP="00302C35">
      <w:pPr>
        <w:pStyle w:val="Akapitzlist"/>
        <w:numPr>
          <w:ilvl w:val="0"/>
          <w:numId w:val="36"/>
        </w:numPr>
        <w:autoSpaceDE w:val="0"/>
        <w:autoSpaceDN w:val="0"/>
        <w:adjustRightInd w:val="0"/>
        <w:spacing w:after="120"/>
        <w:jc w:val="both"/>
        <w:rPr>
          <w:rFonts w:eastAsia="TimesNewRomanPSMT" w:cs="Arial"/>
          <w:sz w:val="24"/>
          <w:szCs w:val="24"/>
          <w:lang w:eastAsia="pl-PL"/>
        </w:rPr>
      </w:pPr>
      <w:r w:rsidRPr="00217C3E">
        <w:rPr>
          <w:rFonts w:eastAsia="TimesNewRomanPSMT" w:cs="Arial"/>
          <w:sz w:val="24"/>
          <w:szCs w:val="24"/>
          <w:lang w:eastAsia="pl-PL"/>
        </w:rPr>
        <w:t>Opieką higieniczną</w:t>
      </w:r>
    </w:p>
    <w:p w:rsidR="00217C3E" w:rsidRPr="00217C3E" w:rsidRDefault="00217C3E" w:rsidP="00302C35">
      <w:pPr>
        <w:pStyle w:val="Akapitzlist"/>
        <w:numPr>
          <w:ilvl w:val="0"/>
          <w:numId w:val="36"/>
        </w:numPr>
        <w:autoSpaceDE w:val="0"/>
        <w:autoSpaceDN w:val="0"/>
        <w:adjustRightInd w:val="0"/>
        <w:spacing w:after="120"/>
        <w:jc w:val="both"/>
        <w:rPr>
          <w:rFonts w:eastAsia="TimesNewRomanPSMT" w:cs="Arial"/>
          <w:sz w:val="24"/>
          <w:szCs w:val="24"/>
          <w:lang w:eastAsia="pl-PL"/>
        </w:rPr>
      </w:pPr>
      <w:r w:rsidRPr="00217C3E">
        <w:rPr>
          <w:rFonts w:eastAsia="TimesNewRomanPSMT" w:cs="Arial"/>
          <w:sz w:val="24"/>
          <w:szCs w:val="24"/>
          <w:lang w:eastAsia="pl-PL"/>
        </w:rPr>
        <w:t>Zaleconą przez lekarza pielęgnację</w:t>
      </w:r>
    </w:p>
    <w:p w:rsidR="00217C3E" w:rsidRPr="00217C3E" w:rsidRDefault="00217C3E" w:rsidP="00302C35">
      <w:pPr>
        <w:pStyle w:val="Akapitzlist"/>
        <w:numPr>
          <w:ilvl w:val="0"/>
          <w:numId w:val="36"/>
        </w:numPr>
        <w:autoSpaceDE w:val="0"/>
        <w:autoSpaceDN w:val="0"/>
        <w:adjustRightInd w:val="0"/>
        <w:spacing w:after="120"/>
        <w:jc w:val="both"/>
        <w:rPr>
          <w:rFonts w:eastAsia="TimesNewRomanPSMT" w:cs="Arial"/>
          <w:sz w:val="24"/>
          <w:szCs w:val="24"/>
          <w:lang w:eastAsia="pl-PL"/>
        </w:rPr>
      </w:pPr>
      <w:r w:rsidRPr="00217C3E">
        <w:rPr>
          <w:rFonts w:eastAsia="TimesNewRomanPSMT" w:cs="Arial"/>
          <w:sz w:val="24"/>
          <w:szCs w:val="24"/>
          <w:lang w:eastAsia="pl-PL"/>
        </w:rPr>
        <w:t>Oraz w miarę możliwości, zapewnienie kontaktów z otoczeniem.</w:t>
      </w:r>
    </w:p>
    <w:p w:rsidR="00217C3E" w:rsidRPr="00217C3E" w:rsidRDefault="00217C3E" w:rsidP="00217C3E">
      <w:pPr>
        <w:autoSpaceDE w:val="0"/>
        <w:autoSpaceDN w:val="0"/>
        <w:adjustRightInd w:val="0"/>
        <w:spacing w:after="120"/>
        <w:jc w:val="both"/>
        <w:rPr>
          <w:sz w:val="24"/>
          <w:szCs w:val="24"/>
        </w:rPr>
      </w:pPr>
      <w:r w:rsidRPr="00217C3E">
        <w:rPr>
          <w:rFonts w:eastAsia="TimesNewRomanPSMT" w:cs="Arial"/>
          <w:sz w:val="24"/>
          <w:szCs w:val="24"/>
          <w:lang w:eastAsia="pl-PL"/>
        </w:rPr>
        <w:t>Specjalistyczne usługi opiekuńcze są dostosowane do szczególnych potrzeb wynikających z rodzaju schorzenia lub niepełnosprawności, świadczone przez osoby ze specjalistycznym przygotowaniem zawodowym. Ośrodek Pomocy Społecznej, przyznając usługi opiekuńcze ustala ich zakres, okres i miejsce świadczenia. Niestety z roku na rok liczba składanych wniosków o przyznanie usług opiekuńczych i specjalistycznych w Gminie Chorzele wzrasta. Wzrost liczby osób wymagających usług opiekuńczych zaczyna stanowić problem dla władz gminnych, ze względu na ograniczenia budżetu gminy.</w:t>
      </w:r>
    </w:p>
    <w:p w:rsidR="00217C3E" w:rsidRPr="00217C3E" w:rsidRDefault="00217C3E" w:rsidP="00217C3E">
      <w:pPr>
        <w:jc w:val="both"/>
        <w:rPr>
          <w:b/>
          <w:sz w:val="24"/>
          <w:szCs w:val="24"/>
          <w:u w:val="single"/>
        </w:rPr>
      </w:pPr>
      <w:r w:rsidRPr="00217C3E">
        <w:rPr>
          <w:b/>
          <w:sz w:val="24"/>
          <w:szCs w:val="24"/>
          <w:u w:val="single"/>
        </w:rPr>
        <w:t>Wnioski z analizy społecznej:</w:t>
      </w:r>
    </w:p>
    <w:p w:rsidR="00217C3E" w:rsidRPr="00217C3E" w:rsidRDefault="00217C3E" w:rsidP="00302C35">
      <w:pPr>
        <w:pStyle w:val="Akapitzlist"/>
        <w:numPr>
          <w:ilvl w:val="0"/>
          <w:numId w:val="37"/>
        </w:numPr>
        <w:spacing w:after="120"/>
        <w:jc w:val="both"/>
        <w:rPr>
          <w:sz w:val="24"/>
          <w:szCs w:val="24"/>
        </w:rPr>
      </w:pPr>
      <w:r w:rsidRPr="00217C3E">
        <w:rPr>
          <w:sz w:val="24"/>
          <w:szCs w:val="24"/>
        </w:rPr>
        <w:t>Według wyników przeprowadzonej ankiety wśród mieszkańców i podmiotów Gminy Chorzele głównymi problemami społeczno-gospodarczymi na tym obszarze są: wysokie bezrobocie, ogólnie pojęte problemy rynku pracy związane z małą liczbą podmiotów gospodarczych oraz małą liczbą miejsc pracy. Ponadto ankietowani wskazali również na problem nadużywania alkoholu lub innych środków odurzających, co może mieć również bezpośredni wpływ na pogłębianie się problemów z jednej strony bezrobocia i idącego za tym ubóstwa społeczeństwa oraz z drugiej strony brak odpowiednio wykształconych i zaangażowanych pracowników dla istniejących na tym terenie przedsiębiorstw.</w:t>
      </w:r>
    </w:p>
    <w:p w:rsidR="00217C3E" w:rsidRPr="00217C3E" w:rsidRDefault="00217C3E" w:rsidP="00302C35">
      <w:pPr>
        <w:pStyle w:val="Akapitzlist"/>
        <w:numPr>
          <w:ilvl w:val="0"/>
          <w:numId w:val="37"/>
        </w:numPr>
        <w:spacing w:after="120"/>
        <w:jc w:val="both"/>
        <w:rPr>
          <w:sz w:val="24"/>
          <w:szCs w:val="24"/>
        </w:rPr>
      </w:pPr>
      <w:r w:rsidRPr="00217C3E">
        <w:rPr>
          <w:sz w:val="24"/>
          <w:szCs w:val="24"/>
        </w:rPr>
        <w:t xml:space="preserve">W ujęciu rok do roku zauważa się minimalny spadek liczby osób korzystających z pomocy społecznej. W 2013 roku było to 1175 osób, w 2015 roku 1141 osób – spadek o 34 osoby (-2,9%). Łączna kwota świadczeń wypłaconych w ramach zadań własnych gminy co roku zwiększa się – pomiędzy 2013 a 2015 rokiem wzrosła o 15,8%. </w:t>
      </w:r>
      <w:r w:rsidRPr="00217C3E">
        <w:rPr>
          <w:sz w:val="24"/>
          <w:szCs w:val="24"/>
        </w:rPr>
        <w:lastRenderedPageBreak/>
        <w:t>Głównymi powodami korzystania z pomocy społecznej są przede wszystkim: ubóstwo, bezrobocie oraz długotrwała choroba.</w:t>
      </w:r>
    </w:p>
    <w:p w:rsidR="00217C3E" w:rsidRPr="00217C3E" w:rsidRDefault="00217C3E" w:rsidP="00302C35">
      <w:pPr>
        <w:pStyle w:val="Akapitzlist"/>
        <w:numPr>
          <w:ilvl w:val="0"/>
          <w:numId w:val="37"/>
        </w:numPr>
        <w:spacing w:after="120"/>
        <w:jc w:val="both"/>
        <w:rPr>
          <w:sz w:val="24"/>
          <w:szCs w:val="24"/>
        </w:rPr>
      </w:pPr>
      <w:r w:rsidRPr="00217C3E">
        <w:rPr>
          <w:sz w:val="24"/>
          <w:szCs w:val="24"/>
        </w:rPr>
        <w:t>Gmina posiada bardzo mało lokali socjalnych i komunalnych w swoich zasobach mieszkaniowych (łącznie 27 lokali), jednakże ich liczba w ostatnich latach sukcesywnie rosła.</w:t>
      </w:r>
    </w:p>
    <w:p w:rsidR="00217C3E" w:rsidRPr="00217C3E" w:rsidRDefault="00217C3E" w:rsidP="00302C35">
      <w:pPr>
        <w:pStyle w:val="Akapitzlist"/>
        <w:numPr>
          <w:ilvl w:val="0"/>
          <w:numId w:val="37"/>
        </w:numPr>
        <w:spacing w:after="120"/>
        <w:jc w:val="both"/>
        <w:rPr>
          <w:sz w:val="24"/>
          <w:szCs w:val="24"/>
        </w:rPr>
      </w:pPr>
      <w:r w:rsidRPr="00217C3E">
        <w:rPr>
          <w:sz w:val="24"/>
          <w:szCs w:val="24"/>
        </w:rPr>
        <w:t>Zauważalnym problemem gminy jest również stosunkowo niski poziom kształcenia w placówkach oświatowych – średnia ocen z egzaminów w szkołach podstawowych oraz gimnazjach w Gminie jest niższa od średniej wyliczonej na poziomie powiatu przasnyskiego oraz województwa mazowieckiego. Wyniki przeprowadzonej ankiety wśród mieszkańców gminy wskazują na problem niskiego poziomu wykształcenia oraz niskie kwalifikacje zawodowe mieszkańców, co może być wyni</w:t>
      </w:r>
      <w:r w:rsidR="00760759">
        <w:rPr>
          <w:sz w:val="24"/>
          <w:szCs w:val="24"/>
        </w:rPr>
        <w:t>kiem niskiego poziomu nauczania.</w:t>
      </w:r>
    </w:p>
    <w:p w:rsidR="00217C3E" w:rsidRPr="00217C3E" w:rsidRDefault="00217C3E" w:rsidP="00302C35">
      <w:pPr>
        <w:pStyle w:val="Akapitzlist"/>
        <w:numPr>
          <w:ilvl w:val="0"/>
          <w:numId w:val="37"/>
        </w:numPr>
        <w:spacing w:after="120"/>
        <w:jc w:val="both"/>
        <w:rPr>
          <w:sz w:val="24"/>
          <w:szCs w:val="24"/>
        </w:rPr>
      </w:pPr>
      <w:r w:rsidRPr="00217C3E">
        <w:rPr>
          <w:sz w:val="24"/>
          <w:szCs w:val="24"/>
        </w:rPr>
        <w:t xml:space="preserve">Na terenie gminy funkcjonują tylko dwa </w:t>
      </w:r>
      <w:proofErr w:type="spellStart"/>
      <w:r w:rsidRPr="00217C3E">
        <w:rPr>
          <w:sz w:val="24"/>
          <w:szCs w:val="24"/>
        </w:rPr>
        <w:t>NZOZy</w:t>
      </w:r>
      <w:proofErr w:type="spellEnd"/>
      <w:r w:rsidRPr="00217C3E">
        <w:rPr>
          <w:sz w:val="24"/>
          <w:szCs w:val="24"/>
        </w:rPr>
        <w:t xml:space="preserve"> świadczące usługi lecznicze oraz 4 prywatne gabinety lekarskie – oprócz </w:t>
      </w:r>
      <w:proofErr w:type="spellStart"/>
      <w:r w:rsidRPr="00217C3E">
        <w:rPr>
          <w:sz w:val="24"/>
          <w:szCs w:val="24"/>
        </w:rPr>
        <w:t>NZOZu</w:t>
      </w:r>
      <w:proofErr w:type="spellEnd"/>
      <w:r w:rsidRPr="00217C3E">
        <w:rPr>
          <w:sz w:val="24"/>
          <w:szCs w:val="24"/>
        </w:rPr>
        <w:t xml:space="preserve"> w Zarębach wszystkie podmioty świadczą usługi na terenie Miasta Chorzele. O poprawę dostępu do usług zdrowotnych wnioskowali uczestnicy badania ankietowego, którzy wskazali to jako najważniejsze przedsięwzięcie podejmowane w celu ograniczania negatywnych zjawisk społecznych.</w:t>
      </w:r>
    </w:p>
    <w:p w:rsidR="009C2971" w:rsidRDefault="00217C3E" w:rsidP="00302C35">
      <w:pPr>
        <w:pStyle w:val="Akapitzlist"/>
        <w:numPr>
          <w:ilvl w:val="0"/>
          <w:numId w:val="37"/>
        </w:numPr>
        <w:spacing w:after="120"/>
        <w:jc w:val="both"/>
      </w:pPr>
      <w:r w:rsidRPr="00217C3E">
        <w:rPr>
          <w:sz w:val="24"/>
          <w:szCs w:val="24"/>
        </w:rPr>
        <w:t>Gmina Chorzele nie wykształciła scentralizowanej opieki osób starszych i niepełnosprawnej w postaci domu opieki społecznej, czy domu środowiskowego stałego lub dziennego pobytu, z którego mogłyby skorzystać osoby niepełnosprawne i/lub osoby starsze. Postępujące zjawisko starzenia się społeczeństwa wymusi w najbliższym czasie potrzebę stworzenia infrastruktury i miejsc opieki dla osób starszych i niepełnosprawnych.</w:t>
      </w:r>
    </w:p>
    <w:p w:rsidR="00217C3E" w:rsidRPr="00217C3E" w:rsidRDefault="00217C3E" w:rsidP="00217C3E">
      <w:pPr>
        <w:pStyle w:val="Akapitzlist"/>
        <w:spacing w:after="120"/>
        <w:jc w:val="both"/>
      </w:pPr>
    </w:p>
    <w:p w:rsidR="00F02E0D" w:rsidRPr="008F6FB5" w:rsidRDefault="00F02E0D" w:rsidP="00150262">
      <w:pPr>
        <w:pStyle w:val="Akapitzlist1"/>
        <w:numPr>
          <w:ilvl w:val="0"/>
          <w:numId w:val="4"/>
        </w:numPr>
        <w:spacing w:after="120"/>
        <w:rPr>
          <w:rFonts w:ascii="Arial" w:hAnsi="Arial" w:cs="Arial"/>
          <w:b/>
        </w:rPr>
      </w:pPr>
      <w:r w:rsidRPr="008F6FB5">
        <w:rPr>
          <w:rFonts w:ascii="Arial" w:hAnsi="Arial" w:cs="Arial"/>
          <w:b/>
        </w:rPr>
        <w:t>Analiza gospodarcza</w:t>
      </w:r>
    </w:p>
    <w:p w:rsidR="00EC26DC" w:rsidRPr="009C40F7" w:rsidRDefault="00EC26DC" w:rsidP="00EC26DC">
      <w:pPr>
        <w:jc w:val="both"/>
        <w:rPr>
          <w:sz w:val="24"/>
          <w:szCs w:val="24"/>
        </w:rPr>
      </w:pPr>
      <w:r w:rsidRPr="009C40F7">
        <w:rPr>
          <w:sz w:val="24"/>
          <w:szCs w:val="24"/>
        </w:rPr>
        <w:t xml:space="preserve">Zgodnie z danymi GUS w 2015 r. na terenie gminy Chorzele zlokalizowanych było 524 podmiotów gospodarczych, z czego przeważająca większość tj. 501 (95,61%) stanowiły </w:t>
      </w:r>
      <w:proofErr w:type="spellStart"/>
      <w:r w:rsidRPr="009C40F7">
        <w:rPr>
          <w:sz w:val="24"/>
          <w:szCs w:val="24"/>
        </w:rPr>
        <w:t>mikroprzedsiębiorstwa</w:t>
      </w:r>
      <w:proofErr w:type="spellEnd"/>
      <w:r w:rsidRPr="009C40F7">
        <w:rPr>
          <w:sz w:val="24"/>
          <w:szCs w:val="24"/>
        </w:rPr>
        <w:t xml:space="preserve"> (zatrudniające poniżej 10 pracowników). Ponadto zarejestrowanych było 20 małych przedsiębiorstw  (od 10 do 49 pracowników) oraz tylko 3 średnie przedsiębiorstwa (zatrudniające 50-249 pracowników). W gminie nie występują natomiast duże przedsiębiorstwa, czyli zatrudniające powyżej 250 osób.</w:t>
      </w:r>
    </w:p>
    <w:p w:rsidR="00EC26DC" w:rsidRPr="00552736" w:rsidRDefault="00AD651A" w:rsidP="00552736">
      <w:pPr>
        <w:pStyle w:val="Legenda"/>
        <w:spacing w:after="0"/>
        <w:jc w:val="center"/>
        <w:rPr>
          <w:b w:val="0"/>
          <w:color w:val="auto"/>
          <w:sz w:val="22"/>
          <w:szCs w:val="22"/>
        </w:rPr>
      </w:pPr>
      <w:bookmarkStart w:id="16" w:name="_Toc467139575"/>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10</w:t>
      </w:r>
      <w:r w:rsidR="00296736" w:rsidRPr="00552736">
        <w:rPr>
          <w:color w:val="auto"/>
          <w:sz w:val="22"/>
          <w:szCs w:val="22"/>
        </w:rPr>
        <w:fldChar w:fldCharType="end"/>
      </w:r>
      <w:r w:rsidRPr="00552736">
        <w:rPr>
          <w:color w:val="auto"/>
          <w:sz w:val="22"/>
          <w:szCs w:val="22"/>
        </w:rPr>
        <w:t xml:space="preserve">. </w:t>
      </w:r>
      <w:r w:rsidR="00EC26DC" w:rsidRPr="00552736">
        <w:rPr>
          <w:color w:val="auto"/>
          <w:sz w:val="22"/>
          <w:szCs w:val="22"/>
        </w:rPr>
        <w:t>Podmioty gospodarcze działające na terenie Miasta i Gminy Chorzele w latach 2010-2015</w:t>
      </w:r>
      <w:bookmarkEnd w:id="16"/>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4503"/>
        <w:gridCol w:w="787"/>
        <w:gridCol w:w="787"/>
        <w:gridCol w:w="787"/>
        <w:gridCol w:w="787"/>
        <w:gridCol w:w="787"/>
        <w:gridCol w:w="788"/>
      </w:tblGrid>
      <w:tr w:rsidR="00EC26DC" w:rsidRPr="009C40F7" w:rsidTr="00625CE6">
        <w:tc>
          <w:tcPr>
            <w:tcW w:w="4503" w:type="dxa"/>
            <w:shd w:val="clear" w:color="auto" w:fill="0070C0"/>
          </w:tcPr>
          <w:p w:rsidR="00EC26DC" w:rsidRPr="00250646" w:rsidRDefault="00EC26DC" w:rsidP="009C40F7">
            <w:pPr>
              <w:spacing w:after="0"/>
              <w:jc w:val="both"/>
              <w:rPr>
                <w:b/>
                <w:color w:val="FFFFFF" w:themeColor="background1"/>
                <w:sz w:val="20"/>
                <w:szCs w:val="20"/>
              </w:rPr>
            </w:pPr>
          </w:p>
        </w:tc>
        <w:tc>
          <w:tcPr>
            <w:tcW w:w="787" w:type="dxa"/>
            <w:shd w:val="clear" w:color="auto" w:fill="0070C0"/>
          </w:tcPr>
          <w:p w:rsidR="00EC26DC" w:rsidRPr="00250646" w:rsidRDefault="00EC26DC" w:rsidP="009C40F7">
            <w:pPr>
              <w:spacing w:after="0"/>
              <w:jc w:val="both"/>
              <w:rPr>
                <w:b/>
                <w:color w:val="FFFFFF" w:themeColor="background1"/>
                <w:sz w:val="20"/>
                <w:szCs w:val="20"/>
              </w:rPr>
            </w:pPr>
            <w:r w:rsidRPr="00250646">
              <w:rPr>
                <w:b/>
                <w:color w:val="FFFFFF" w:themeColor="background1"/>
                <w:sz w:val="20"/>
                <w:szCs w:val="20"/>
              </w:rPr>
              <w:t>2010</w:t>
            </w:r>
          </w:p>
        </w:tc>
        <w:tc>
          <w:tcPr>
            <w:tcW w:w="787" w:type="dxa"/>
            <w:shd w:val="clear" w:color="auto" w:fill="0070C0"/>
          </w:tcPr>
          <w:p w:rsidR="00EC26DC" w:rsidRPr="00250646" w:rsidRDefault="00EC26DC" w:rsidP="009C40F7">
            <w:pPr>
              <w:spacing w:after="0"/>
              <w:jc w:val="both"/>
              <w:rPr>
                <w:b/>
                <w:color w:val="FFFFFF" w:themeColor="background1"/>
                <w:sz w:val="20"/>
                <w:szCs w:val="20"/>
              </w:rPr>
            </w:pPr>
            <w:r w:rsidRPr="00250646">
              <w:rPr>
                <w:b/>
                <w:color w:val="FFFFFF" w:themeColor="background1"/>
                <w:sz w:val="20"/>
                <w:szCs w:val="20"/>
              </w:rPr>
              <w:t>2011</w:t>
            </w:r>
          </w:p>
        </w:tc>
        <w:tc>
          <w:tcPr>
            <w:tcW w:w="787" w:type="dxa"/>
            <w:shd w:val="clear" w:color="auto" w:fill="0070C0"/>
          </w:tcPr>
          <w:p w:rsidR="00EC26DC" w:rsidRPr="00250646" w:rsidRDefault="00EC26DC" w:rsidP="009C40F7">
            <w:pPr>
              <w:spacing w:after="0"/>
              <w:jc w:val="both"/>
              <w:rPr>
                <w:b/>
                <w:color w:val="FFFFFF" w:themeColor="background1"/>
                <w:sz w:val="20"/>
                <w:szCs w:val="20"/>
              </w:rPr>
            </w:pPr>
            <w:r w:rsidRPr="00250646">
              <w:rPr>
                <w:b/>
                <w:color w:val="FFFFFF" w:themeColor="background1"/>
                <w:sz w:val="20"/>
                <w:szCs w:val="20"/>
              </w:rPr>
              <w:t>2012</w:t>
            </w:r>
          </w:p>
        </w:tc>
        <w:tc>
          <w:tcPr>
            <w:tcW w:w="787" w:type="dxa"/>
            <w:shd w:val="clear" w:color="auto" w:fill="0070C0"/>
          </w:tcPr>
          <w:p w:rsidR="00EC26DC" w:rsidRPr="00250646" w:rsidRDefault="00EC26DC" w:rsidP="009C40F7">
            <w:pPr>
              <w:spacing w:after="0"/>
              <w:jc w:val="both"/>
              <w:rPr>
                <w:b/>
                <w:color w:val="FFFFFF" w:themeColor="background1"/>
                <w:sz w:val="20"/>
                <w:szCs w:val="20"/>
              </w:rPr>
            </w:pPr>
            <w:r w:rsidRPr="00250646">
              <w:rPr>
                <w:b/>
                <w:color w:val="FFFFFF" w:themeColor="background1"/>
                <w:sz w:val="20"/>
                <w:szCs w:val="20"/>
              </w:rPr>
              <w:t>2013</w:t>
            </w:r>
          </w:p>
        </w:tc>
        <w:tc>
          <w:tcPr>
            <w:tcW w:w="787" w:type="dxa"/>
            <w:shd w:val="clear" w:color="auto" w:fill="0070C0"/>
          </w:tcPr>
          <w:p w:rsidR="00EC26DC" w:rsidRPr="00250646" w:rsidRDefault="00EC26DC" w:rsidP="009C40F7">
            <w:pPr>
              <w:spacing w:after="0"/>
              <w:jc w:val="both"/>
              <w:rPr>
                <w:b/>
                <w:color w:val="FFFFFF" w:themeColor="background1"/>
                <w:sz w:val="20"/>
                <w:szCs w:val="20"/>
              </w:rPr>
            </w:pPr>
            <w:r w:rsidRPr="00250646">
              <w:rPr>
                <w:b/>
                <w:color w:val="FFFFFF" w:themeColor="background1"/>
                <w:sz w:val="20"/>
                <w:szCs w:val="20"/>
              </w:rPr>
              <w:t>2014</w:t>
            </w:r>
          </w:p>
        </w:tc>
        <w:tc>
          <w:tcPr>
            <w:tcW w:w="788" w:type="dxa"/>
            <w:shd w:val="clear" w:color="auto" w:fill="0070C0"/>
          </w:tcPr>
          <w:p w:rsidR="00EC26DC" w:rsidRPr="00250646" w:rsidRDefault="00EC26DC" w:rsidP="009C40F7">
            <w:pPr>
              <w:spacing w:after="0"/>
              <w:jc w:val="both"/>
              <w:rPr>
                <w:b/>
                <w:color w:val="FFFFFF" w:themeColor="background1"/>
                <w:sz w:val="20"/>
                <w:szCs w:val="20"/>
              </w:rPr>
            </w:pPr>
            <w:r w:rsidRPr="00250646">
              <w:rPr>
                <w:b/>
                <w:color w:val="FFFFFF" w:themeColor="background1"/>
                <w:sz w:val="20"/>
                <w:szCs w:val="20"/>
              </w:rPr>
              <w:t>2015</w:t>
            </w:r>
          </w:p>
        </w:tc>
      </w:tr>
      <w:tr w:rsidR="00EC26DC" w:rsidRPr="009C40F7" w:rsidTr="00625CE6">
        <w:tc>
          <w:tcPr>
            <w:tcW w:w="4503" w:type="dxa"/>
            <w:shd w:val="clear" w:color="auto" w:fill="8DB3E2" w:themeFill="text2" w:themeFillTint="66"/>
          </w:tcPr>
          <w:p w:rsidR="00EC26DC" w:rsidRPr="009C40F7" w:rsidRDefault="00EC26DC" w:rsidP="009C40F7">
            <w:pPr>
              <w:spacing w:after="0"/>
              <w:jc w:val="both"/>
              <w:rPr>
                <w:sz w:val="20"/>
                <w:szCs w:val="20"/>
              </w:rPr>
            </w:pPr>
            <w:r w:rsidRPr="009C40F7">
              <w:rPr>
                <w:sz w:val="20"/>
                <w:szCs w:val="20"/>
              </w:rPr>
              <w:t>Podmioty gospodarki narodowej ogółem</w:t>
            </w:r>
          </w:p>
        </w:tc>
        <w:tc>
          <w:tcPr>
            <w:tcW w:w="787" w:type="dxa"/>
            <w:shd w:val="clear" w:color="auto" w:fill="8DB3E2" w:themeFill="text2" w:themeFillTint="66"/>
          </w:tcPr>
          <w:p w:rsidR="00EC26DC" w:rsidRPr="009C40F7" w:rsidRDefault="00EC26DC" w:rsidP="009C40F7">
            <w:pPr>
              <w:spacing w:after="0"/>
              <w:jc w:val="center"/>
              <w:rPr>
                <w:sz w:val="20"/>
                <w:szCs w:val="20"/>
              </w:rPr>
            </w:pPr>
            <w:r w:rsidRPr="009C40F7">
              <w:rPr>
                <w:sz w:val="20"/>
                <w:szCs w:val="20"/>
              </w:rPr>
              <w:t>511</w:t>
            </w:r>
          </w:p>
        </w:tc>
        <w:tc>
          <w:tcPr>
            <w:tcW w:w="787" w:type="dxa"/>
            <w:shd w:val="clear" w:color="auto" w:fill="8DB3E2" w:themeFill="text2" w:themeFillTint="66"/>
          </w:tcPr>
          <w:p w:rsidR="00EC26DC" w:rsidRPr="009C40F7" w:rsidRDefault="00EC26DC" w:rsidP="009C40F7">
            <w:pPr>
              <w:spacing w:after="0"/>
              <w:jc w:val="center"/>
              <w:rPr>
                <w:sz w:val="20"/>
                <w:szCs w:val="20"/>
              </w:rPr>
            </w:pPr>
            <w:r w:rsidRPr="009C40F7">
              <w:rPr>
                <w:sz w:val="20"/>
                <w:szCs w:val="20"/>
              </w:rPr>
              <w:t>503</w:t>
            </w:r>
          </w:p>
        </w:tc>
        <w:tc>
          <w:tcPr>
            <w:tcW w:w="787" w:type="dxa"/>
            <w:shd w:val="clear" w:color="auto" w:fill="8DB3E2" w:themeFill="text2" w:themeFillTint="66"/>
          </w:tcPr>
          <w:p w:rsidR="00EC26DC" w:rsidRPr="009C40F7" w:rsidRDefault="00EC26DC" w:rsidP="009C40F7">
            <w:pPr>
              <w:spacing w:after="0"/>
              <w:jc w:val="center"/>
              <w:rPr>
                <w:sz w:val="20"/>
                <w:szCs w:val="20"/>
              </w:rPr>
            </w:pPr>
            <w:r w:rsidRPr="009C40F7">
              <w:rPr>
                <w:sz w:val="20"/>
                <w:szCs w:val="20"/>
              </w:rPr>
              <w:t>514</w:t>
            </w:r>
          </w:p>
        </w:tc>
        <w:tc>
          <w:tcPr>
            <w:tcW w:w="787" w:type="dxa"/>
            <w:shd w:val="clear" w:color="auto" w:fill="8DB3E2" w:themeFill="text2" w:themeFillTint="66"/>
          </w:tcPr>
          <w:p w:rsidR="00EC26DC" w:rsidRPr="009C40F7" w:rsidRDefault="00EC26DC" w:rsidP="009C40F7">
            <w:pPr>
              <w:spacing w:after="0"/>
              <w:jc w:val="center"/>
              <w:rPr>
                <w:sz w:val="20"/>
                <w:szCs w:val="20"/>
              </w:rPr>
            </w:pPr>
            <w:r w:rsidRPr="009C40F7">
              <w:rPr>
                <w:sz w:val="20"/>
                <w:szCs w:val="20"/>
              </w:rPr>
              <w:t>528</w:t>
            </w:r>
          </w:p>
        </w:tc>
        <w:tc>
          <w:tcPr>
            <w:tcW w:w="787" w:type="dxa"/>
            <w:shd w:val="clear" w:color="auto" w:fill="8DB3E2" w:themeFill="text2" w:themeFillTint="66"/>
          </w:tcPr>
          <w:p w:rsidR="00EC26DC" w:rsidRPr="009C40F7" w:rsidRDefault="00EC26DC" w:rsidP="009C40F7">
            <w:pPr>
              <w:spacing w:after="0"/>
              <w:jc w:val="center"/>
              <w:rPr>
                <w:sz w:val="20"/>
                <w:szCs w:val="20"/>
              </w:rPr>
            </w:pPr>
            <w:r w:rsidRPr="009C40F7">
              <w:rPr>
                <w:sz w:val="20"/>
                <w:szCs w:val="20"/>
              </w:rPr>
              <w:t>512</w:t>
            </w:r>
          </w:p>
        </w:tc>
        <w:tc>
          <w:tcPr>
            <w:tcW w:w="788" w:type="dxa"/>
            <w:shd w:val="clear" w:color="auto" w:fill="8DB3E2" w:themeFill="text2" w:themeFillTint="66"/>
          </w:tcPr>
          <w:p w:rsidR="00EC26DC" w:rsidRPr="009C40F7" w:rsidRDefault="00EC26DC" w:rsidP="009C40F7">
            <w:pPr>
              <w:spacing w:after="0"/>
              <w:jc w:val="center"/>
              <w:rPr>
                <w:sz w:val="20"/>
                <w:szCs w:val="20"/>
              </w:rPr>
            </w:pPr>
            <w:r w:rsidRPr="009C40F7">
              <w:rPr>
                <w:sz w:val="20"/>
                <w:szCs w:val="20"/>
              </w:rPr>
              <w:t>524</w:t>
            </w:r>
          </w:p>
        </w:tc>
      </w:tr>
      <w:tr w:rsidR="00EC26DC" w:rsidRPr="009C40F7" w:rsidTr="00625CE6">
        <w:tc>
          <w:tcPr>
            <w:tcW w:w="4503" w:type="dxa"/>
          </w:tcPr>
          <w:p w:rsidR="00EC26DC" w:rsidRPr="009C40F7" w:rsidRDefault="00EC26DC" w:rsidP="009C40F7">
            <w:pPr>
              <w:spacing w:after="0"/>
              <w:jc w:val="both"/>
              <w:rPr>
                <w:b/>
                <w:sz w:val="20"/>
                <w:szCs w:val="20"/>
              </w:rPr>
            </w:pPr>
            <w:r w:rsidRPr="009C40F7">
              <w:rPr>
                <w:b/>
                <w:sz w:val="20"/>
                <w:szCs w:val="20"/>
              </w:rPr>
              <w:t>Sektor publiczny ogółem</w:t>
            </w:r>
          </w:p>
        </w:tc>
        <w:tc>
          <w:tcPr>
            <w:tcW w:w="787" w:type="dxa"/>
          </w:tcPr>
          <w:p w:rsidR="00EC26DC" w:rsidRPr="009C40F7" w:rsidRDefault="00EC26DC" w:rsidP="009C40F7">
            <w:pPr>
              <w:spacing w:after="0"/>
              <w:jc w:val="center"/>
              <w:rPr>
                <w:b/>
                <w:sz w:val="20"/>
                <w:szCs w:val="20"/>
              </w:rPr>
            </w:pPr>
            <w:r w:rsidRPr="009C40F7">
              <w:rPr>
                <w:b/>
                <w:sz w:val="20"/>
                <w:szCs w:val="20"/>
              </w:rPr>
              <w:t>32</w:t>
            </w:r>
          </w:p>
        </w:tc>
        <w:tc>
          <w:tcPr>
            <w:tcW w:w="787" w:type="dxa"/>
          </w:tcPr>
          <w:p w:rsidR="00EC26DC" w:rsidRPr="009C40F7" w:rsidRDefault="00EC26DC" w:rsidP="009C40F7">
            <w:pPr>
              <w:spacing w:after="0"/>
              <w:jc w:val="center"/>
              <w:rPr>
                <w:b/>
                <w:sz w:val="20"/>
                <w:szCs w:val="20"/>
              </w:rPr>
            </w:pPr>
            <w:r w:rsidRPr="009C40F7">
              <w:rPr>
                <w:b/>
                <w:sz w:val="20"/>
                <w:szCs w:val="20"/>
              </w:rPr>
              <w:t>32</w:t>
            </w:r>
          </w:p>
        </w:tc>
        <w:tc>
          <w:tcPr>
            <w:tcW w:w="787" w:type="dxa"/>
          </w:tcPr>
          <w:p w:rsidR="00EC26DC" w:rsidRPr="009C40F7" w:rsidRDefault="00EC26DC" w:rsidP="009C40F7">
            <w:pPr>
              <w:spacing w:after="0"/>
              <w:jc w:val="center"/>
              <w:rPr>
                <w:b/>
                <w:sz w:val="20"/>
                <w:szCs w:val="20"/>
              </w:rPr>
            </w:pPr>
            <w:r w:rsidRPr="009C40F7">
              <w:rPr>
                <w:b/>
                <w:sz w:val="20"/>
                <w:szCs w:val="20"/>
              </w:rPr>
              <w:t>32</w:t>
            </w:r>
          </w:p>
        </w:tc>
        <w:tc>
          <w:tcPr>
            <w:tcW w:w="787" w:type="dxa"/>
          </w:tcPr>
          <w:p w:rsidR="00EC26DC" w:rsidRPr="009C40F7" w:rsidRDefault="00EC26DC" w:rsidP="009C40F7">
            <w:pPr>
              <w:spacing w:after="0"/>
              <w:jc w:val="center"/>
              <w:rPr>
                <w:b/>
                <w:sz w:val="20"/>
                <w:szCs w:val="20"/>
              </w:rPr>
            </w:pPr>
            <w:r w:rsidRPr="009C40F7">
              <w:rPr>
                <w:b/>
                <w:sz w:val="20"/>
                <w:szCs w:val="20"/>
              </w:rPr>
              <w:t>34</w:t>
            </w:r>
          </w:p>
        </w:tc>
        <w:tc>
          <w:tcPr>
            <w:tcW w:w="787" w:type="dxa"/>
          </w:tcPr>
          <w:p w:rsidR="00EC26DC" w:rsidRPr="009C40F7" w:rsidRDefault="00EC26DC" w:rsidP="009C40F7">
            <w:pPr>
              <w:spacing w:after="0"/>
              <w:jc w:val="center"/>
              <w:rPr>
                <w:b/>
                <w:sz w:val="20"/>
                <w:szCs w:val="20"/>
              </w:rPr>
            </w:pPr>
            <w:r w:rsidRPr="009C40F7">
              <w:rPr>
                <w:b/>
                <w:sz w:val="20"/>
                <w:szCs w:val="20"/>
              </w:rPr>
              <w:t>36</w:t>
            </w:r>
          </w:p>
        </w:tc>
        <w:tc>
          <w:tcPr>
            <w:tcW w:w="788" w:type="dxa"/>
          </w:tcPr>
          <w:p w:rsidR="00EC26DC" w:rsidRPr="009C40F7" w:rsidRDefault="00EC26DC" w:rsidP="009C40F7">
            <w:pPr>
              <w:spacing w:after="0"/>
              <w:jc w:val="center"/>
              <w:rPr>
                <w:b/>
                <w:sz w:val="20"/>
                <w:szCs w:val="20"/>
              </w:rPr>
            </w:pPr>
            <w:r w:rsidRPr="009C40F7">
              <w:rPr>
                <w:b/>
                <w:sz w:val="20"/>
                <w:szCs w:val="20"/>
              </w:rPr>
              <w:t>35</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t>Państwowe i samorządowe jednostki prawa budżetowego</w:t>
            </w:r>
          </w:p>
        </w:tc>
        <w:tc>
          <w:tcPr>
            <w:tcW w:w="787" w:type="dxa"/>
          </w:tcPr>
          <w:p w:rsidR="00EC26DC" w:rsidRPr="009C40F7" w:rsidRDefault="00EC26DC" w:rsidP="009C40F7">
            <w:pPr>
              <w:spacing w:after="0"/>
              <w:jc w:val="center"/>
              <w:rPr>
                <w:sz w:val="20"/>
                <w:szCs w:val="20"/>
              </w:rPr>
            </w:pPr>
            <w:r w:rsidRPr="009C40F7">
              <w:rPr>
                <w:sz w:val="20"/>
                <w:szCs w:val="20"/>
              </w:rPr>
              <w:t>29</w:t>
            </w:r>
          </w:p>
        </w:tc>
        <w:tc>
          <w:tcPr>
            <w:tcW w:w="787" w:type="dxa"/>
          </w:tcPr>
          <w:p w:rsidR="00EC26DC" w:rsidRPr="009C40F7" w:rsidRDefault="00EC26DC" w:rsidP="009C40F7">
            <w:pPr>
              <w:spacing w:after="0"/>
              <w:jc w:val="center"/>
              <w:rPr>
                <w:sz w:val="20"/>
                <w:szCs w:val="20"/>
              </w:rPr>
            </w:pPr>
            <w:r w:rsidRPr="009C40F7">
              <w:rPr>
                <w:sz w:val="20"/>
                <w:szCs w:val="20"/>
              </w:rPr>
              <w:t>29</w:t>
            </w:r>
          </w:p>
        </w:tc>
        <w:tc>
          <w:tcPr>
            <w:tcW w:w="787" w:type="dxa"/>
          </w:tcPr>
          <w:p w:rsidR="00EC26DC" w:rsidRPr="009C40F7" w:rsidRDefault="00EC26DC" w:rsidP="009C40F7">
            <w:pPr>
              <w:spacing w:after="0"/>
              <w:jc w:val="center"/>
              <w:rPr>
                <w:sz w:val="20"/>
                <w:szCs w:val="20"/>
              </w:rPr>
            </w:pPr>
            <w:r w:rsidRPr="009C40F7">
              <w:rPr>
                <w:sz w:val="20"/>
                <w:szCs w:val="20"/>
              </w:rPr>
              <w:t>29</w:t>
            </w:r>
          </w:p>
        </w:tc>
        <w:tc>
          <w:tcPr>
            <w:tcW w:w="787" w:type="dxa"/>
          </w:tcPr>
          <w:p w:rsidR="00EC26DC" w:rsidRPr="009C40F7" w:rsidRDefault="00EC26DC" w:rsidP="009C40F7">
            <w:pPr>
              <w:spacing w:after="0"/>
              <w:jc w:val="center"/>
              <w:rPr>
                <w:sz w:val="20"/>
                <w:szCs w:val="20"/>
              </w:rPr>
            </w:pPr>
            <w:r w:rsidRPr="009C40F7">
              <w:rPr>
                <w:sz w:val="20"/>
                <w:szCs w:val="20"/>
              </w:rPr>
              <w:t>30</w:t>
            </w:r>
          </w:p>
        </w:tc>
        <w:tc>
          <w:tcPr>
            <w:tcW w:w="787" w:type="dxa"/>
          </w:tcPr>
          <w:p w:rsidR="00EC26DC" w:rsidRPr="009C40F7" w:rsidRDefault="00EC26DC" w:rsidP="009C40F7">
            <w:pPr>
              <w:spacing w:after="0"/>
              <w:jc w:val="center"/>
              <w:rPr>
                <w:sz w:val="20"/>
                <w:szCs w:val="20"/>
              </w:rPr>
            </w:pPr>
            <w:r w:rsidRPr="009C40F7">
              <w:rPr>
                <w:sz w:val="20"/>
                <w:szCs w:val="20"/>
              </w:rPr>
              <w:t>32</w:t>
            </w:r>
          </w:p>
        </w:tc>
        <w:tc>
          <w:tcPr>
            <w:tcW w:w="788" w:type="dxa"/>
          </w:tcPr>
          <w:p w:rsidR="00EC26DC" w:rsidRPr="009C40F7" w:rsidRDefault="00EC26DC" w:rsidP="009C40F7">
            <w:pPr>
              <w:spacing w:after="0"/>
              <w:jc w:val="center"/>
              <w:rPr>
                <w:sz w:val="20"/>
                <w:szCs w:val="20"/>
              </w:rPr>
            </w:pPr>
            <w:r w:rsidRPr="009C40F7">
              <w:rPr>
                <w:sz w:val="20"/>
                <w:szCs w:val="20"/>
              </w:rPr>
              <w:t>31</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t>Spółki handlowe</w:t>
            </w:r>
          </w:p>
        </w:tc>
        <w:tc>
          <w:tcPr>
            <w:tcW w:w="787" w:type="dxa"/>
          </w:tcPr>
          <w:p w:rsidR="00EC26DC" w:rsidRPr="009C40F7" w:rsidRDefault="00EC26DC" w:rsidP="009C40F7">
            <w:pPr>
              <w:spacing w:after="0"/>
              <w:jc w:val="center"/>
              <w:rPr>
                <w:sz w:val="20"/>
                <w:szCs w:val="20"/>
              </w:rPr>
            </w:pPr>
            <w:r w:rsidRPr="009C40F7">
              <w:rPr>
                <w:sz w:val="20"/>
                <w:szCs w:val="20"/>
              </w:rPr>
              <w:t>0</w:t>
            </w:r>
          </w:p>
        </w:tc>
        <w:tc>
          <w:tcPr>
            <w:tcW w:w="787" w:type="dxa"/>
          </w:tcPr>
          <w:p w:rsidR="00EC26DC" w:rsidRPr="009C40F7" w:rsidRDefault="00EC26DC" w:rsidP="009C40F7">
            <w:pPr>
              <w:spacing w:after="0"/>
              <w:jc w:val="center"/>
              <w:rPr>
                <w:sz w:val="20"/>
                <w:szCs w:val="20"/>
              </w:rPr>
            </w:pPr>
            <w:r w:rsidRPr="009C40F7">
              <w:rPr>
                <w:sz w:val="20"/>
                <w:szCs w:val="20"/>
              </w:rPr>
              <w:t>0</w:t>
            </w:r>
          </w:p>
        </w:tc>
        <w:tc>
          <w:tcPr>
            <w:tcW w:w="787" w:type="dxa"/>
          </w:tcPr>
          <w:p w:rsidR="00EC26DC" w:rsidRPr="009C40F7" w:rsidRDefault="00EC26DC" w:rsidP="009C40F7">
            <w:pPr>
              <w:spacing w:after="0"/>
              <w:jc w:val="center"/>
              <w:rPr>
                <w:sz w:val="20"/>
                <w:szCs w:val="20"/>
              </w:rPr>
            </w:pPr>
            <w:r w:rsidRPr="009C40F7">
              <w:rPr>
                <w:sz w:val="20"/>
                <w:szCs w:val="20"/>
              </w:rPr>
              <w:t>0</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8" w:type="dxa"/>
          </w:tcPr>
          <w:p w:rsidR="00EC26DC" w:rsidRPr="009C40F7" w:rsidRDefault="00EC26DC" w:rsidP="009C40F7">
            <w:pPr>
              <w:spacing w:after="0"/>
              <w:jc w:val="center"/>
              <w:rPr>
                <w:sz w:val="20"/>
                <w:szCs w:val="20"/>
              </w:rPr>
            </w:pPr>
            <w:r w:rsidRPr="009C40F7">
              <w:rPr>
                <w:sz w:val="20"/>
                <w:szCs w:val="20"/>
              </w:rPr>
              <w:t>1</w:t>
            </w:r>
          </w:p>
        </w:tc>
      </w:tr>
      <w:tr w:rsidR="00EC26DC" w:rsidRPr="009C40F7" w:rsidTr="00625CE6">
        <w:tc>
          <w:tcPr>
            <w:tcW w:w="4503" w:type="dxa"/>
          </w:tcPr>
          <w:p w:rsidR="00EC26DC" w:rsidRPr="009C40F7" w:rsidRDefault="00EC26DC" w:rsidP="009C40F7">
            <w:pPr>
              <w:spacing w:after="0"/>
              <w:jc w:val="both"/>
              <w:rPr>
                <w:b/>
                <w:sz w:val="20"/>
                <w:szCs w:val="20"/>
              </w:rPr>
            </w:pPr>
            <w:r w:rsidRPr="009C40F7">
              <w:rPr>
                <w:b/>
                <w:sz w:val="20"/>
                <w:szCs w:val="20"/>
              </w:rPr>
              <w:t>Sektor prywatny ogółem</w:t>
            </w:r>
          </w:p>
        </w:tc>
        <w:tc>
          <w:tcPr>
            <w:tcW w:w="787" w:type="dxa"/>
          </w:tcPr>
          <w:p w:rsidR="00EC26DC" w:rsidRPr="009C40F7" w:rsidRDefault="00EC26DC" w:rsidP="009C40F7">
            <w:pPr>
              <w:spacing w:after="0"/>
              <w:jc w:val="center"/>
              <w:rPr>
                <w:b/>
                <w:sz w:val="20"/>
                <w:szCs w:val="20"/>
              </w:rPr>
            </w:pPr>
            <w:r w:rsidRPr="009C40F7">
              <w:rPr>
                <w:b/>
                <w:sz w:val="20"/>
                <w:szCs w:val="20"/>
              </w:rPr>
              <w:t>479</w:t>
            </w:r>
          </w:p>
        </w:tc>
        <w:tc>
          <w:tcPr>
            <w:tcW w:w="787" w:type="dxa"/>
          </w:tcPr>
          <w:p w:rsidR="00EC26DC" w:rsidRPr="009C40F7" w:rsidRDefault="00EC26DC" w:rsidP="009C40F7">
            <w:pPr>
              <w:spacing w:after="0"/>
              <w:jc w:val="center"/>
              <w:rPr>
                <w:b/>
                <w:sz w:val="20"/>
                <w:szCs w:val="20"/>
              </w:rPr>
            </w:pPr>
            <w:r w:rsidRPr="009C40F7">
              <w:rPr>
                <w:b/>
                <w:sz w:val="20"/>
                <w:szCs w:val="20"/>
              </w:rPr>
              <w:t>471</w:t>
            </w:r>
          </w:p>
        </w:tc>
        <w:tc>
          <w:tcPr>
            <w:tcW w:w="787" w:type="dxa"/>
          </w:tcPr>
          <w:p w:rsidR="00EC26DC" w:rsidRPr="009C40F7" w:rsidRDefault="00EC26DC" w:rsidP="009C40F7">
            <w:pPr>
              <w:spacing w:after="0"/>
              <w:jc w:val="center"/>
              <w:rPr>
                <w:b/>
                <w:sz w:val="20"/>
                <w:szCs w:val="20"/>
              </w:rPr>
            </w:pPr>
            <w:r w:rsidRPr="009C40F7">
              <w:rPr>
                <w:b/>
                <w:sz w:val="20"/>
                <w:szCs w:val="20"/>
              </w:rPr>
              <w:t>482</w:t>
            </w:r>
          </w:p>
        </w:tc>
        <w:tc>
          <w:tcPr>
            <w:tcW w:w="787" w:type="dxa"/>
          </w:tcPr>
          <w:p w:rsidR="00EC26DC" w:rsidRPr="009C40F7" w:rsidRDefault="00EC26DC" w:rsidP="009C40F7">
            <w:pPr>
              <w:spacing w:after="0"/>
              <w:jc w:val="center"/>
              <w:rPr>
                <w:b/>
                <w:sz w:val="20"/>
                <w:szCs w:val="20"/>
              </w:rPr>
            </w:pPr>
            <w:r w:rsidRPr="009C40F7">
              <w:rPr>
                <w:b/>
                <w:sz w:val="20"/>
                <w:szCs w:val="20"/>
              </w:rPr>
              <w:t>494</w:t>
            </w:r>
          </w:p>
        </w:tc>
        <w:tc>
          <w:tcPr>
            <w:tcW w:w="787" w:type="dxa"/>
          </w:tcPr>
          <w:p w:rsidR="00EC26DC" w:rsidRPr="009C40F7" w:rsidRDefault="00EC26DC" w:rsidP="009C40F7">
            <w:pPr>
              <w:spacing w:after="0"/>
              <w:jc w:val="center"/>
              <w:rPr>
                <w:b/>
                <w:sz w:val="20"/>
                <w:szCs w:val="20"/>
              </w:rPr>
            </w:pPr>
            <w:r w:rsidRPr="009C40F7">
              <w:rPr>
                <w:b/>
                <w:sz w:val="20"/>
                <w:szCs w:val="20"/>
              </w:rPr>
              <w:t>476</w:t>
            </w:r>
          </w:p>
        </w:tc>
        <w:tc>
          <w:tcPr>
            <w:tcW w:w="788" w:type="dxa"/>
          </w:tcPr>
          <w:p w:rsidR="00EC26DC" w:rsidRPr="009C40F7" w:rsidRDefault="00EC26DC" w:rsidP="009C40F7">
            <w:pPr>
              <w:spacing w:after="0"/>
              <w:jc w:val="center"/>
              <w:rPr>
                <w:b/>
                <w:sz w:val="20"/>
                <w:szCs w:val="20"/>
              </w:rPr>
            </w:pPr>
            <w:r w:rsidRPr="009C40F7">
              <w:rPr>
                <w:b/>
                <w:sz w:val="20"/>
                <w:szCs w:val="20"/>
              </w:rPr>
              <w:t>488</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lastRenderedPageBreak/>
              <w:t>Osoby fizyczne prowadzące działalność gospodarczą</w:t>
            </w:r>
          </w:p>
        </w:tc>
        <w:tc>
          <w:tcPr>
            <w:tcW w:w="787" w:type="dxa"/>
          </w:tcPr>
          <w:p w:rsidR="00EC26DC" w:rsidRPr="009C40F7" w:rsidRDefault="00EC26DC" w:rsidP="009C40F7">
            <w:pPr>
              <w:spacing w:after="0"/>
              <w:jc w:val="center"/>
              <w:rPr>
                <w:sz w:val="20"/>
                <w:szCs w:val="20"/>
              </w:rPr>
            </w:pPr>
            <w:r w:rsidRPr="009C40F7">
              <w:rPr>
                <w:sz w:val="20"/>
                <w:szCs w:val="20"/>
              </w:rPr>
              <w:t>421</w:t>
            </w:r>
          </w:p>
        </w:tc>
        <w:tc>
          <w:tcPr>
            <w:tcW w:w="787" w:type="dxa"/>
          </w:tcPr>
          <w:p w:rsidR="00EC26DC" w:rsidRPr="009C40F7" w:rsidRDefault="00EC26DC" w:rsidP="009C40F7">
            <w:pPr>
              <w:spacing w:after="0"/>
              <w:jc w:val="center"/>
              <w:rPr>
                <w:sz w:val="20"/>
                <w:szCs w:val="20"/>
              </w:rPr>
            </w:pPr>
            <w:r w:rsidRPr="009C40F7">
              <w:rPr>
                <w:sz w:val="20"/>
                <w:szCs w:val="20"/>
              </w:rPr>
              <w:t>410</w:t>
            </w:r>
          </w:p>
        </w:tc>
        <w:tc>
          <w:tcPr>
            <w:tcW w:w="787" w:type="dxa"/>
          </w:tcPr>
          <w:p w:rsidR="00EC26DC" w:rsidRPr="009C40F7" w:rsidRDefault="00EC26DC" w:rsidP="009C40F7">
            <w:pPr>
              <w:spacing w:after="0"/>
              <w:jc w:val="center"/>
              <w:rPr>
                <w:sz w:val="20"/>
                <w:szCs w:val="20"/>
              </w:rPr>
            </w:pPr>
            <w:r w:rsidRPr="009C40F7">
              <w:rPr>
                <w:sz w:val="20"/>
                <w:szCs w:val="20"/>
              </w:rPr>
              <w:t>418</w:t>
            </w:r>
          </w:p>
        </w:tc>
        <w:tc>
          <w:tcPr>
            <w:tcW w:w="787" w:type="dxa"/>
          </w:tcPr>
          <w:p w:rsidR="00EC26DC" w:rsidRPr="009C40F7" w:rsidRDefault="00EC26DC" w:rsidP="009C40F7">
            <w:pPr>
              <w:spacing w:after="0"/>
              <w:jc w:val="center"/>
              <w:rPr>
                <w:sz w:val="20"/>
                <w:szCs w:val="20"/>
              </w:rPr>
            </w:pPr>
            <w:r w:rsidRPr="009C40F7">
              <w:rPr>
                <w:sz w:val="20"/>
                <w:szCs w:val="20"/>
              </w:rPr>
              <w:t>431</w:t>
            </w:r>
          </w:p>
        </w:tc>
        <w:tc>
          <w:tcPr>
            <w:tcW w:w="787" w:type="dxa"/>
          </w:tcPr>
          <w:p w:rsidR="00EC26DC" w:rsidRPr="009C40F7" w:rsidRDefault="00EC26DC" w:rsidP="009C40F7">
            <w:pPr>
              <w:spacing w:after="0"/>
              <w:jc w:val="center"/>
              <w:rPr>
                <w:sz w:val="20"/>
                <w:szCs w:val="20"/>
              </w:rPr>
            </w:pPr>
            <w:r w:rsidRPr="009C40F7">
              <w:rPr>
                <w:sz w:val="20"/>
                <w:szCs w:val="20"/>
              </w:rPr>
              <w:t>409</w:t>
            </w:r>
          </w:p>
        </w:tc>
        <w:tc>
          <w:tcPr>
            <w:tcW w:w="788" w:type="dxa"/>
          </w:tcPr>
          <w:p w:rsidR="00EC26DC" w:rsidRPr="009C40F7" w:rsidRDefault="00EC26DC" w:rsidP="009C40F7">
            <w:pPr>
              <w:spacing w:after="0"/>
              <w:jc w:val="center"/>
              <w:rPr>
                <w:sz w:val="20"/>
                <w:szCs w:val="20"/>
              </w:rPr>
            </w:pPr>
            <w:r w:rsidRPr="009C40F7">
              <w:rPr>
                <w:sz w:val="20"/>
                <w:szCs w:val="20"/>
              </w:rPr>
              <w:t>421</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t>Spółki handlowe</w:t>
            </w:r>
          </w:p>
        </w:tc>
        <w:tc>
          <w:tcPr>
            <w:tcW w:w="787" w:type="dxa"/>
          </w:tcPr>
          <w:p w:rsidR="00EC26DC" w:rsidRPr="009C40F7" w:rsidRDefault="00EC26DC" w:rsidP="009C40F7">
            <w:pPr>
              <w:spacing w:after="0"/>
              <w:jc w:val="center"/>
              <w:rPr>
                <w:sz w:val="20"/>
                <w:szCs w:val="20"/>
              </w:rPr>
            </w:pPr>
            <w:r w:rsidRPr="009C40F7">
              <w:rPr>
                <w:sz w:val="20"/>
                <w:szCs w:val="20"/>
              </w:rPr>
              <w:t>9</w:t>
            </w:r>
          </w:p>
        </w:tc>
        <w:tc>
          <w:tcPr>
            <w:tcW w:w="787" w:type="dxa"/>
          </w:tcPr>
          <w:p w:rsidR="00EC26DC" w:rsidRPr="009C40F7" w:rsidRDefault="00EC26DC" w:rsidP="009C40F7">
            <w:pPr>
              <w:spacing w:after="0"/>
              <w:jc w:val="center"/>
              <w:rPr>
                <w:sz w:val="20"/>
                <w:szCs w:val="20"/>
              </w:rPr>
            </w:pPr>
            <w:r w:rsidRPr="009C40F7">
              <w:rPr>
                <w:sz w:val="20"/>
                <w:szCs w:val="20"/>
              </w:rPr>
              <w:t>9</w:t>
            </w:r>
          </w:p>
        </w:tc>
        <w:tc>
          <w:tcPr>
            <w:tcW w:w="787" w:type="dxa"/>
          </w:tcPr>
          <w:p w:rsidR="00EC26DC" w:rsidRPr="009C40F7" w:rsidRDefault="00EC26DC" w:rsidP="009C40F7">
            <w:pPr>
              <w:spacing w:after="0"/>
              <w:jc w:val="center"/>
              <w:rPr>
                <w:sz w:val="20"/>
                <w:szCs w:val="20"/>
              </w:rPr>
            </w:pPr>
            <w:r w:rsidRPr="009C40F7">
              <w:rPr>
                <w:sz w:val="20"/>
                <w:szCs w:val="20"/>
              </w:rPr>
              <w:t>9</w:t>
            </w:r>
          </w:p>
        </w:tc>
        <w:tc>
          <w:tcPr>
            <w:tcW w:w="787" w:type="dxa"/>
          </w:tcPr>
          <w:p w:rsidR="00EC26DC" w:rsidRPr="009C40F7" w:rsidRDefault="00EC26DC" w:rsidP="009C40F7">
            <w:pPr>
              <w:spacing w:after="0"/>
              <w:jc w:val="center"/>
              <w:rPr>
                <w:sz w:val="20"/>
                <w:szCs w:val="20"/>
              </w:rPr>
            </w:pPr>
            <w:r w:rsidRPr="009C40F7">
              <w:rPr>
                <w:sz w:val="20"/>
                <w:szCs w:val="20"/>
              </w:rPr>
              <w:t>9</w:t>
            </w:r>
          </w:p>
        </w:tc>
        <w:tc>
          <w:tcPr>
            <w:tcW w:w="787" w:type="dxa"/>
          </w:tcPr>
          <w:p w:rsidR="00EC26DC" w:rsidRPr="009C40F7" w:rsidRDefault="00EC26DC" w:rsidP="009C40F7">
            <w:pPr>
              <w:spacing w:after="0"/>
              <w:jc w:val="center"/>
              <w:rPr>
                <w:sz w:val="20"/>
                <w:szCs w:val="20"/>
              </w:rPr>
            </w:pPr>
            <w:r w:rsidRPr="009C40F7">
              <w:rPr>
                <w:sz w:val="20"/>
                <w:szCs w:val="20"/>
              </w:rPr>
              <w:t>10</w:t>
            </w:r>
          </w:p>
        </w:tc>
        <w:tc>
          <w:tcPr>
            <w:tcW w:w="788" w:type="dxa"/>
          </w:tcPr>
          <w:p w:rsidR="00EC26DC" w:rsidRPr="009C40F7" w:rsidRDefault="00EC26DC" w:rsidP="009C40F7">
            <w:pPr>
              <w:spacing w:after="0"/>
              <w:jc w:val="center"/>
              <w:rPr>
                <w:sz w:val="20"/>
                <w:szCs w:val="20"/>
              </w:rPr>
            </w:pPr>
            <w:r w:rsidRPr="009C40F7">
              <w:rPr>
                <w:sz w:val="20"/>
                <w:szCs w:val="20"/>
              </w:rPr>
              <w:t>10</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t xml:space="preserve">Spółki handlowe z udziałem kapitału </w:t>
            </w:r>
            <w:proofErr w:type="spellStart"/>
            <w:r w:rsidRPr="009C40F7">
              <w:rPr>
                <w:sz w:val="20"/>
                <w:szCs w:val="20"/>
              </w:rPr>
              <w:t>zagran</w:t>
            </w:r>
            <w:proofErr w:type="spellEnd"/>
            <w:r w:rsidRPr="009C40F7">
              <w:rPr>
                <w:sz w:val="20"/>
                <w:szCs w:val="20"/>
              </w:rPr>
              <w:t>.</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8" w:type="dxa"/>
          </w:tcPr>
          <w:p w:rsidR="00EC26DC" w:rsidRPr="009C40F7" w:rsidRDefault="00EC26DC" w:rsidP="009C40F7">
            <w:pPr>
              <w:spacing w:after="0"/>
              <w:jc w:val="center"/>
              <w:rPr>
                <w:sz w:val="20"/>
                <w:szCs w:val="20"/>
              </w:rPr>
            </w:pPr>
            <w:r w:rsidRPr="009C40F7">
              <w:rPr>
                <w:sz w:val="20"/>
                <w:szCs w:val="20"/>
              </w:rPr>
              <w:t>1</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t>Spółdzielnie</w:t>
            </w:r>
          </w:p>
        </w:tc>
        <w:tc>
          <w:tcPr>
            <w:tcW w:w="787" w:type="dxa"/>
          </w:tcPr>
          <w:p w:rsidR="00EC26DC" w:rsidRPr="009C40F7" w:rsidRDefault="00EC26DC" w:rsidP="009C40F7">
            <w:pPr>
              <w:spacing w:after="0"/>
              <w:jc w:val="center"/>
              <w:rPr>
                <w:sz w:val="20"/>
                <w:szCs w:val="20"/>
              </w:rPr>
            </w:pPr>
            <w:r w:rsidRPr="009C40F7">
              <w:rPr>
                <w:sz w:val="20"/>
                <w:szCs w:val="20"/>
              </w:rPr>
              <w:t>6</w:t>
            </w:r>
          </w:p>
        </w:tc>
        <w:tc>
          <w:tcPr>
            <w:tcW w:w="787" w:type="dxa"/>
          </w:tcPr>
          <w:p w:rsidR="00EC26DC" w:rsidRPr="009C40F7" w:rsidRDefault="00EC26DC" w:rsidP="009C40F7">
            <w:pPr>
              <w:spacing w:after="0"/>
              <w:jc w:val="center"/>
              <w:rPr>
                <w:sz w:val="20"/>
                <w:szCs w:val="20"/>
              </w:rPr>
            </w:pPr>
            <w:r w:rsidRPr="009C40F7">
              <w:rPr>
                <w:sz w:val="20"/>
                <w:szCs w:val="20"/>
              </w:rPr>
              <w:t>6</w:t>
            </w:r>
          </w:p>
        </w:tc>
        <w:tc>
          <w:tcPr>
            <w:tcW w:w="787" w:type="dxa"/>
          </w:tcPr>
          <w:p w:rsidR="00EC26DC" w:rsidRPr="009C40F7" w:rsidRDefault="00EC26DC" w:rsidP="009C40F7">
            <w:pPr>
              <w:spacing w:after="0"/>
              <w:jc w:val="center"/>
              <w:rPr>
                <w:sz w:val="20"/>
                <w:szCs w:val="20"/>
              </w:rPr>
            </w:pPr>
            <w:r w:rsidRPr="009C40F7">
              <w:rPr>
                <w:sz w:val="20"/>
                <w:szCs w:val="20"/>
              </w:rPr>
              <w:t>6</w:t>
            </w:r>
          </w:p>
        </w:tc>
        <w:tc>
          <w:tcPr>
            <w:tcW w:w="787" w:type="dxa"/>
          </w:tcPr>
          <w:p w:rsidR="00EC26DC" w:rsidRPr="009C40F7" w:rsidRDefault="00EC26DC" w:rsidP="009C40F7">
            <w:pPr>
              <w:spacing w:after="0"/>
              <w:jc w:val="center"/>
              <w:rPr>
                <w:sz w:val="20"/>
                <w:szCs w:val="20"/>
              </w:rPr>
            </w:pPr>
            <w:r w:rsidRPr="009C40F7">
              <w:rPr>
                <w:sz w:val="20"/>
                <w:szCs w:val="20"/>
              </w:rPr>
              <w:t>6</w:t>
            </w:r>
          </w:p>
        </w:tc>
        <w:tc>
          <w:tcPr>
            <w:tcW w:w="787" w:type="dxa"/>
          </w:tcPr>
          <w:p w:rsidR="00EC26DC" w:rsidRPr="009C40F7" w:rsidRDefault="00EC26DC" w:rsidP="009C40F7">
            <w:pPr>
              <w:spacing w:after="0"/>
              <w:jc w:val="center"/>
              <w:rPr>
                <w:sz w:val="20"/>
                <w:szCs w:val="20"/>
              </w:rPr>
            </w:pPr>
            <w:r w:rsidRPr="009C40F7">
              <w:rPr>
                <w:sz w:val="20"/>
                <w:szCs w:val="20"/>
              </w:rPr>
              <w:t>6</w:t>
            </w:r>
          </w:p>
        </w:tc>
        <w:tc>
          <w:tcPr>
            <w:tcW w:w="788" w:type="dxa"/>
          </w:tcPr>
          <w:p w:rsidR="00EC26DC" w:rsidRPr="009C40F7" w:rsidRDefault="00EC26DC" w:rsidP="009C40F7">
            <w:pPr>
              <w:spacing w:after="0"/>
              <w:jc w:val="center"/>
              <w:rPr>
                <w:sz w:val="20"/>
                <w:szCs w:val="20"/>
              </w:rPr>
            </w:pPr>
            <w:r w:rsidRPr="009C40F7">
              <w:rPr>
                <w:sz w:val="20"/>
                <w:szCs w:val="20"/>
              </w:rPr>
              <w:t>6</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t>Fundacje</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7" w:type="dxa"/>
          </w:tcPr>
          <w:p w:rsidR="00EC26DC" w:rsidRPr="009C40F7" w:rsidRDefault="00EC26DC" w:rsidP="009C40F7">
            <w:pPr>
              <w:spacing w:after="0"/>
              <w:jc w:val="center"/>
              <w:rPr>
                <w:sz w:val="20"/>
                <w:szCs w:val="20"/>
              </w:rPr>
            </w:pPr>
            <w:r w:rsidRPr="009C40F7">
              <w:rPr>
                <w:sz w:val="20"/>
                <w:szCs w:val="20"/>
              </w:rPr>
              <w:t>1</w:t>
            </w:r>
          </w:p>
        </w:tc>
        <w:tc>
          <w:tcPr>
            <w:tcW w:w="788" w:type="dxa"/>
          </w:tcPr>
          <w:p w:rsidR="00EC26DC" w:rsidRPr="009C40F7" w:rsidRDefault="00EC26DC" w:rsidP="009C40F7">
            <w:pPr>
              <w:spacing w:after="0"/>
              <w:jc w:val="center"/>
              <w:rPr>
                <w:sz w:val="20"/>
                <w:szCs w:val="20"/>
              </w:rPr>
            </w:pPr>
            <w:r w:rsidRPr="009C40F7">
              <w:rPr>
                <w:sz w:val="20"/>
                <w:szCs w:val="20"/>
              </w:rPr>
              <w:t>1</w:t>
            </w:r>
          </w:p>
        </w:tc>
      </w:tr>
      <w:tr w:rsidR="00EC26DC" w:rsidRPr="009C40F7" w:rsidTr="00625CE6">
        <w:tc>
          <w:tcPr>
            <w:tcW w:w="4503" w:type="dxa"/>
          </w:tcPr>
          <w:p w:rsidR="00EC26DC" w:rsidRPr="009C40F7" w:rsidRDefault="00EC26DC" w:rsidP="009C40F7">
            <w:pPr>
              <w:spacing w:after="0"/>
              <w:jc w:val="both"/>
              <w:rPr>
                <w:sz w:val="20"/>
                <w:szCs w:val="20"/>
              </w:rPr>
            </w:pPr>
            <w:r w:rsidRPr="009C40F7">
              <w:rPr>
                <w:sz w:val="20"/>
                <w:szCs w:val="20"/>
              </w:rPr>
              <w:t>Stowarzyszenia</w:t>
            </w:r>
          </w:p>
        </w:tc>
        <w:tc>
          <w:tcPr>
            <w:tcW w:w="787" w:type="dxa"/>
          </w:tcPr>
          <w:p w:rsidR="00EC26DC" w:rsidRPr="009C40F7" w:rsidRDefault="00EC26DC" w:rsidP="009C40F7">
            <w:pPr>
              <w:spacing w:after="0"/>
              <w:jc w:val="center"/>
              <w:rPr>
                <w:sz w:val="20"/>
                <w:szCs w:val="20"/>
              </w:rPr>
            </w:pPr>
            <w:r w:rsidRPr="009C40F7">
              <w:rPr>
                <w:sz w:val="20"/>
                <w:szCs w:val="20"/>
              </w:rPr>
              <w:t>19</w:t>
            </w:r>
          </w:p>
        </w:tc>
        <w:tc>
          <w:tcPr>
            <w:tcW w:w="787" w:type="dxa"/>
          </w:tcPr>
          <w:p w:rsidR="00EC26DC" w:rsidRPr="009C40F7" w:rsidRDefault="00EC26DC" w:rsidP="009C40F7">
            <w:pPr>
              <w:spacing w:after="0"/>
              <w:jc w:val="center"/>
              <w:rPr>
                <w:sz w:val="20"/>
                <w:szCs w:val="20"/>
              </w:rPr>
            </w:pPr>
            <w:r w:rsidRPr="009C40F7">
              <w:rPr>
                <w:sz w:val="20"/>
                <w:szCs w:val="20"/>
              </w:rPr>
              <w:t>19</w:t>
            </w:r>
          </w:p>
        </w:tc>
        <w:tc>
          <w:tcPr>
            <w:tcW w:w="787" w:type="dxa"/>
          </w:tcPr>
          <w:p w:rsidR="00EC26DC" w:rsidRPr="009C40F7" w:rsidRDefault="00EC26DC" w:rsidP="009C40F7">
            <w:pPr>
              <w:spacing w:after="0"/>
              <w:jc w:val="center"/>
              <w:rPr>
                <w:sz w:val="20"/>
                <w:szCs w:val="20"/>
              </w:rPr>
            </w:pPr>
            <w:r w:rsidRPr="009C40F7">
              <w:rPr>
                <w:sz w:val="20"/>
                <w:szCs w:val="20"/>
              </w:rPr>
              <w:t>20</w:t>
            </w:r>
          </w:p>
        </w:tc>
        <w:tc>
          <w:tcPr>
            <w:tcW w:w="787" w:type="dxa"/>
          </w:tcPr>
          <w:p w:rsidR="00EC26DC" w:rsidRPr="009C40F7" w:rsidRDefault="00EC26DC" w:rsidP="009C40F7">
            <w:pPr>
              <w:spacing w:after="0"/>
              <w:jc w:val="center"/>
              <w:rPr>
                <w:sz w:val="20"/>
                <w:szCs w:val="20"/>
              </w:rPr>
            </w:pPr>
            <w:r w:rsidRPr="009C40F7">
              <w:rPr>
                <w:sz w:val="20"/>
                <w:szCs w:val="20"/>
              </w:rPr>
              <w:t>20</w:t>
            </w:r>
          </w:p>
        </w:tc>
        <w:tc>
          <w:tcPr>
            <w:tcW w:w="787" w:type="dxa"/>
          </w:tcPr>
          <w:p w:rsidR="00EC26DC" w:rsidRPr="009C40F7" w:rsidRDefault="00EC26DC" w:rsidP="009C40F7">
            <w:pPr>
              <w:spacing w:after="0"/>
              <w:jc w:val="center"/>
              <w:rPr>
                <w:sz w:val="20"/>
                <w:szCs w:val="20"/>
              </w:rPr>
            </w:pPr>
            <w:r w:rsidRPr="009C40F7">
              <w:rPr>
                <w:sz w:val="20"/>
                <w:szCs w:val="20"/>
              </w:rPr>
              <w:t>21</w:t>
            </w:r>
          </w:p>
        </w:tc>
        <w:tc>
          <w:tcPr>
            <w:tcW w:w="788" w:type="dxa"/>
          </w:tcPr>
          <w:p w:rsidR="00EC26DC" w:rsidRPr="009C40F7" w:rsidRDefault="00EC26DC" w:rsidP="009C40F7">
            <w:pPr>
              <w:spacing w:after="0"/>
              <w:jc w:val="center"/>
              <w:rPr>
                <w:sz w:val="20"/>
                <w:szCs w:val="20"/>
              </w:rPr>
            </w:pPr>
            <w:r w:rsidRPr="009C40F7">
              <w:rPr>
                <w:sz w:val="20"/>
                <w:szCs w:val="20"/>
              </w:rPr>
              <w:t>21</w:t>
            </w:r>
          </w:p>
        </w:tc>
      </w:tr>
    </w:tbl>
    <w:p w:rsidR="00EC26DC" w:rsidRPr="009C40F7" w:rsidRDefault="00EC26DC" w:rsidP="00552736">
      <w:pPr>
        <w:jc w:val="center"/>
        <w:rPr>
          <w:i/>
          <w:sz w:val="20"/>
          <w:szCs w:val="20"/>
        </w:rPr>
      </w:pPr>
      <w:r w:rsidRPr="009C40F7">
        <w:rPr>
          <w:i/>
          <w:sz w:val="20"/>
          <w:szCs w:val="20"/>
        </w:rPr>
        <w:t>Źródło: dane GUS</w:t>
      </w:r>
    </w:p>
    <w:p w:rsidR="00EC26DC" w:rsidRPr="009C40F7" w:rsidRDefault="00EC26DC" w:rsidP="00EC26DC">
      <w:pPr>
        <w:jc w:val="both"/>
        <w:rPr>
          <w:sz w:val="24"/>
          <w:szCs w:val="24"/>
        </w:rPr>
      </w:pPr>
      <w:r w:rsidRPr="009C40F7">
        <w:rPr>
          <w:sz w:val="24"/>
          <w:szCs w:val="24"/>
        </w:rPr>
        <w:t>Na sektor prywatny składają się: osoby fizyczne prowadzące działalność gospodarczą stanowiące 87% podmiotów w sektorze, spółki handlowe i spółki handlowe z udziałem kapitału zagranicznego – 2%, spółdzielnie – 1%, fundacje i stowarzyszenia 4,5%.</w:t>
      </w:r>
    </w:p>
    <w:p w:rsidR="00EC26DC" w:rsidRPr="00552736" w:rsidRDefault="00AD651A" w:rsidP="00552736">
      <w:pPr>
        <w:pStyle w:val="Legenda"/>
        <w:spacing w:after="0"/>
        <w:jc w:val="center"/>
        <w:rPr>
          <w:b w:val="0"/>
          <w:color w:val="auto"/>
          <w:sz w:val="22"/>
          <w:szCs w:val="22"/>
        </w:rPr>
      </w:pPr>
      <w:bookmarkStart w:id="17" w:name="_Toc467139576"/>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11</w:t>
      </w:r>
      <w:r w:rsidR="00296736" w:rsidRPr="00552736">
        <w:rPr>
          <w:color w:val="auto"/>
          <w:sz w:val="22"/>
          <w:szCs w:val="22"/>
        </w:rPr>
        <w:fldChar w:fldCharType="end"/>
      </w:r>
      <w:r w:rsidRPr="00552736">
        <w:rPr>
          <w:color w:val="auto"/>
          <w:sz w:val="22"/>
          <w:szCs w:val="22"/>
        </w:rPr>
        <w:t xml:space="preserve">. </w:t>
      </w:r>
      <w:r w:rsidR="00EC26DC" w:rsidRPr="00552736">
        <w:rPr>
          <w:color w:val="auto"/>
          <w:sz w:val="22"/>
          <w:szCs w:val="22"/>
        </w:rPr>
        <w:t>Podmioty gospodarcze wg sekcji</w:t>
      </w:r>
      <w:bookmarkEnd w:id="17"/>
    </w:p>
    <w:tbl>
      <w:tblPr>
        <w:tblStyle w:val="Tabela-Siatka"/>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5023"/>
        <w:gridCol w:w="622"/>
        <w:gridCol w:w="622"/>
        <w:gridCol w:w="622"/>
        <w:gridCol w:w="622"/>
        <w:gridCol w:w="622"/>
        <w:gridCol w:w="622"/>
      </w:tblGrid>
      <w:tr w:rsidR="00EC26DC" w:rsidRPr="009C40F7" w:rsidTr="00625CE6">
        <w:trPr>
          <w:trHeight w:val="195"/>
          <w:jc w:val="center"/>
        </w:trPr>
        <w:tc>
          <w:tcPr>
            <w:tcW w:w="5023" w:type="dxa"/>
            <w:vMerge w:val="restart"/>
            <w:shd w:val="clear" w:color="auto" w:fill="0070C0"/>
          </w:tcPr>
          <w:p w:rsidR="00EC26DC" w:rsidRPr="009C40F7" w:rsidRDefault="00EC26DC" w:rsidP="00552736">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Wyszczególnienie</w:t>
            </w:r>
          </w:p>
        </w:tc>
        <w:tc>
          <w:tcPr>
            <w:tcW w:w="0" w:type="auto"/>
            <w:gridSpan w:val="6"/>
            <w:shd w:val="clear" w:color="auto" w:fill="0070C0"/>
          </w:tcPr>
          <w:p w:rsidR="00EC26DC" w:rsidRPr="009C40F7" w:rsidRDefault="00EC26DC" w:rsidP="009C40F7">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Rok</w:t>
            </w:r>
          </w:p>
        </w:tc>
      </w:tr>
      <w:tr w:rsidR="00EC26DC" w:rsidRPr="009C40F7" w:rsidTr="00625CE6">
        <w:trPr>
          <w:trHeight w:val="315"/>
          <w:jc w:val="center"/>
        </w:trPr>
        <w:tc>
          <w:tcPr>
            <w:tcW w:w="5023" w:type="dxa"/>
            <w:vMerge/>
            <w:shd w:val="clear" w:color="auto" w:fill="0070C0"/>
          </w:tcPr>
          <w:p w:rsidR="00EC26DC" w:rsidRPr="009C40F7" w:rsidRDefault="00EC26DC" w:rsidP="009C40F7">
            <w:pPr>
              <w:spacing w:after="0" w:line="240" w:lineRule="auto"/>
              <w:rPr>
                <w:rFonts w:asciiTheme="minorHAnsi" w:hAnsiTheme="minorHAnsi" w:cstheme="minorHAnsi"/>
                <w:b/>
                <w:color w:val="FFFFFF" w:themeColor="background1"/>
                <w:sz w:val="20"/>
                <w:szCs w:val="20"/>
              </w:rPr>
            </w:pPr>
          </w:p>
        </w:tc>
        <w:tc>
          <w:tcPr>
            <w:tcW w:w="0" w:type="auto"/>
            <w:shd w:val="clear" w:color="auto" w:fill="0070C0"/>
          </w:tcPr>
          <w:p w:rsidR="00EC26DC" w:rsidRPr="009C40F7" w:rsidRDefault="00EC26DC" w:rsidP="009C40F7">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2010</w:t>
            </w:r>
          </w:p>
        </w:tc>
        <w:tc>
          <w:tcPr>
            <w:tcW w:w="0" w:type="auto"/>
            <w:shd w:val="clear" w:color="auto" w:fill="0070C0"/>
          </w:tcPr>
          <w:p w:rsidR="00EC26DC" w:rsidRPr="009C40F7" w:rsidRDefault="00EC26DC" w:rsidP="009C40F7">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2011</w:t>
            </w:r>
          </w:p>
        </w:tc>
        <w:tc>
          <w:tcPr>
            <w:tcW w:w="0" w:type="auto"/>
            <w:shd w:val="clear" w:color="auto" w:fill="0070C0"/>
          </w:tcPr>
          <w:p w:rsidR="00EC26DC" w:rsidRPr="009C40F7" w:rsidRDefault="00EC26DC" w:rsidP="009C40F7">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2012</w:t>
            </w:r>
          </w:p>
        </w:tc>
        <w:tc>
          <w:tcPr>
            <w:tcW w:w="0" w:type="auto"/>
            <w:shd w:val="clear" w:color="auto" w:fill="0070C0"/>
          </w:tcPr>
          <w:p w:rsidR="00EC26DC" w:rsidRPr="009C40F7" w:rsidRDefault="00EC26DC" w:rsidP="009C40F7">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2013</w:t>
            </w:r>
          </w:p>
        </w:tc>
        <w:tc>
          <w:tcPr>
            <w:tcW w:w="0" w:type="auto"/>
            <w:shd w:val="clear" w:color="auto" w:fill="0070C0"/>
          </w:tcPr>
          <w:p w:rsidR="00EC26DC" w:rsidRPr="009C40F7" w:rsidRDefault="00EC26DC" w:rsidP="009C40F7">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2014</w:t>
            </w:r>
          </w:p>
        </w:tc>
        <w:tc>
          <w:tcPr>
            <w:tcW w:w="0" w:type="auto"/>
            <w:shd w:val="clear" w:color="auto" w:fill="0070C0"/>
          </w:tcPr>
          <w:p w:rsidR="00EC26DC" w:rsidRPr="009C40F7" w:rsidRDefault="00EC26DC" w:rsidP="009C40F7">
            <w:pPr>
              <w:spacing w:after="0" w:line="240" w:lineRule="auto"/>
              <w:jc w:val="center"/>
              <w:rPr>
                <w:rFonts w:asciiTheme="minorHAnsi" w:hAnsiTheme="minorHAnsi" w:cstheme="minorHAnsi"/>
                <w:b/>
                <w:color w:val="FFFFFF" w:themeColor="background1"/>
                <w:sz w:val="20"/>
                <w:szCs w:val="20"/>
              </w:rPr>
            </w:pPr>
            <w:r w:rsidRPr="009C40F7">
              <w:rPr>
                <w:rFonts w:asciiTheme="minorHAnsi" w:hAnsiTheme="minorHAnsi" w:cstheme="minorHAnsi"/>
                <w:b/>
                <w:color w:val="FFFFFF" w:themeColor="background1"/>
                <w:sz w:val="20"/>
                <w:szCs w:val="20"/>
              </w:rPr>
              <w:t>2015</w:t>
            </w:r>
          </w:p>
        </w:tc>
      </w:tr>
      <w:tr w:rsidR="00EC26DC" w:rsidRPr="009C40F7" w:rsidTr="00625CE6">
        <w:trPr>
          <w:trHeight w:val="135"/>
          <w:jc w:val="center"/>
        </w:trPr>
        <w:tc>
          <w:tcPr>
            <w:tcW w:w="5023" w:type="dxa"/>
            <w:shd w:val="clear" w:color="auto" w:fill="8DB3E2" w:themeFill="text2" w:themeFillTint="66"/>
          </w:tcPr>
          <w:p w:rsidR="00EC26DC" w:rsidRPr="009C40F7" w:rsidRDefault="00EC26DC" w:rsidP="009C40F7">
            <w:pPr>
              <w:spacing w:after="0" w:line="240" w:lineRule="auto"/>
              <w:rPr>
                <w:rFonts w:asciiTheme="minorHAnsi" w:eastAsia="Times New Roman" w:hAnsiTheme="minorHAnsi" w:cstheme="minorHAnsi"/>
                <w:b/>
                <w:bCs/>
                <w:sz w:val="20"/>
                <w:szCs w:val="20"/>
                <w:lang w:eastAsia="pl-PL"/>
              </w:rPr>
            </w:pPr>
            <w:r w:rsidRPr="009C40F7">
              <w:rPr>
                <w:rFonts w:asciiTheme="minorHAnsi" w:eastAsia="Times New Roman" w:hAnsiTheme="minorHAnsi" w:cstheme="minorHAnsi"/>
                <w:b/>
                <w:bCs/>
                <w:sz w:val="20"/>
                <w:szCs w:val="20"/>
                <w:lang w:eastAsia="pl-PL"/>
              </w:rPr>
              <w:t>Ogółem</w:t>
            </w:r>
          </w:p>
        </w:tc>
        <w:tc>
          <w:tcPr>
            <w:tcW w:w="0" w:type="auto"/>
            <w:shd w:val="clear" w:color="auto" w:fill="8DB3E2" w:themeFill="text2" w:themeFillTint="66"/>
          </w:tcPr>
          <w:p w:rsidR="00EC26DC" w:rsidRPr="009C40F7" w:rsidRDefault="00EC26DC" w:rsidP="009C40F7">
            <w:pPr>
              <w:spacing w:after="0" w:line="240" w:lineRule="auto"/>
              <w:jc w:val="center"/>
              <w:rPr>
                <w:rFonts w:asciiTheme="minorHAnsi" w:eastAsia="Times New Roman" w:hAnsiTheme="minorHAnsi" w:cstheme="minorHAnsi"/>
                <w:b/>
                <w:sz w:val="20"/>
                <w:szCs w:val="20"/>
                <w:lang w:eastAsia="pl-PL"/>
              </w:rPr>
            </w:pPr>
            <w:r w:rsidRPr="009C40F7">
              <w:rPr>
                <w:rFonts w:asciiTheme="minorHAnsi" w:eastAsia="Times New Roman" w:hAnsiTheme="minorHAnsi" w:cstheme="minorHAnsi"/>
                <w:b/>
                <w:sz w:val="20"/>
                <w:szCs w:val="20"/>
                <w:lang w:eastAsia="pl-PL"/>
              </w:rPr>
              <w:t>511</w:t>
            </w:r>
          </w:p>
        </w:tc>
        <w:tc>
          <w:tcPr>
            <w:tcW w:w="0" w:type="auto"/>
            <w:shd w:val="clear" w:color="auto" w:fill="8DB3E2" w:themeFill="text2" w:themeFillTint="66"/>
          </w:tcPr>
          <w:p w:rsidR="00EC26DC" w:rsidRPr="009C40F7" w:rsidRDefault="00EC26DC" w:rsidP="009C40F7">
            <w:pPr>
              <w:spacing w:after="0" w:line="240" w:lineRule="auto"/>
              <w:jc w:val="center"/>
              <w:rPr>
                <w:rFonts w:asciiTheme="minorHAnsi" w:eastAsia="Times New Roman" w:hAnsiTheme="minorHAnsi" w:cstheme="minorHAnsi"/>
                <w:b/>
                <w:sz w:val="20"/>
                <w:szCs w:val="20"/>
                <w:lang w:eastAsia="pl-PL"/>
              </w:rPr>
            </w:pPr>
            <w:r w:rsidRPr="009C40F7">
              <w:rPr>
                <w:rFonts w:asciiTheme="minorHAnsi" w:eastAsia="Times New Roman" w:hAnsiTheme="minorHAnsi" w:cstheme="minorHAnsi"/>
                <w:b/>
                <w:sz w:val="20"/>
                <w:szCs w:val="20"/>
                <w:lang w:eastAsia="pl-PL"/>
              </w:rPr>
              <w:t>503</w:t>
            </w:r>
          </w:p>
        </w:tc>
        <w:tc>
          <w:tcPr>
            <w:tcW w:w="0" w:type="auto"/>
            <w:shd w:val="clear" w:color="auto" w:fill="8DB3E2" w:themeFill="text2" w:themeFillTint="66"/>
          </w:tcPr>
          <w:p w:rsidR="00EC26DC" w:rsidRPr="009C40F7" w:rsidRDefault="00EC26DC" w:rsidP="009C40F7">
            <w:pPr>
              <w:spacing w:after="0" w:line="240" w:lineRule="auto"/>
              <w:jc w:val="center"/>
              <w:rPr>
                <w:rFonts w:asciiTheme="minorHAnsi" w:eastAsia="Times New Roman" w:hAnsiTheme="minorHAnsi" w:cstheme="minorHAnsi"/>
                <w:b/>
                <w:sz w:val="20"/>
                <w:szCs w:val="20"/>
                <w:lang w:eastAsia="pl-PL"/>
              </w:rPr>
            </w:pPr>
            <w:r w:rsidRPr="009C40F7">
              <w:rPr>
                <w:rFonts w:asciiTheme="minorHAnsi" w:eastAsia="Times New Roman" w:hAnsiTheme="minorHAnsi" w:cstheme="minorHAnsi"/>
                <w:b/>
                <w:sz w:val="20"/>
                <w:szCs w:val="20"/>
                <w:lang w:eastAsia="pl-PL"/>
              </w:rPr>
              <w:t>514</w:t>
            </w:r>
          </w:p>
        </w:tc>
        <w:tc>
          <w:tcPr>
            <w:tcW w:w="0" w:type="auto"/>
            <w:shd w:val="clear" w:color="auto" w:fill="8DB3E2" w:themeFill="text2" w:themeFillTint="66"/>
          </w:tcPr>
          <w:p w:rsidR="00EC26DC" w:rsidRPr="009C40F7" w:rsidRDefault="00EC26DC" w:rsidP="009C40F7">
            <w:pPr>
              <w:spacing w:after="0" w:line="240" w:lineRule="auto"/>
              <w:jc w:val="center"/>
              <w:rPr>
                <w:rFonts w:asciiTheme="minorHAnsi" w:eastAsia="Times New Roman" w:hAnsiTheme="minorHAnsi" w:cstheme="minorHAnsi"/>
                <w:b/>
                <w:sz w:val="20"/>
                <w:szCs w:val="20"/>
                <w:lang w:eastAsia="pl-PL"/>
              </w:rPr>
            </w:pPr>
            <w:r w:rsidRPr="009C40F7">
              <w:rPr>
                <w:rFonts w:asciiTheme="minorHAnsi" w:eastAsia="Times New Roman" w:hAnsiTheme="minorHAnsi" w:cstheme="minorHAnsi"/>
                <w:b/>
                <w:sz w:val="20"/>
                <w:szCs w:val="20"/>
                <w:lang w:eastAsia="pl-PL"/>
              </w:rPr>
              <w:t>528</w:t>
            </w:r>
          </w:p>
        </w:tc>
        <w:tc>
          <w:tcPr>
            <w:tcW w:w="0" w:type="auto"/>
            <w:shd w:val="clear" w:color="auto" w:fill="8DB3E2" w:themeFill="text2" w:themeFillTint="66"/>
          </w:tcPr>
          <w:p w:rsidR="00EC26DC" w:rsidRPr="009C40F7" w:rsidRDefault="00EC26DC" w:rsidP="009C40F7">
            <w:pPr>
              <w:spacing w:after="0" w:line="240" w:lineRule="auto"/>
              <w:jc w:val="center"/>
              <w:rPr>
                <w:rFonts w:asciiTheme="minorHAnsi" w:eastAsia="Times New Roman" w:hAnsiTheme="minorHAnsi" w:cstheme="minorHAnsi"/>
                <w:b/>
                <w:sz w:val="20"/>
                <w:szCs w:val="20"/>
                <w:lang w:eastAsia="pl-PL"/>
              </w:rPr>
            </w:pPr>
            <w:r w:rsidRPr="009C40F7">
              <w:rPr>
                <w:rFonts w:asciiTheme="minorHAnsi" w:eastAsia="Times New Roman" w:hAnsiTheme="minorHAnsi" w:cstheme="minorHAnsi"/>
                <w:b/>
                <w:sz w:val="20"/>
                <w:szCs w:val="20"/>
                <w:lang w:eastAsia="pl-PL"/>
              </w:rPr>
              <w:t>512</w:t>
            </w:r>
          </w:p>
        </w:tc>
        <w:tc>
          <w:tcPr>
            <w:tcW w:w="0" w:type="auto"/>
            <w:shd w:val="clear" w:color="auto" w:fill="8DB3E2" w:themeFill="text2" w:themeFillTint="66"/>
          </w:tcPr>
          <w:p w:rsidR="00EC26DC" w:rsidRPr="009C40F7" w:rsidRDefault="00EC26DC" w:rsidP="009C40F7">
            <w:pPr>
              <w:spacing w:after="0" w:line="240" w:lineRule="auto"/>
              <w:jc w:val="center"/>
              <w:rPr>
                <w:rFonts w:asciiTheme="minorHAnsi" w:eastAsia="Times New Roman" w:hAnsiTheme="minorHAnsi" w:cstheme="minorHAnsi"/>
                <w:b/>
                <w:sz w:val="20"/>
                <w:szCs w:val="20"/>
                <w:lang w:eastAsia="pl-PL"/>
              </w:rPr>
            </w:pPr>
            <w:r w:rsidRPr="009C40F7">
              <w:rPr>
                <w:rFonts w:asciiTheme="minorHAnsi" w:eastAsia="Times New Roman" w:hAnsiTheme="minorHAnsi" w:cstheme="minorHAnsi"/>
                <w:b/>
                <w:sz w:val="20"/>
                <w:szCs w:val="20"/>
                <w:lang w:eastAsia="pl-PL"/>
              </w:rPr>
              <w:t>524</w:t>
            </w:r>
          </w:p>
        </w:tc>
      </w:tr>
      <w:tr w:rsidR="00EC26DC" w:rsidRPr="009C40F7" w:rsidTr="00625CE6">
        <w:trPr>
          <w:trHeight w:val="17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A – Rolnictwo, leśnictwo, łowiectwo i rybactwo</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49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53</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47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46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31</w:t>
            </w:r>
          </w:p>
        </w:tc>
      </w:tr>
      <w:tr w:rsidR="00EC26DC" w:rsidRPr="009C40F7" w:rsidTr="00625CE6">
        <w:trPr>
          <w:trHeight w:val="31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B – Górnictwo i wydobywanie</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r>
      <w:tr w:rsidR="00EC26DC" w:rsidRPr="009C40F7" w:rsidTr="00625CE6">
        <w:trPr>
          <w:trHeight w:val="28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C – Przetwórstwo przemysłowe</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34</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34</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38</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37</w:t>
            </w:r>
          </w:p>
        </w:tc>
      </w:tr>
      <w:tr w:rsidR="00EC26DC" w:rsidRPr="009C40F7" w:rsidTr="00625CE6">
        <w:trPr>
          <w:trHeight w:val="25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D – Wytwarzanie i zaopatrywanie w energię elektryczną, gaz, parę wodną, gorącą wodę i powietrze do układów klimatyzacyjnych</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0</w:t>
            </w:r>
          </w:p>
        </w:tc>
      </w:tr>
      <w:tr w:rsidR="00EC26DC" w:rsidRPr="009C40F7" w:rsidTr="00625CE6">
        <w:trPr>
          <w:trHeight w:val="34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E – Dostawy wody; gospodarowanie ściekami i odpadami oraz działalność związana z rekultywacją</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6</w:t>
            </w:r>
          </w:p>
        </w:tc>
      </w:tr>
      <w:tr w:rsidR="00EC26DC" w:rsidRPr="009C40F7" w:rsidTr="00625CE6">
        <w:trPr>
          <w:trHeight w:val="270"/>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F – Budownictwo</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69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68</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82</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84</w:t>
            </w:r>
          </w:p>
        </w:tc>
      </w:tr>
      <w:tr w:rsidR="00EC26DC" w:rsidRPr="009C40F7" w:rsidTr="00625CE6">
        <w:trPr>
          <w:trHeight w:val="330"/>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G – Handel hurtowy i detaliczny; naprawa pojazdów samochodowych, włączając motocykle</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166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152</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155</w:t>
            </w:r>
          </w:p>
        </w:tc>
      </w:tr>
      <w:tr w:rsidR="00EC26DC" w:rsidRPr="009C40F7" w:rsidTr="00625CE6">
        <w:trPr>
          <w:trHeight w:val="177"/>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H – Transport i gospodarka magazynowa</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38</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34</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43</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45</w:t>
            </w:r>
          </w:p>
        </w:tc>
      </w:tr>
      <w:tr w:rsidR="00EC26DC" w:rsidRPr="009C40F7" w:rsidTr="00625CE6">
        <w:trPr>
          <w:trHeight w:val="240"/>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I – Działalność związana z zakwaterowaniem i usługami gastronomicznymi</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14</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19</w:t>
            </w:r>
          </w:p>
        </w:tc>
      </w:tr>
      <w:tr w:rsidR="00EC26DC" w:rsidRPr="009C40F7" w:rsidTr="00625CE6">
        <w:trPr>
          <w:trHeight w:val="161"/>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J – Informacja i komunikacja</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2</w:t>
            </w:r>
          </w:p>
        </w:tc>
      </w:tr>
      <w:tr w:rsidR="00EC26DC" w:rsidRPr="009C40F7" w:rsidTr="00625CE6">
        <w:trPr>
          <w:trHeight w:val="273"/>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K – Działalność finansowa i ubezpieczeniowa</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14</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9</w:t>
            </w:r>
          </w:p>
        </w:tc>
      </w:tr>
      <w:tr w:rsidR="00EC26DC" w:rsidRPr="009C40F7" w:rsidTr="00625CE6">
        <w:trPr>
          <w:trHeight w:val="31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L – Działalność związana z obsługą rynku nieruchomości</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r>
      <w:tr w:rsidR="00EC26DC" w:rsidRPr="009C40F7" w:rsidTr="00625CE6">
        <w:trPr>
          <w:trHeight w:val="31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M – Działalność profesjonalna, naukowa i techniczna</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20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21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23</w:t>
            </w:r>
          </w:p>
        </w:tc>
      </w:tr>
      <w:tr w:rsidR="00EC26DC" w:rsidRPr="009C40F7" w:rsidTr="00625CE6">
        <w:trPr>
          <w:trHeight w:val="16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N – Działalność w zakresie usług administrowania i działalność wspierająca</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7</w:t>
            </w:r>
          </w:p>
        </w:tc>
      </w:tr>
      <w:tr w:rsidR="00EC26DC" w:rsidRPr="009C40F7" w:rsidTr="00625CE6">
        <w:trPr>
          <w:trHeight w:val="25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O – Administracja publiczna i obrona narodowa, obowiązkowe zabezpieczenia społeczne</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w:t>
            </w:r>
          </w:p>
        </w:tc>
        <w:tc>
          <w:tcPr>
            <w:tcW w:w="0" w:type="auto"/>
          </w:tcPr>
          <w:p w:rsidR="00EC26DC" w:rsidRPr="009C40F7" w:rsidRDefault="00EC26DC" w:rsidP="009C40F7">
            <w:pPr>
              <w:spacing w:after="0" w:line="240" w:lineRule="auto"/>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15</w:t>
            </w:r>
          </w:p>
        </w:tc>
        <w:tc>
          <w:tcPr>
            <w:tcW w:w="0" w:type="auto"/>
          </w:tcPr>
          <w:p w:rsidR="00EC26DC" w:rsidRPr="009C40F7" w:rsidRDefault="00EC26DC" w:rsidP="009C40F7">
            <w:pPr>
              <w:spacing w:after="0" w:line="240" w:lineRule="auto"/>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15</w:t>
            </w:r>
          </w:p>
        </w:tc>
        <w:tc>
          <w:tcPr>
            <w:tcW w:w="0" w:type="auto"/>
          </w:tcPr>
          <w:p w:rsidR="00EC26DC" w:rsidRPr="009C40F7" w:rsidRDefault="00EC26DC" w:rsidP="009C40F7">
            <w:pPr>
              <w:spacing w:after="0" w:line="240" w:lineRule="auto"/>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15</w:t>
            </w:r>
          </w:p>
        </w:tc>
        <w:tc>
          <w:tcPr>
            <w:tcW w:w="0" w:type="auto"/>
          </w:tcPr>
          <w:p w:rsidR="00EC26DC" w:rsidRPr="009C40F7" w:rsidRDefault="00EC26DC" w:rsidP="009C40F7">
            <w:pPr>
              <w:spacing w:after="0" w:line="240" w:lineRule="auto"/>
              <w:rPr>
                <w:rFonts w:asciiTheme="minorHAnsi" w:hAnsiTheme="minorHAnsi" w:cstheme="minorHAnsi"/>
                <w:sz w:val="20"/>
                <w:szCs w:val="20"/>
              </w:rPr>
            </w:pPr>
            <w:r w:rsidRPr="009C40F7">
              <w:rPr>
                <w:rFonts w:asciiTheme="minorHAnsi" w:eastAsia="Times New Roman" w:hAnsiTheme="minorHAnsi" w:cstheme="minorHAnsi"/>
                <w:sz w:val="20"/>
                <w:szCs w:val="20"/>
                <w:lang w:eastAsia="pl-PL"/>
              </w:rPr>
              <w:t>15</w:t>
            </w:r>
          </w:p>
        </w:tc>
      </w:tr>
      <w:tr w:rsidR="00EC26DC" w:rsidRPr="009C40F7" w:rsidTr="00625CE6">
        <w:trPr>
          <w:trHeight w:val="25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P – Edukacja</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31</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31</w:t>
            </w:r>
          </w:p>
        </w:tc>
      </w:tr>
      <w:tr w:rsidR="00EC26DC" w:rsidRPr="009C40F7" w:rsidTr="00625CE6">
        <w:trPr>
          <w:trHeight w:val="225"/>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Q – Opieka zdrowotna i pomoc społeczna</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9</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12</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16</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16</w:t>
            </w:r>
          </w:p>
        </w:tc>
      </w:tr>
      <w:tr w:rsidR="00EC26DC" w:rsidRPr="009C40F7" w:rsidTr="00625CE6">
        <w:trPr>
          <w:trHeight w:val="240"/>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R – Działalność związana z kulturą, rozrywką i rekreacją</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5</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5</w:t>
            </w:r>
          </w:p>
        </w:tc>
      </w:tr>
      <w:tr w:rsidR="00EC26DC" w:rsidRPr="009C40F7" w:rsidTr="00625CE6">
        <w:trPr>
          <w:trHeight w:val="564"/>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S i T – Podstawowa działalność usługowa oraz gospodarstwa domowe produkujące wyroby i świadczące usługi na własne potrzeby</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32</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33</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37</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34</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36</w:t>
            </w:r>
          </w:p>
        </w:tc>
      </w:tr>
      <w:tr w:rsidR="00EC26DC" w:rsidRPr="009C40F7" w:rsidTr="00625CE6">
        <w:trPr>
          <w:trHeight w:val="89"/>
          <w:jc w:val="center"/>
        </w:trPr>
        <w:tc>
          <w:tcPr>
            <w:tcW w:w="5023" w:type="dxa"/>
          </w:tcPr>
          <w:p w:rsidR="00EC26DC" w:rsidRPr="006E5F2E" w:rsidRDefault="00EC26DC" w:rsidP="009C40F7">
            <w:pPr>
              <w:spacing w:after="0" w:line="240" w:lineRule="auto"/>
              <w:rPr>
                <w:rFonts w:asciiTheme="minorHAnsi" w:eastAsia="Times New Roman" w:hAnsiTheme="minorHAnsi" w:cstheme="minorHAnsi"/>
                <w:bCs/>
                <w:sz w:val="20"/>
                <w:szCs w:val="20"/>
                <w:lang w:eastAsia="pl-PL"/>
              </w:rPr>
            </w:pPr>
            <w:r w:rsidRPr="006E5F2E">
              <w:rPr>
                <w:rFonts w:asciiTheme="minorHAnsi" w:eastAsia="Times New Roman" w:hAnsiTheme="minorHAnsi" w:cstheme="minorHAnsi"/>
                <w:bCs/>
                <w:sz w:val="20"/>
                <w:szCs w:val="20"/>
                <w:lang w:eastAsia="pl-PL"/>
              </w:rPr>
              <w:t>Sekcja U - Organizacje i zespoły eksterytorialne</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c>
          <w:tcPr>
            <w:tcW w:w="0" w:type="auto"/>
          </w:tcPr>
          <w:p w:rsidR="00EC26DC" w:rsidRPr="009C40F7" w:rsidRDefault="00EC26DC" w:rsidP="009C40F7">
            <w:pPr>
              <w:spacing w:after="0" w:line="240" w:lineRule="auto"/>
              <w:jc w:val="center"/>
              <w:rPr>
                <w:rFonts w:asciiTheme="minorHAnsi" w:eastAsia="Times New Roman" w:hAnsiTheme="minorHAnsi" w:cstheme="minorHAnsi"/>
                <w:sz w:val="20"/>
                <w:szCs w:val="20"/>
                <w:lang w:eastAsia="pl-PL"/>
              </w:rPr>
            </w:pPr>
            <w:r w:rsidRPr="009C40F7">
              <w:rPr>
                <w:rFonts w:asciiTheme="minorHAnsi" w:eastAsia="Times New Roman" w:hAnsiTheme="minorHAnsi" w:cstheme="minorHAnsi"/>
                <w:sz w:val="20"/>
                <w:szCs w:val="20"/>
                <w:lang w:eastAsia="pl-PL"/>
              </w:rPr>
              <w:t>0</w:t>
            </w:r>
          </w:p>
        </w:tc>
      </w:tr>
    </w:tbl>
    <w:p w:rsidR="00EC26DC" w:rsidRPr="009C40F7" w:rsidRDefault="00EC26DC" w:rsidP="00552736">
      <w:pPr>
        <w:jc w:val="center"/>
        <w:rPr>
          <w:i/>
          <w:sz w:val="20"/>
          <w:szCs w:val="20"/>
        </w:rPr>
      </w:pPr>
      <w:r w:rsidRPr="009C40F7">
        <w:rPr>
          <w:i/>
          <w:sz w:val="20"/>
          <w:szCs w:val="20"/>
        </w:rPr>
        <w:t>Źródło: dane GUS</w:t>
      </w:r>
    </w:p>
    <w:p w:rsidR="00EC26DC" w:rsidRPr="009C40F7" w:rsidRDefault="00EC26DC" w:rsidP="00EC26DC">
      <w:pPr>
        <w:jc w:val="both"/>
        <w:rPr>
          <w:sz w:val="24"/>
          <w:szCs w:val="24"/>
        </w:rPr>
      </w:pPr>
      <w:r w:rsidRPr="009C40F7">
        <w:rPr>
          <w:sz w:val="24"/>
          <w:szCs w:val="24"/>
        </w:rPr>
        <w:lastRenderedPageBreak/>
        <w:t>Podmioty zarejestrowane na terenie gminy Chorzele skupiają swoją działalność głównie w zakresie handlu (155 podmiotów), budownictwie (84 podmioty), transporcie (45), przetwórstwie przemysłowym (37) oraz rolnictwie (31).</w:t>
      </w:r>
    </w:p>
    <w:p w:rsidR="00EC26DC" w:rsidRPr="009C40F7" w:rsidRDefault="00EC26DC" w:rsidP="00EC26DC">
      <w:pPr>
        <w:rPr>
          <w:sz w:val="24"/>
          <w:szCs w:val="24"/>
        </w:rPr>
      </w:pPr>
      <w:r w:rsidRPr="009C40F7">
        <w:rPr>
          <w:sz w:val="24"/>
          <w:szCs w:val="24"/>
        </w:rPr>
        <w:t>Do największych podmiotów gospodarczych działających na terenie gminy Chorzele należą:</w:t>
      </w:r>
    </w:p>
    <w:p w:rsidR="00EC26DC" w:rsidRPr="009C40F7" w:rsidRDefault="00EC26DC" w:rsidP="00302C35">
      <w:pPr>
        <w:pStyle w:val="Akapitzlist"/>
        <w:numPr>
          <w:ilvl w:val="0"/>
          <w:numId w:val="38"/>
        </w:numPr>
        <w:rPr>
          <w:sz w:val="24"/>
          <w:szCs w:val="24"/>
        </w:rPr>
      </w:pPr>
      <w:r w:rsidRPr="009C40F7">
        <w:rPr>
          <w:sz w:val="24"/>
          <w:szCs w:val="24"/>
        </w:rPr>
        <w:t>„Bel Polska" spółka z ograniczoną odpowiedzialnością, Chorzele, zajmująca się produkcją serów;</w:t>
      </w:r>
    </w:p>
    <w:p w:rsidR="00EC26DC" w:rsidRPr="009C40F7" w:rsidRDefault="00EC26DC" w:rsidP="00302C35">
      <w:pPr>
        <w:pStyle w:val="Akapitzlist"/>
        <w:numPr>
          <w:ilvl w:val="0"/>
          <w:numId w:val="38"/>
        </w:numPr>
        <w:rPr>
          <w:sz w:val="24"/>
          <w:szCs w:val="24"/>
        </w:rPr>
      </w:pPr>
      <w:r w:rsidRPr="009C40F7">
        <w:rPr>
          <w:sz w:val="24"/>
          <w:szCs w:val="24"/>
        </w:rPr>
        <w:t>Spółdzielnia mleczarska „Mazowsze", Chorzele, oferująca szeroki asortyment produktów mleczarskich;</w:t>
      </w:r>
    </w:p>
    <w:p w:rsidR="00EC26DC" w:rsidRPr="009C40F7" w:rsidRDefault="00EC26DC" w:rsidP="00302C35">
      <w:pPr>
        <w:pStyle w:val="Akapitzlist"/>
        <w:numPr>
          <w:ilvl w:val="0"/>
          <w:numId w:val="38"/>
        </w:numPr>
        <w:rPr>
          <w:sz w:val="24"/>
          <w:szCs w:val="24"/>
        </w:rPr>
      </w:pPr>
      <w:r w:rsidRPr="009C40F7">
        <w:rPr>
          <w:sz w:val="24"/>
          <w:szCs w:val="24"/>
        </w:rPr>
        <w:t>Przedsiębiorstwo produkcyjno-handlowe „Synapsa" Sp. z o.o., Chorzele;</w:t>
      </w:r>
    </w:p>
    <w:p w:rsidR="00EC26DC" w:rsidRPr="009C40F7" w:rsidRDefault="00EC26DC" w:rsidP="00302C35">
      <w:pPr>
        <w:pStyle w:val="Akapitzlist"/>
        <w:numPr>
          <w:ilvl w:val="0"/>
          <w:numId w:val="38"/>
        </w:numPr>
        <w:rPr>
          <w:sz w:val="24"/>
          <w:szCs w:val="24"/>
        </w:rPr>
      </w:pPr>
      <w:r w:rsidRPr="009C40F7">
        <w:rPr>
          <w:sz w:val="24"/>
          <w:szCs w:val="24"/>
        </w:rPr>
        <w:t>Firma handlowo-usługowa „Ankrom” J. Krajewski, J. Krajewska spółka jawna, Zaręby, usługi transportowe, materiały budowlane i wykończeniowe, nawozy, pasze i stacja paliw;</w:t>
      </w:r>
    </w:p>
    <w:p w:rsidR="00EC26DC" w:rsidRPr="009C40F7" w:rsidRDefault="00EC26DC" w:rsidP="00302C35">
      <w:pPr>
        <w:pStyle w:val="Akapitzlist"/>
        <w:numPr>
          <w:ilvl w:val="0"/>
          <w:numId w:val="38"/>
        </w:numPr>
        <w:rPr>
          <w:sz w:val="24"/>
          <w:szCs w:val="24"/>
        </w:rPr>
      </w:pPr>
      <w:r w:rsidRPr="009C40F7">
        <w:rPr>
          <w:sz w:val="24"/>
          <w:szCs w:val="24"/>
        </w:rPr>
        <w:t xml:space="preserve">Przedsiębiorstwo </w:t>
      </w:r>
      <w:proofErr w:type="spellStart"/>
      <w:r w:rsidRPr="009C40F7">
        <w:rPr>
          <w:sz w:val="24"/>
          <w:szCs w:val="24"/>
        </w:rPr>
        <w:t>produkcyjno-handlowo-usługowe</w:t>
      </w:r>
      <w:proofErr w:type="spellEnd"/>
      <w:r w:rsidRPr="009C40F7">
        <w:rPr>
          <w:sz w:val="24"/>
          <w:szCs w:val="24"/>
        </w:rPr>
        <w:t xml:space="preserve"> „</w:t>
      </w:r>
      <w:proofErr w:type="spellStart"/>
      <w:r w:rsidRPr="009C40F7">
        <w:rPr>
          <w:sz w:val="24"/>
          <w:szCs w:val="24"/>
        </w:rPr>
        <w:t>Rozmaitex</w:t>
      </w:r>
      <w:proofErr w:type="spellEnd"/>
      <w:r w:rsidRPr="009C40F7">
        <w:rPr>
          <w:sz w:val="24"/>
          <w:szCs w:val="24"/>
        </w:rPr>
        <w:t>" Sp. z o.o., Opaleniec;</w:t>
      </w:r>
    </w:p>
    <w:p w:rsidR="00EC26DC" w:rsidRPr="009C40F7" w:rsidRDefault="00EC26DC" w:rsidP="00302C35">
      <w:pPr>
        <w:pStyle w:val="Akapitzlist"/>
        <w:numPr>
          <w:ilvl w:val="0"/>
          <w:numId w:val="38"/>
        </w:numPr>
        <w:rPr>
          <w:sz w:val="24"/>
          <w:szCs w:val="24"/>
        </w:rPr>
      </w:pPr>
      <w:r w:rsidRPr="009C40F7">
        <w:rPr>
          <w:sz w:val="24"/>
          <w:szCs w:val="24"/>
        </w:rPr>
        <w:t>„Etos" Sp. z o.o., Chorzele, handel w zakresie okien i drzwi oraz bębny kablowe i przewody elektroenergetyczne;</w:t>
      </w:r>
    </w:p>
    <w:p w:rsidR="00EC26DC" w:rsidRPr="009C40F7" w:rsidRDefault="00EC26DC" w:rsidP="00302C35">
      <w:pPr>
        <w:pStyle w:val="Akapitzlist"/>
        <w:numPr>
          <w:ilvl w:val="0"/>
          <w:numId w:val="38"/>
        </w:numPr>
        <w:rPr>
          <w:sz w:val="24"/>
          <w:szCs w:val="24"/>
        </w:rPr>
      </w:pPr>
      <w:r w:rsidRPr="009C40F7">
        <w:rPr>
          <w:sz w:val="24"/>
          <w:szCs w:val="24"/>
        </w:rPr>
        <w:t>„</w:t>
      </w:r>
      <w:proofErr w:type="spellStart"/>
      <w:r w:rsidRPr="009C40F7">
        <w:rPr>
          <w:sz w:val="24"/>
          <w:szCs w:val="24"/>
        </w:rPr>
        <w:t>Drewmax</w:t>
      </w:r>
      <w:proofErr w:type="spellEnd"/>
      <w:r w:rsidRPr="009C40F7">
        <w:rPr>
          <w:sz w:val="24"/>
          <w:szCs w:val="24"/>
        </w:rPr>
        <w:t xml:space="preserve">" Sp. z o.o., Chorzele, handel: wagi, zautomatyzowane linie ważąco pakujące, roboty przemysłowe, automatyczne </w:t>
      </w:r>
      <w:proofErr w:type="spellStart"/>
      <w:r w:rsidRPr="009C40F7">
        <w:rPr>
          <w:sz w:val="24"/>
          <w:szCs w:val="24"/>
        </w:rPr>
        <w:t>mikrodozowania</w:t>
      </w:r>
      <w:proofErr w:type="spellEnd"/>
      <w:r w:rsidRPr="009C40F7">
        <w:rPr>
          <w:sz w:val="24"/>
          <w:szCs w:val="24"/>
        </w:rPr>
        <w:t xml:space="preserve"> systemy regałów obrotowych. Przedsiębiorstwo oferuje również usługi z zakresu automatyki przemysłowej;</w:t>
      </w:r>
    </w:p>
    <w:p w:rsidR="00EC26DC" w:rsidRPr="009C40F7" w:rsidRDefault="00EC26DC" w:rsidP="00302C35">
      <w:pPr>
        <w:pStyle w:val="Akapitzlist"/>
        <w:numPr>
          <w:ilvl w:val="0"/>
          <w:numId w:val="38"/>
        </w:numPr>
        <w:rPr>
          <w:sz w:val="24"/>
          <w:szCs w:val="24"/>
        </w:rPr>
      </w:pPr>
      <w:r w:rsidRPr="009C40F7">
        <w:rPr>
          <w:sz w:val="24"/>
          <w:szCs w:val="24"/>
        </w:rPr>
        <w:t>„Oświata” spółka z ograniczoną odpowiedzialnością, Chorzele;</w:t>
      </w:r>
    </w:p>
    <w:p w:rsidR="00EC26DC" w:rsidRPr="009C40F7" w:rsidRDefault="00EC26DC" w:rsidP="00302C35">
      <w:pPr>
        <w:pStyle w:val="Akapitzlist"/>
        <w:numPr>
          <w:ilvl w:val="0"/>
          <w:numId w:val="38"/>
        </w:numPr>
        <w:rPr>
          <w:sz w:val="24"/>
          <w:szCs w:val="24"/>
        </w:rPr>
      </w:pPr>
      <w:r w:rsidRPr="009C40F7">
        <w:rPr>
          <w:sz w:val="24"/>
          <w:szCs w:val="24"/>
        </w:rPr>
        <w:t>Bank Spółdzielczy w Chorzelach.</w:t>
      </w:r>
    </w:p>
    <w:p w:rsidR="00EC26DC" w:rsidRPr="009C40F7" w:rsidRDefault="00EC26DC" w:rsidP="00EC26DC">
      <w:pPr>
        <w:jc w:val="both"/>
        <w:rPr>
          <w:rFonts w:cs="Arial"/>
          <w:sz w:val="24"/>
          <w:szCs w:val="24"/>
        </w:rPr>
      </w:pPr>
      <w:r w:rsidRPr="009C40F7">
        <w:rPr>
          <w:rFonts w:cs="Arial"/>
          <w:sz w:val="24"/>
          <w:szCs w:val="24"/>
        </w:rPr>
        <w:t>Z perspektywy oceny sytuacji gospodarczej istotna jest analiza wskaźnika przedsiębiorczości. Zazwyczaj określa się go przez podanie liczby podmiotów gospodarczych zarejestrowanych w rejestrze REGON w przeliczeniu na 1000 mieszkańców. Im wyższy wskaźnik, tym ocena gospodarczego rozwoju danej jednostki jest wyższa.</w:t>
      </w:r>
    </w:p>
    <w:p w:rsidR="00EC26DC" w:rsidRPr="00552736" w:rsidRDefault="00AD651A" w:rsidP="00552736">
      <w:pPr>
        <w:pStyle w:val="Legenda"/>
        <w:spacing w:after="0"/>
        <w:jc w:val="center"/>
        <w:rPr>
          <w:rFonts w:cs="Arial"/>
          <w:b w:val="0"/>
          <w:color w:val="auto"/>
          <w:sz w:val="22"/>
          <w:szCs w:val="22"/>
        </w:rPr>
      </w:pPr>
      <w:bookmarkStart w:id="18" w:name="_Toc467139577"/>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12</w:t>
      </w:r>
      <w:r w:rsidR="00296736" w:rsidRPr="00552736">
        <w:rPr>
          <w:color w:val="auto"/>
          <w:sz w:val="22"/>
          <w:szCs w:val="22"/>
        </w:rPr>
        <w:fldChar w:fldCharType="end"/>
      </w:r>
      <w:r w:rsidRPr="00552736">
        <w:rPr>
          <w:color w:val="auto"/>
          <w:sz w:val="22"/>
          <w:szCs w:val="22"/>
        </w:rPr>
        <w:t xml:space="preserve">. </w:t>
      </w:r>
      <w:r w:rsidR="00EC26DC" w:rsidRPr="00552736">
        <w:rPr>
          <w:rFonts w:cs="Arial"/>
          <w:color w:val="auto"/>
          <w:sz w:val="22"/>
          <w:szCs w:val="22"/>
        </w:rPr>
        <w:t>Wskaźnik przedsiębiorczości w Gminie Chorzele, Województwie Mazowieckim oraz Polsce – podmioty wpisane do rejestru REGON na 1 tys. ludności.</w:t>
      </w:r>
      <w:bookmarkEnd w:id="18"/>
    </w:p>
    <w:tbl>
      <w:tblPr>
        <w:tblStyle w:val="Tabela-Siatka"/>
        <w:tblW w:w="5000" w:type="pct"/>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416"/>
        <w:gridCol w:w="1146"/>
        <w:gridCol w:w="1146"/>
        <w:gridCol w:w="1146"/>
        <w:gridCol w:w="1146"/>
        <w:gridCol w:w="1144"/>
        <w:gridCol w:w="1144"/>
      </w:tblGrid>
      <w:tr w:rsidR="00EC26DC" w:rsidRPr="00520A59" w:rsidTr="00625CE6">
        <w:trPr>
          <w:trHeight w:val="315"/>
          <w:jc w:val="center"/>
        </w:trPr>
        <w:tc>
          <w:tcPr>
            <w:tcW w:w="1300" w:type="pct"/>
            <w:shd w:val="clear" w:color="auto" w:fill="0070C0"/>
          </w:tcPr>
          <w:p w:rsidR="00EC26DC" w:rsidRPr="00520A59" w:rsidRDefault="00EC26DC" w:rsidP="00552736">
            <w:pPr>
              <w:spacing w:after="0"/>
              <w:jc w:val="center"/>
              <w:rPr>
                <w:rFonts w:cs="Arial"/>
                <w:b/>
                <w:color w:val="FFFFFF" w:themeColor="background1"/>
                <w:sz w:val="20"/>
                <w:szCs w:val="20"/>
              </w:rPr>
            </w:pPr>
            <w:r w:rsidRPr="00520A59">
              <w:rPr>
                <w:rFonts w:cs="Arial"/>
                <w:b/>
                <w:color w:val="FFFFFF" w:themeColor="background1"/>
                <w:sz w:val="20"/>
                <w:szCs w:val="20"/>
              </w:rPr>
              <w:t>Wyszczególnienie</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2010</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2011</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2012</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2013</w:t>
            </w:r>
          </w:p>
        </w:tc>
        <w:tc>
          <w:tcPr>
            <w:tcW w:w="616" w:type="pct"/>
            <w:shd w:val="clear" w:color="auto" w:fill="0070C0"/>
          </w:tcPr>
          <w:p w:rsidR="00EC26DC" w:rsidRPr="00C411BD" w:rsidRDefault="00EC26DC" w:rsidP="009C40F7">
            <w:pPr>
              <w:spacing w:after="0"/>
              <w:jc w:val="center"/>
              <w:rPr>
                <w:rFonts w:cs="Arial"/>
                <w:b/>
                <w:color w:val="FFFFFF" w:themeColor="background1"/>
                <w:sz w:val="20"/>
                <w:szCs w:val="20"/>
              </w:rPr>
            </w:pPr>
            <w:r w:rsidRPr="00C411BD">
              <w:rPr>
                <w:rFonts w:cs="Arial"/>
                <w:b/>
                <w:color w:val="FFFFFF" w:themeColor="background1"/>
                <w:sz w:val="20"/>
                <w:szCs w:val="20"/>
              </w:rPr>
              <w:t>2014</w:t>
            </w:r>
          </w:p>
        </w:tc>
        <w:tc>
          <w:tcPr>
            <w:tcW w:w="616" w:type="pct"/>
            <w:shd w:val="clear" w:color="auto" w:fill="0070C0"/>
          </w:tcPr>
          <w:p w:rsidR="00EC26DC" w:rsidRPr="00C411BD" w:rsidRDefault="00EC26DC" w:rsidP="009C40F7">
            <w:pPr>
              <w:spacing w:after="0"/>
              <w:jc w:val="center"/>
              <w:rPr>
                <w:rFonts w:cs="Arial"/>
                <w:b/>
                <w:color w:val="FFFFFF" w:themeColor="background1"/>
                <w:sz w:val="20"/>
                <w:szCs w:val="20"/>
              </w:rPr>
            </w:pPr>
            <w:r w:rsidRPr="00C411BD">
              <w:rPr>
                <w:rFonts w:cs="Arial"/>
                <w:b/>
                <w:color w:val="FFFFFF" w:themeColor="background1"/>
                <w:sz w:val="20"/>
                <w:szCs w:val="20"/>
              </w:rPr>
              <w:t>2015</w:t>
            </w:r>
          </w:p>
        </w:tc>
      </w:tr>
      <w:tr w:rsidR="00EC26DC" w:rsidRPr="00AE63E9" w:rsidTr="00625CE6">
        <w:trPr>
          <w:trHeight w:val="285"/>
          <w:jc w:val="center"/>
        </w:trPr>
        <w:tc>
          <w:tcPr>
            <w:tcW w:w="1300" w:type="pct"/>
          </w:tcPr>
          <w:p w:rsidR="00EC26DC" w:rsidRPr="00AE63E9" w:rsidRDefault="00EC26DC" w:rsidP="009C40F7">
            <w:pPr>
              <w:spacing w:after="0"/>
              <w:jc w:val="center"/>
              <w:rPr>
                <w:rFonts w:eastAsia="Times New Roman" w:cs="Arial"/>
                <w:b/>
                <w:sz w:val="20"/>
                <w:szCs w:val="20"/>
                <w:lang w:eastAsia="pl-PL"/>
              </w:rPr>
            </w:pPr>
            <w:r w:rsidRPr="00AE63E9">
              <w:rPr>
                <w:rFonts w:eastAsia="Times New Roman" w:cs="Arial"/>
                <w:b/>
                <w:sz w:val="20"/>
                <w:szCs w:val="20"/>
                <w:lang w:eastAsia="pl-PL"/>
              </w:rPr>
              <w:t>Polska</w:t>
            </w:r>
          </w:p>
        </w:tc>
        <w:tc>
          <w:tcPr>
            <w:tcW w:w="617" w:type="pct"/>
          </w:tcPr>
          <w:p w:rsidR="00EC26DC" w:rsidRPr="00AE63E9" w:rsidRDefault="00EC26DC" w:rsidP="009C40F7">
            <w:pPr>
              <w:spacing w:after="0"/>
              <w:jc w:val="center"/>
              <w:rPr>
                <w:rFonts w:cs="Arial"/>
                <w:sz w:val="20"/>
                <w:szCs w:val="20"/>
              </w:rPr>
            </w:pPr>
            <w:r>
              <w:rPr>
                <w:rFonts w:cs="Arial"/>
                <w:sz w:val="20"/>
                <w:szCs w:val="20"/>
              </w:rPr>
              <w:t>101,5</w:t>
            </w:r>
          </w:p>
        </w:tc>
        <w:tc>
          <w:tcPr>
            <w:tcW w:w="617" w:type="pct"/>
          </w:tcPr>
          <w:p w:rsidR="00EC26DC" w:rsidRPr="00AE63E9" w:rsidRDefault="00EC26DC" w:rsidP="009C40F7">
            <w:pPr>
              <w:spacing w:after="0"/>
              <w:jc w:val="center"/>
              <w:rPr>
                <w:rFonts w:cs="Arial"/>
                <w:sz w:val="20"/>
                <w:szCs w:val="20"/>
              </w:rPr>
            </w:pPr>
            <w:r>
              <w:rPr>
                <w:rFonts w:cs="Arial"/>
                <w:sz w:val="20"/>
                <w:szCs w:val="20"/>
              </w:rPr>
              <w:t>100,4</w:t>
            </w:r>
          </w:p>
        </w:tc>
        <w:tc>
          <w:tcPr>
            <w:tcW w:w="617" w:type="pct"/>
          </w:tcPr>
          <w:p w:rsidR="00EC26DC" w:rsidRPr="00AE63E9" w:rsidRDefault="00EC26DC" w:rsidP="009C40F7">
            <w:pPr>
              <w:spacing w:after="0"/>
              <w:jc w:val="center"/>
              <w:rPr>
                <w:rFonts w:cs="Arial"/>
                <w:sz w:val="20"/>
                <w:szCs w:val="20"/>
              </w:rPr>
            </w:pPr>
            <w:r>
              <w:rPr>
                <w:rFonts w:cs="Arial"/>
                <w:sz w:val="20"/>
                <w:szCs w:val="20"/>
              </w:rPr>
              <w:t>103,2</w:t>
            </w:r>
          </w:p>
        </w:tc>
        <w:tc>
          <w:tcPr>
            <w:tcW w:w="617" w:type="pct"/>
          </w:tcPr>
          <w:p w:rsidR="00EC26DC" w:rsidRPr="00AE63E9" w:rsidRDefault="00EC26DC" w:rsidP="009C40F7">
            <w:pPr>
              <w:spacing w:after="0"/>
              <w:jc w:val="center"/>
              <w:rPr>
                <w:rFonts w:cs="Arial"/>
                <w:sz w:val="20"/>
                <w:szCs w:val="20"/>
              </w:rPr>
            </w:pPr>
            <w:r>
              <w:rPr>
                <w:rFonts w:cs="Arial"/>
                <w:sz w:val="20"/>
                <w:szCs w:val="20"/>
              </w:rPr>
              <w:t>105,7</w:t>
            </w:r>
          </w:p>
        </w:tc>
        <w:tc>
          <w:tcPr>
            <w:tcW w:w="616" w:type="pct"/>
          </w:tcPr>
          <w:p w:rsidR="00EC26DC" w:rsidRPr="00C411BD" w:rsidRDefault="00EC26DC" w:rsidP="009C40F7">
            <w:pPr>
              <w:spacing w:after="0"/>
              <w:jc w:val="center"/>
              <w:rPr>
                <w:rFonts w:cs="Arial"/>
                <w:sz w:val="20"/>
                <w:szCs w:val="20"/>
              </w:rPr>
            </w:pPr>
            <w:r w:rsidRPr="00C411BD">
              <w:rPr>
                <w:rFonts w:cs="Arial"/>
                <w:sz w:val="20"/>
                <w:szCs w:val="20"/>
              </w:rPr>
              <w:t>107,1</w:t>
            </w:r>
          </w:p>
        </w:tc>
        <w:tc>
          <w:tcPr>
            <w:tcW w:w="616" w:type="pct"/>
          </w:tcPr>
          <w:p w:rsidR="00EC26DC" w:rsidRPr="00C411BD" w:rsidRDefault="00EC26DC" w:rsidP="009C40F7">
            <w:pPr>
              <w:spacing w:after="0"/>
              <w:jc w:val="center"/>
              <w:rPr>
                <w:rFonts w:cs="Arial"/>
                <w:sz w:val="20"/>
                <w:szCs w:val="20"/>
              </w:rPr>
            </w:pPr>
            <w:r w:rsidRPr="00C411BD">
              <w:rPr>
                <w:rFonts w:cs="Arial"/>
                <w:sz w:val="20"/>
                <w:szCs w:val="20"/>
              </w:rPr>
              <w:t>108,9</w:t>
            </w:r>
          </w:p>
        </w:tc>
      </w:tr>
      <w:tr w:rsidR="00EC26DC" w:rsidRPr="00AE63E9" w:rsidTr="00625CE6">
        <w:trPr>
          <w:trHeight w:val="240"/>
          <w:jc w:val="center"/>
        </w:trPr>
        <w:tc>
          <w:tcPr>
            <w:tcW w:w="1300" w:type="pct"/>
          </w:tcPr>
          <w:p w:rsidR="00EC26DC" w:rsidRPr="00AE63E9" w:rsidRDefault="00EC26DC" w:rsidP="009C40F7">
            <w:pPr>
              <w:spacing w:after="0"/>
              <w:jc w:val="center"/>
              <w:rPr>
                <w:rFonts w:eastAsia="Times New Roman" w:cs="Arial"/>
                <w:b/>
                <w:sz w:val="20"/>
                <w:szCs w:val="20"/>
                <w:lang w:eastAsia="pl-PL"/>
              </w:rPr>
            </w:pPr>
            <w:r w:rsidRPr="00AE63E9">
              <w:rPr>
                <w:rFonts w:eastAsia="Times New Roman" w:cs="Arial"/>
                <w:b/>
                <w:sz w:val="20"/>
                <w:szCs w:val="20"/>
                <w:lang w:eastAsia="pl-PL"/>
              </w:rPr>
              <w:t>Województwo Mazowieckie</w:t>
            </w:r>
          </w:p>
        </w:tc>
        <w:tc>
          <w:tcPr>
            <w:tcW w:w="617" w:type="pct"/>
          </w:tcPr>
          <w:p w:rsidR="00EC26DC" w:rsidRPr="00AE63E9" w:rsidRDefault="00EC26DC" w:rsidP="009C40F7">
            <w:pPr>
              <w:spacing w:after="0"/>
              <w:jc w:val="center"/>
              <w:rPr>
                <w:rFonts w:cs="Arial"/>
                <w:sz w:val="20"/>
                <w:szCs w:val="20"/>
              </w:rPr>
            </w:pPr>
            <w:r>
              <w:rPr>
                <w:rFonts w:cs="Arial"/>
                <w:sz w:val="20"/>
                <w:szCs w:val="20"/>
              </w:rPr>
              <w:t>129,3</w:t>
            </w:r>
          </w:p>
        </w:tc>
        <w:tc>
          <w:tcPr>
            <w:tcW w:w="617" w:type="pct"/>
          </w:tcPr>
          <w:p w:rsidR="00EC26DC" w:rsidRPr="00AE63E9" w:rsidRDefault="00EC26DC" w:rsidP="009C40F7">
            <w:pPr>
              <w:spacing w:after="0"/>
              <w:jc w:val="center"/>
              <w:rPr>
                <w:rFonts w:cs="Arial"/>
                <w:sz w:val="20"/>
                <w:szCs w:val="20"/>
              </w:rPr>
            </w:pPr>
            <w:r>
              <w:rPr>
                <w:rFonts w:cs="Arial"/>
                <w:sz w:val="20"/>
                <w:szCs w:val="20"/>
              </w:rPr>
              <w:t>127,7</w:t>
            </w:r>
          </w:p>
        </w:tc>
        <w:tc>
          <w:tcPr>
            <w:tcW w:w="617" w:type="pct"/>
          </w:tcPr>
          <w:p w:rsidR="00EC26DC" w:rsidRPr="00AE63E9" w:rsidRDefault="00EC26DC" w:rsidP="009C40F7">
            <w:pPr>
              <w:spacing w:after="0"/>
              <w:jc w:val="center"/>
              <w:rPr>
                <w:rFonts w:cs="Arial"/>
                <w:sz w:val="20"/>
                <w:szCs w:val="20"/>
              </w:rPr>
            </w:pPr>
            <w:r>
              <w:rPr>
                <w:rFonts w:cs="Arial"/>
                <w:sz w:val="20"/>
                <w:szCs w:val="20"/>
              </w:rPr>
              <w:t>131,9</w:t>
            </w:r>
          </w:p>
        </w:tc>
        <w:tc>
          <w:tcPr>
            <w:tcW w:w="617" w:type="pct"/>
          </w:tcPr>
          <w:p w:rsidR="00EC26DC" w:rsidRPr="00AE63E9" w:rsidRDefault="00EC26DC" w:rsidP="009C40F7">
            <w:pPr>
              <w:spacing w:after="0"/>
              <w:jc w:val="center"/>
              <w:rPr>
                <w:rFonts w:cs="Arial"/>
                <w:sz w:val="20"/>
                <w:szCs w:val="20"/>
              </w:rPr>
            </w:pPr>
            <w:r>
              <w:rPr>
                <w:rFonts w:cs="Arial"/>
                <w:sz w:val="20"/>
                <w:szCs w:val="20"/>
              </w:rPr>
              <w:t>136,4</w:t>
            </w:r>
          </w:p>
        </w:tc>
        <w:tc>
          <w:tcPr>
            <w:tcW w:w="616" w:type="pct"/>
          </w:tcPr>
          <w:p w:rsidR="00EC26DC" w:rsidRPr="00C411BD" w:rsidRDefault="00EC26DC" w:rsidP="009C40F7">
            <w:pPr>
              <w:spacing w:after="0"/>
              <w:jc w:val="center"/>
              <w:rPr>
                <w:rFonts w:cs="Arial"/>
                <w:sz w:val="20"/>
                <w:szCs w:val="20"/>
              </w:rPr>
            </w:pPr>
            <w:r w:rsidRPr="00C411BD">
              <w:rPr>
                <w:rFonts w:cs="Arial"/>
                <w:sz w:val="20"/>
                <w:szCs w:val="20"/>
              </w:rPr>
              <w:t>139,1</w:t>
            </w:r>
          </w:p>
        </w:tc>
        <w:tc>
          <w:tcPr>
            <w:tcW w:w="616" w:type="pct"/>
          </w:tcPr>
          <w:p w:rsidR="00EC26DC" w:rsidRPr="00C411BD" w:rsidRDefault="00EC26DC" w:rsidP="009C40F7">
            <w:pPr>
              <w:spacing w:after="0"/>
              <w:jc w:val="center"/>
              <w:rPr>
                <w:rFonts w:cs="Arial"/>
                <w:sz w:val="20"/>
                <w:szCs w:val="20"/>
              </w:rPr>
            </w:pPr>
            <w:r w:rsidRPr="00C411BD">
              <w:rPr>
                <w:rFonts w:cs="Arial"/>
                <w:sz w:val="20"/>
                <w:szCs w:val="20"/>
              </w:rPr>
              <w:t>143,2</w:t>
            </w:r>
          </w:p>
        </w:tc>
      </w:tr>
      <w:tr w:rsidR="00EC26DC" w:rsidRPr="00AE63E9" w:rsidTr="00625CE6">
        <w:trPr>
          <w:trHeight w:val="240"/>
          <w:jc w:val="center"/>
        </w:trPr>
        <w:tc>
          <w:tcPr>
            <w:tcW w:w="1300" w:type="pct"/>
          </w:tcPr>
          <w:p w:rsidR="00EC26DC" w:rsidRPr="00AE63E9" w:rsidRDefault="00EC26DC" w:rsidP="009C40F7">
            <w:pPr>
              <w:spacing w:after="0"/>
              <w:jc w:val="center"/>
              <w:rPr>
                <w:rFonts w:eastAsia="Times New Roman" w:cs="Arial"/>
                <w:b/>
                <w:sz w:val="20"/>
                <w:szCs w:val="20"/>
                <w:lang w:eastAsia="pl-PL"/>
              </w:rPr>
            </w:pPr>
            <w:r>
              <w:rPr>
                <w:rFonts w:eastAsia="Times New Roman" w:cs="Arial"/>
                <w:b/>
                <w:sz w:val="20"/>
                <w:szCs w:val="20"/>
                <w:lang w:eastAsia="pl-PL"/>
              </w:rPr>
              <w:t>Gmina Chorzele</w:t>
            </w:r>
          </w:p>
        </w:tc>
        <w:tc>
          <w:tcPr>
            <w:tcW w:w="617" w:type="pct"/>
          </w:tcPr>
          <w:p w:rsidR="00EC26DC" w:rsidRPr="00AE63E9" w:rsidRDefault="00EC26DC" w:rsidP="009C40F7">
            <w:pPr>
              <w:spacing w:after="0"/>
              <w:jc w:val="center"/>
              <w:rPr>
                <w:rFonts w:cs="Arial"/>
                <w:sz w:val="20"/>
                <w:szCs w:val="20"/>
              </w:rPr>
            </w:pPr>
            <w:r>
              <w:rPr>
                <w:rFonts w:cs="Arial"/>
                <w:sz w:val="20"/>
                <w:szCs w:val="20"/>
              </w:rPr>
              <w:t>49,1</w:t>
            </w:r>
          </w:p>
        </w:tc>
        <w:tc>
          <w:tcPr>
            <w:tcW w:w="617" w:type="pct"/>
          </w:tcPr>
          <w:p w:rsidR="00EC26DC" w:rsidRPr="00AE63E9" w:rsidRDefault="00EC26DC" w:rsidP="009C40F7">
            <w:pPr>
              <w:spacing w:after="0"/>
              <w:jc w:val="center"/>
              <w:rPr>
                <w:rFonts w:cs="Arial"/>
                <w:sz w:val="20"/>
                <w:szCs w:val="20"/>
              </w:rPr>
            </w:pPr>
            <w:r>
              <w:rPr>
                <w:rFonts w:cs="Arial"/>
                <w:sz w:val="20"/>
                <w:szCs w:val="20"/>
              </w:rPr>
              <w:t>48,6</w:t>
            </w:r>
          </w:p>
        </w:tc>
        <w:tc>
          <w:tcPr>
            <w:tcW w:w="617" w:type="pct"/>
          </w:tcPr>
          <w:p w:rsidR="00EC26DC" w:rsidRPr="00AE63E9" w:rsidRDefault="00EC26DC" w:rsidP="009C40F7">
            <w:pPr>
              <w:spacing w:after="0"/>
              <w:jc w:val="center"/>
              <w:rPr>
                <w:rFonts w:cs="Arial"/>
                <w:sz w:val="20"/>
                <w:szCs w:val="20"/>
              </w:rPr>
            </w:pPr>
            <w:r>
              <w:rPr>
                <w:rFonts w:cs="Arial"/>
                <w:sz w:val="20"/>
                <w:szCs w:val="20"/>
              </w:rPr>
              <w:t>49,8</w:t>
            </w:r>
          </w:p>
        </w:tc>
        <w:tc>
          <w:tcPr>
            <w:tcW w:w="617" w:type="pct"/>
          </w:tcPr>
          <w:p w:rsidR="00EC26DC" w:rsidRPr="00AE63E9" w:rsidRDefault="00EC26DC" w:rsidP="009C40F7">
            <w:pPr>
              <w:spacing w:after="0"/>
              <w:jc w:val="center"/>
              <w:rPr>
                <w:rFonts w:cs="Arial"/>
                <w:sz w:val="20"/>
                <w:szCs w:val="20"/>
              </w:rPr>
            </w:pPr>
            <w:r>
              <w:rPr>
                <w:rFonts w:cs="Arial"/>
                <w:sz w:val="20"/>
                <w:szCs w:val="20"/>
              </w:rPr>
              <w:t>51,6</w:t>
            </w:r>
          </w:p>
        </w:tc>
        <w:tc>
          <w:tcPr>
            <w:tcW w:w="616" w:type="pct"/>
          </w:tcPr>
          <w:p w:rsidR="00EC26DC" w:rsidRPr="00C411BD" w:rsidRDefault="00EC26DC" w:rsidP="009C40F7">
            <w:pPr>
              <w:spacing w:after="0"/>
              <w:jc w:val="center"/>
              <w:rPr>
                <w:rFonts w:cs="Arial"/>
                <w:sz w:val="20"/>
                <w:szCs w:val="20"/>
              </w:rPr>
            </w:pPr>
            <w:r w:rsidRPr="00C411BD">
              <w:rPr>
                <w:rFonts w:cs="Arial"/>
                <w:sz w:val="20"/>
                <w:szCs w:val="20"/>
              </w:rPr>
              <w:t>50,0</w:t>
            </w:r>
          </w:p>
        </w:tc>
        <w:tc>
          <w:tcPr>
            <w:tcW w:w="616" w:type="pct"/>
          </w:tcPr>
          <w:p w:rsidR="00EC26DC" w:rsidRPr="00C411BD" w:rsidRDefault="00EC26DC" w:rsidP="009C40F7">
            <w:pPr>
              <w:spacing w:after="0"/>
              <w:jc w:val="center"/>
              <w:rPr>
                <w:rFonts w:cs="Arial"/>
                <w:sz w:val="20"/>
                <w:szCs w:val="20"/>
              </w:rPr>
            </w:pPr>
            <w:r w:rsidRPr="00C411BD">
              <w:rPr>
                <w:rFonts w:cs="Arial"/>
                <w:sz w:val="20"/>
                <w:szCs w:val="20"/>
              </w:rPr>
              <w:t>51,1</w:t>
            </w:r>
          </w:p>
        </w:tc>
      </w:tr>
    </w:tbl>
    <w:p w:rsidR="00EC26DC" w:rsidRPr="009C40F7" w:rsidRDefault="00EC26DC" w:rsidP="00552736">
      <w:pPr>
        <w:jc w:val="center"/>
        <w:rPr>
          <w:i/>
          <w:sz w:val="20"/>
          <w:szCs w:val="20"/>
        </w:rPr>
      </w:pPr>
      <w:r w:rsidRPr="009C40F7">
        <w:rPr>
          <w:i/>
          <w:sz w:val="20"/>
          <w:szCs w:val="20"/>
        </w:rPr>
        <w:t>Źródło: dane GUS</w:t>
      </w:r>
    </w:p>
    <w:p w:rsidR="00EC26DC" w:rsidRPr="009C40F7" w:rsidRDefault="00EC26DC" w:rsidP="00EC26DC">
      <w:pPr>
        <w:jc w:val="both"/>
        <w:rPr>
          <w:rFonts w:cs="Arial"/>
          <w:sz w:val="24"/>
          <w:szCs w:val="24"/>
        </w:rPr>
      </w:pPr>
      <w:r w:rsidRPr="009C40F7">
        <w:rPr>
          <w:rFonts w:cs="Arial"/>
          <w:sz w:val="24"/>
          <w:szCs w:val="24"/>
        </w:rPr>
        <w:t>W 2010 r. na 1000 mieszkańców przypadały 49,1 podmiotów, natomiast do 2015 roku odnotowano minimalny wzrost do 51,1 podmiotów. Za niepokojącą należy uznać rosnącą dysproporcję poziomu przedsiębiorczości pomiędzy Gminą Chorzele a średnią dla Mazowsza.</w:t>
      </w:r>
    </w:p>
    <w:p w:rsidR="00EC26DC" w:rsidRDefault="00EC26DC" w:rsidP="00EC26DC">
      <w:pPr>
        <w:jc w:val="both"/>
        <w:rPr>
          <w:rFonts w:cs="Arial"/>
          <w:sz w:val="24"/>
          <w:szCs w:val="24"/>
        </w:rPr>
      </w:pPr>
      <w:r w:rsidRPr="009C40F7">
        <w:rPr>
          <w:rFonts w:cs="Arial"/>
          <w:sz w:val="24"/>
          <w:szCs w:val="24"/>
        </w:rPr>
        <w:lastRenderedPageBreak/>
        <w:t>Jeszcze niższy wynik przedsiębiorczości mieszkańców ukazuje wskaźnik podmiotów wpisanych do rejestru REGON na 1 tys. mieszkańców w wieku produkcyjnym, którego wyniki przedstawiono w poniższej tabeli. Wskaźnik przedsiębiorczości uzyskany dla Gminy Chorzele w 2015 roku stanowił zaledwie 46,9% wartości wskaźnika uzyskanego dla całego kraju oraz tylko 35,0% wartości wskaźnika dla województwa mazowieckiego.</w:t>
      </w:r>
    </w:p>
    <w:p w:rsidR="009C40F7" w:rsidRPr="009C40F7" w:rsidRDefault="009C40F7" w:rsidP="00EC26DC">
      <w:pPr>
        <w:jc w:val="both"/>
        <w:rPr>
          <w:rFonts w:cs="Arial"/>
          <w:sz w:val="24"/>
          <w:szCs w:val="24"/>
        </w:rPr>
      </w:pPr>
    </w:p>
    <w:p w:rsidR="00EC26DC" w:rsidRPr="00552736" w:rsidRDefault="00AD651A" w:rsidP="00552736">
      <w:pPr>
        <w:pStyle w:val="Legenda"/>
        <w:spacing w:after="0"/>
        <w:jc w:val="center"/>
        <w:rPr>
          <w:rFonts w:cs="Arial"/>
          <w:b w:val="0"/>
          <w:color w:val="auto"/>
          <w:sz w:val="22"/>
          <w:szCs w:val="22"/>
        </w:rPr>
      </w:pPr>
      <w:bookmarkStart w:id="19" w:name="_Toc467139578"/>
      <w:r w:rsidRPr="00552736">
        <w:rPr>
          <w:color w:val="auto"/>
          <w:sz w:val="22"/>
          <w:szCs w:val="22"/>
        </w:rPr>
        <w:t xml:space="preserve">Tabela </w:t>
      </w:r>
      <w:r w:rsidR="00296736" w:rsidRPr="00552736">
        <w:rPr>
          <w:color w:val="auto"/>
          <w:sz w:val="22"/>
          <w:szCs w:val="22"/>
        </w:rPr>
        <w:fldChar w:fldCharType="begin"/>
      </w:r>
      <w:r w:rsidRPr="00552736">
        <w:rPr>
          <w:color w:val="auto"/>
          <w:sz w:val="22"/>
          <w:szCs w:val="22"/>
        </w:rPr>
        <w:instrText xml:space="preserve"> SEQ Tabela \* ARABIC </w:instrText>
      </w:r>
      <w:r w:rsidR="00296736" w:rsidRPr="00552736">
        <w:rPr>
          <w:color w:val="auto"/>
          <w:sz w:val="22"/>
          <w:szCs w:val="22"/>
        </w:rPr>
        <w:fldChar w:fldCharType="separate"/>
      </w:r>
      <w:r w:rsidRPr="00552736">
        <w:rPr>
          <w:noProof/>
          <w:color w:val="auto"/>
          <w:sz w:val="22"/>
          <w:szCs w:val="22"/>
        </w:rPr>
        <w:t>13</w:t>
      </w:r>
      <w:r w:rsidR="00296736" w:rsidRPr="00552736">
        <w:rPr>
          <w:color w:val="auto"/>
          <w:sz w:val="22"/>
          <w:szCs w:val="22"/>
        </w:rPr>
        <w:fldChar w:fldCharType="end"/>
      </w:r>
      <w:r w:rsidRPr="00552736">
        <w:rPr>
          <w:color w:val="auto"/>
          <w:sz w:val="22"/>
          <w:szCs w:val="22"/>
        </w:rPr>
        <w:t xml:space="preserve">. </w:t>
      </w:r>
      <w:r w:rsidR="00EC26DC" w:rsidRPr="00552736">
        <w:rPr>
          <w:rFonts w:cs="Arial"/>
          <w:color w:val="auto"/>
          <w:sz w:val="22"/>
          <w:szCs w:val="22"/>
        </w:rPr>
        <w:t>Wskaźnik przedsiębiorczości w Gminie Chorzele, Województwie Mazowieckim oraz Polsce – podmioty wpisane do rejestru REGON na 1 tys. mieszkańców w wieku produkcyjnym.</w:t>
      </w:r>
      <w:bookmarkEnd w:id="19"/>
    </w:p>
    <w:tbl>
      <w:tblPr>
        <w:tblStyle w:val="Tabela-Siatka"/>
        <w:tblW w:w="5000" w:type="pct"/>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416"/>
        <w:gridCol w:w="1146"/>
        <w:gridCol w:w="1146"/>
        <w:gridCol w:w="1146"/>
        <w:gridCol w:w="1146"/>
        <w:gridCol w:w="1144"/>
        <w:gridCol w:w="1144"/>
      </w:tblGrid>
      <w:tr w:rsidR="00EC26DC" w:rsidRPr="00520A59" w:rsidTr="00625CE6">
        <w:trPr>
          <w:trHeight w:val="315"/>
          <w:jc w:val="center"/>
        </w:trPr>
        <w:tc>
          <w:tcPr>
            <w:tcW w:w="1300" w:type="pct"/>
            <w:shd w:val="clear" w:color="auto" w:fill="0070C0"/>
          </w:tcPr>
          <w:p w:rsidR="00EC26DC" w:rsidRPr="00520A59" w:rsidRDefault="00EC26DC" w:rsidP="00552736">
            <w:pPr>
              <w:spacing w:after="0"/>
              <w:jc w:val="center"/>
              <w:rPr>
                <w:rFonts w:cs="Arial"/>
                <w:b/>
                <w:color w:val="FFFFFF" w:themeColor="background1"/>
                <w:sz w:val="20"/>
                <w:szCs w:val="20"/>
              </w:rPr>
            </w:pPr>
            <w:r w:rsidRPr="00520A59">
              <w:rPr>
                <w:rFonts w:cs="Arial"/>
                <w:b/>
                <w:color w:val="FFFFFF" w:themeColor="background1"/>
                <w:sz w:val="20"/>
                <w:szCs w:val="20"/>
              </w:rPr>
              <w:t>Wyszczególnienie</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2010</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2011</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2012</w:t>
            </w:r>
          </w:p>
        </w:tc>
        <w:tc>
          <w:tcPr>
            <w:tcW w:w="617" w:type="pct"/>
            <w:shd w:val="clear" w:color="auto" w:fill="0070C0"/>
          </w:tcPr>
          <w:p w:rsidR="00EC26DC" w:rsidRPr="00520A59" w:rsidRDefault="00EC26DC" w:rsidP="009C40F7">
            <w:pPr>
              <w:spacing w:after="0"/>
              <w:jc w:val="center"/>
              <w:rPr>
                <w:rFonts w:cs="Arial"/>
                <w:b/>
                <w:color w:val="FFFFFF" w:themeColor="background1"/>
                <w:sz w:val="20"/>
                <w:szCs w:val="20"/>
              </w:rPr>
            </w:pPr>
            <w:r w:rsidRPr="00520A59">
              <w:rPr>
                <w:rFonts w:cs="Arial"/>
                <w:b/>
                <w:color w:val="FFFFFF" w:themeColor="background1"/>
                <w:sz w:val="20"/>
                <w:szCs w:val="20"/>
              </w:rPr>
              <w:t>2013</w:t>
            </w:r>
          </w:p>
        </w:tc>
        <w:tc>
          <w:tcPr>
            <w:tcW w:w="616" w:type="pct"/>
            <w:shd w:val="clear" w:color="auto" w:fill="0070C0"/>
          </w:tcPr>
          <w:p w:rsidR="00EC26DC" w:rsidRPr="00C411BD" w:rsidRDefault="00EC26DC" w:rsidP="009C40F7">
            <w:pPr>
              <w:spacing w:after="0"/>
              <w:jc w:val="center"/>
              <w:rPr>
                <w:rFonts w:cs="Arial"/>
                <w:b/>
                <w:color w:val="FFFFFF" w:themeColor="background1"/>
                <w:sz w:val="20"/>
                <w:szCs w:val="20"/>
              </w:rPr>
            </w:pPr>
            <w:r w:rsidRPr="00C411BD">
              <w:rPr>
                <w:rFonts w:cs="Arial"/>
                <w:b/>
                <w:color w:val="FFFFFF" w:themeColor="background1"/>
                <w:sz w:val="20"/>
                <w:szCs w:val="20"/>
              </w:rPr>
              <w:t>2014</w:t>
            </w:r>
          </w:p>
        </w:tc>
        <w:tc>
          <w:tcPr>
            <w:tcW w:w="616" w:type="pct"/>
            <w:shd w:val="clear" w:color="auto" w:fill="0070C0"/>
          </w:tcPr>
          <w:p w:rsidR="00EC26DC" w:rsidRPr="00C411BD" w:rsidRDefault="00EC26DC" w:rsidP="009C40F7">
            <w:pPr>
              <w:spacing w:after="0"/>
              <w:jc w:val="center"/>
              <w:rPr>
                <w:rFonts w:cs="Arial"/>
                <w:b/>
                <w:color w:val="FFFFFF" w:themeColor="background1"/>
                <w:sz w:val="20"/>
                <w:szCs w:val="20"/>
              </w:rPr>
            </w:pPr>
            <w:r w:rsidRPr="00C411BD">
              <w:rPr>
                <w:rFonts w:cs="Arial"/>
                <w:b/>
                <w:color w:val="FFFFFF" w:themeColor="background1"/>
                <w:sz w:val="20"/>
                <w:szCs w:val="20"/>
              </w:rPr>
              <w:t>2015</w:t>
            </w:r>
          </w:p>
        </w:tc>
      </w:tr>
      <w:tr w:rsidR="00EC26DC" w:rsidRPr="00AE63E9" w:rsidTr="00625CE6">
        <w:trPr>
          <w:trHeight w:val="285"/>
          <w:jc w:val="center"/>
        </w:trPr>
        <w:tc>
          <w:tcPr>
            <w:tcW w:w="1300" w:type="pct"/>
          </w:tcPr>
          <w:p w:rsidR="00EC26DC" w:rsidRPr="00AE63E9" w:rsidRDefault="00EC26DC" w:rsidP="009C40F7">
            <w:pPr>
              <w:spacing w:after="0"/>
              <w:jc w:val="center"/>
              <w:rPr>
                <w:rFonts w:eastAsia="Times New Roman" w:cs="Arial"/>
                <w:b/>
                <w:sz w:val="20"/>
                <w:szCs w:val="20"/>
                <w:lang w:eastAsia="pl-PL"/>
              </w:rPr>
            </w:pPr>
            <w:r w:rsidRPr="00AE63E9">
              <w:rPr>
                <w:rFonts w:eastAsia="Times New Roman" w:cs="Arial"/>
                <w:b/>
                <w:sz w:val="20"/>
                <w:szCs w:val="20"/>
                <w:lang w:eastAsia="pl-PL"/>
              </w:rPr>
              <w:t>Polska</w:t>
            </w:r>
          </w:p>
        </w:tc>
        <w:tc>
          <w:tcPr>
            <w:tcW w:w="617" w:type="pct"/>
          </w:tcPr>
          <w:p w:rsidR="00EC26DC" w:rsidRPr="00AE63E9" w:rsidRDefault="00EC26DC" w:rsidP="009C40F7">
            <w:pPr>
              <w:spacing w:after="0"/>
              <w:jc w:val="center"/>
              <w:rPr>
                <w:rFonts w:cs="Arial"/>
                <w:sz w:val="20"/>
                <w:szCs w:val="20"/>
              </w:rPr>
            </w:pPr>
            <w:r>
              <w:rPr>
                <w:rFonts w:cs="Arial"/>
                <w:sz w:val="20"/>
                <w:szCs w:val="20"/>
              </w:rPr>
              <w:t>157,5</w:t>
            </w:r>
          </w:p>
        </w:tc>
        <w:tc>
          <w:tcPr>
            <w:tcW w:w="617" w:type="pct"/>
          </w:tcPr>
          <w:p w:rsidR="00EC26DC" w:rsidRPr="00AE63E9" w:rsidRDefault="00EC26DC" w:rsidP="009C40F7">
            <w:pPr>
              <w:spacing w:after="0"/>
              <w:jc w:val="center"/>
              <w:rPr>
                <w:rFonts w:cs="Arial"/>
                <w:sz w:val="20"/>
                <w:szCs w:val="20"/>
              </w:rPr>
            </w:pPr>
            <w:r>
              <w:rPr>
                <w:rFonts w:cs="Arial"/>
                <w:sz w:val="20"/>
                <w:szCs w:val="20"/>
              </w:rPr>
              <w:t>156,4</w:t>
            </w:r>
          </w:p>
        </w:tc>
        <w:tc>
          <w:tcPr>
            <w:tcW w:w="617" w:type="pct"/>
          </w:tcPr>
          <w:p w:rsidR="00EC26DC" w:rsidRPr="00AE63E9" w:rsidRDefault="00EC26DC" w:rsidP="009C40F7">
            <w:pPr>
              <w:spacing w:after="0"/>
              <w:jc w:val="center"/>
              <w:rPr>
                <w:rFonts w:cs="Arial"/>
                <w:sz w:val="20"/>
                <w:szCs w:val="20"/>
              </w:rPr>
            </w:pPr>
            <w:r>
              <w:rPr>
                <w:rFonts w:cs="Arial"/>
                <w:sz w:val="20"/>
                <w:szCs w:val="20"/>
              </w:rPr>
              <w:t>161,6</w:t>
            </w:r>
          </w:p>
        </w:tc>
        <w:tc>
          <w:tcPr>
            <w:tcW w:w="617" w:type="pct"/>
          </w:tcPr>
          <w:p w:rsidR="00EC26DC" w:rsidRPr="00AE63E9" w:rsidRDefault="00EC26DC" w:rsidP="009C40F7">
            <w:pPr>
              <w:spacing w:after="0"/>
              <w:jc w:val="center"/>
              <w:rPr>
                <w:rFonts w:cs="Arial"/>
                <w:sz w:val="20"/>
                <w:szCs w:val="20"/>
              </w:rPr>
            </w:pPr>
            <w:r>
              <w:rPr>
                <w:rFonts w:cs="Arial"/>
                <w:sz w:val="20"/>
                <w:szCs w:val="20"/>
              </w:rPr>
              <w:t>166,7</w:t>
            </w:r>
          </w:p>
        </w:tc>
        <w:tc>
          <w:tcPr>
            <w:tcW w:w="616" w:type="pct"/>
          </w:tcPr>
          <w:p w:rsidR="00EC26DC" w:rsidRPr="00C411BD" w:rsidRDefault="00EC26DC" w:rsidP="009C40F7">
            <w:pPr>
              <w:spacing w:after="0"/>
              <w:jc w:val="center"/>
              <w:rPr>
                <w:rFonts w:cs="Arial"/>
                <w:sz w:val="20"/>
                <w:szCs w:val="20"/>
              </w:rPr>
            </w:pPr>
            <w:r>
              <w:rPr>
                <w:rFonts w:cs="Arial"/>
                <w:sz w:val="20"/>
                <w:szCs w:val="20"/>
              </w:rPr>
              <w:t>170,0</w:t>
            </w:r>
          </w:p>
        </w:tc>
        <w:tc>
          <w:tcPr>
            <w:tcW w:w="616" w:type="pct"/>
          </w:tcPr>
          <w:p w:rsidR="00EC26DC" w:rsidRPr="00C411BD" w:rsidRDefault="00EC26DC" w:rsidP="009C40F7">
            <w:pPr>
              <w:spacing w:after="0"/>
              <w:jc w:val="center"/>
              <w:rPr>
                <w:rFonts w:cs="Arial"/>
                <w:sz w:val="20"/>
                <w:szCs w:val="20"/>
              </w:rPr>
            </w:pPr>
            <w:r>
              <w:rPr>
                <w:rFonts w:cs="Arial"/>
                <w:sz w:val="20"/>
                <w:szCs w:val="20"/>
              </w:rPr>
              <w:t>174,3</w:t>
            </w:r>
          </w:p>
        </w:tc>
      </w:tr>
      <w:tr w:rsidR="00EC26DC" w:rsidRPr="00AE63E9" w:rsidTr="00625CE6">
        <w:trPr>
          <w:trHeight w:val="240"/>
          <w:jc w:val="center"/>
        </w:trPr>
        <w:tc>
          <w:tcPr>
            <w:tcW w:w="1300" w:type="pct"/>
          </w:tcPr>
          <w:p w:rsidR="00EC26DC" w:rsidRPr="00AE63E9" w:rsidRDefault="00EC26DC" w:rsidP="009C40F7">
            <w:pPr>
              <w:spacing w:after="0"/>
              <w:jc w:val="center"/>
              <w:rPr>
                <w:rFonts w:eastAsia="Times New Roman" w:cs="Arial"/>
                <w:b/>
                <w:sz w:val="20"/>
                <w:szCs w:val="20"/>
                <w:lang w:eastAsia="pl-PL"/>
              </w:rPr>
            </w:pPr>
            <w:r w:rsidRPr="00AE63E9">
              <w:rPr>
                <w:rFonts w:eastAsia="Times New Roman" w:cs="Arial"/>
                <w:b/>
                <w:sz w:val="20"/>
                <w:szCs w:val="20"/>
                <w:lang w:eastAsia="pl-PL"/>
              </w:rPr>
              <w:t>Województwo Mazowieckie</w:t>
            </w:r>
          </w:p>
        </w:tc>
        <w:tc>
          <w:tcPr>
            <w:tcW w:w="617" w:type="pct"/>
          </w:tcPr>
          <w:p w:rsidR="00EC26DC" w:rsidRPr="00AE63E9" w:rsidRDefault="00EC26DC" w:rsidP="009C40F7">
            <w:pPr>
              <w:spacing w:after="0"/>
              <w:jc w:val="center"/>
              <w:rPr>
                <w:rFonts w:cs="Arial"/>
                <w:sz w:val="20"/>
                <w:szCs w:val="20"/>
              </w:rPr>
            </w:pPr>
            <w:r>
              <w:rPr>
                <w:rFonts w:cs="Arial"/>
                <w:sz w:val="20"/>
                <w:szCs w:val="20"/>
              </w:rPr>
              <w:t>203,5</w:t>
            </w:r>
          </w:p>
        </w:tc>
        <w:tc>
          <w:tcPr>
            <w:tcW w:w="617" w:type="pct"/>
          </w:tcPr>
          <w:p w:rsidR="00EC26DC" w:rsidRPr="00AE63E9" w:rsidRDefault="00EC26DC" w:rsidP="009C40F7">
            <w:pPr>
              <w:spacing w:after="0"/>
              <w:jc w:val="center"/>
              <w:rPr>
                <w:rFonts w:cs="Arial"/>
                <w:sz w:val="20"/>
                <w:szCs w:val="20"/>
              </w:rPr>
            </w:pPr>
            <w:r>
              <w:rPr>
                <w:rFonts w:cs="Arial"/>
                <w:sz w:val="20"/>
                <w:szCs w:val="20"/>
              </w:rPr>
              <w:t>201,9</w:t>
            </w:r>
          </w:p>
        </w:tc>
        <w:tc>
          <w:tcPr>
            <w:tcW w:w="617" w:type="pct"/>
          </w:tcPr>
          <w:p w:rsidR="00EC26DC" w:rsidRPr="00AE63E9" w:rsidRDefault="00EC26DC" w:rsidP="009C40F7">
            <w:pPr>
              <w:spacing w:after="0"/>
              <w:jc w:val="center"/>
              <w:rPr>
                <w:rFonts w:cs="Arial"/>
                <w:sz w:val="20"/>
                <w:szCs w:val="20"/>
              </w:rPr>
            </w:pPr>
            <w:r>
              <w:rPr>
                <w:rFonts w:cs="Arial"/>
                <w:sz w:val="20"/>
                <w:szCs w:val="20"/>
              </w:rPr>
              <w:t>209,7</w:t>
            </w:r>
          </w:p>
        </w:tc>
        <w:tc>
          <w:tcPr>
            <w:tcW w:w="617" w:type="pct"/>
          </w:tcPr>
          <w:p w:rsidR="00EC26DC" w:rsidRPr="00AE63E9" w:rsidRDefault="00EC26DC" w:rsidP="009C40F7">
            <w:pPr>
              <w:spacing w:after="0"/>
              <w:jc w:val="center"/>
              <w:rPr>
                <w:rFonts w:cs="Arial"/>
                <w:sz w:val="20"/>
                <w:szCs w:val="20"/>
              </w:rPr>
            </w:pPr>
            <w:r>
              <w:rPr>
                <w:rFonts w:cs="Arial"/>
                <w:sz w:val="20"/>
                <w:szCs w:val="20"/>
              </w:rPr>
              <w:t>218,4</w:t>
            </w:r>
          </w:p>
        </w:tc>
        <w:tc>
          <w:tcPr>
            <w:tcW w:w="616" w:type="pct"/>
          </w:tcPr>
          <w:p w:rsidR="00EC26DC" w:rsidRPr="00C411BD" w:rsidRDefault="00EC26DC" w:rsidP="009C40F7">
            <w:pPr>
              <w:spacing w:after="0"/>
              <w:jc w:val="center"/>
              <w:rPr>
                <w:rFonts w:cs="Arial"/>
                <w:sz w:val="20"/>
                <w:szCs w:val="20"/>
              </w:rPr>
            </w:pPr>
            <w:r>
              <w:rPr>
                <w:rFonts w:cs="Arial"/>
                <w:sz w:val="20"/>
                <w:szCs w:val="20"/>
              </w:rPr>
              <w:t>224,6</w:t>
            </w:r>
          </w:p>
        </w:tc>
        <w:tc>
          <w:tcPr>
            <w:tcW w:w="616" w:type="pct"/>
          </w:tcPr>
          <w:p w:rsidR="00EC26DC" w:rsidRPr="00C411BD" w:rsidRDefault="00EC26DC" w:rsidP="009C40F7">
            <w:pPr>
              <w:spacing w:after="0"/>
              <w:jc w:val="center"/>
              <w:rPr>
                <w:rFonts w:cs="Arial"/>
                <w:sz w:val="20"/>
                <w:szCs w:val="20"/>
              </w:rPr>
            </w:pPr>
            <w:r>
              <w:rPr>
                <w:rFonts w:cs="Arial"/>
                <w:sz w:val="20"/>
                <w:szCs w:val="20"/>
              </w:rPr>
              <w:t>233,4</w:t>
            </w:r>
          </w:p>
        </w:tc>
      </w:tr>
      <w:tr w:rsidR="00EC26DC" w:rsidRPr="00AE63E9" w:rsidTr="00625CE6">
        <w:trPr>
          <w:trHeight w:val="240"/>
          <w:jc w:val="center"/>
        </w:trPr>
        <w:tc>
          <w:tcPr>
            <w:tcW w:w="1300" w:type="pct"/>
          </w:tcPr>
          <w:p w:rsidR="00EC26DC" w:rsidRPr="00AE63E9" w:rsidRDefault="00EC26DC" w:rsidP="009C40F7">
            <w:pPr>
              <w:spacing w:after="0"/>
              <w:jc w:val="center"/>
              <w:rPr>
                <w:rFonts w:eastAsia="Times New Roman" w:cs="Arial"/>
                <w:b/>
                <w:sz w:val="20"/>
                <w:szCs w:val="20"/>
                <w:lang w:eastAsia="pl-PL"/>
              </w:rPr>
            </w:pPr>
            <w:r>
              <w:rPr>
                <w:rFonts w:eastAsia="Times New Roman" w:cs="Arial"/>
                <w:b/>
                <w:sz w:val="20"/>
                <w:szCs w:val="20"/>
                <w:lang w:eastAsia="pl-PL"/>
              </w:rPr>
              <w:t>Gmina Chorzele</w:t>
            </w:r>
          </w:p>
        </w:tc>
        <w:tc>
          <w:tcPr>
            <w:tcW w:w="617" w:type="pct"/>
          </w:tcPr>
          <w:p w:rsidR="00EC26DC" w:rsidRPr="00AE63E9" w:rsidRDefault="00EC26DC" w:rsidP="009C40F7">
            <w:pPr>
              <w:spacing w:after="0"/>
              <w:jc w:val="center"/>
              <w:rPr>
                <w:rFonts w:cs="Arial"/>
                <w:sz w:val="20"/>
                <w:szCs w:val="20"/>
              </w:rPr>
            </w:pPr>
            <w:r>
              <w:rPr>
                <w:rFonts w:cs="Arial"/>
                <w:sz w:val="20"/>
                <w:szCs w:val="20"/>
              </w:rPr>
              <w:t>80,9</w:t>
            </w:r>
          </w:p>
        </w:tc>
        <w:tc>
          <w:tcPr>
            <w:tcW w:w="617" w:type="pct"/>
          </w:tcPr>
          <w:p w:rsidR="00EC26DC" w:rsidRPr="00AE63E9" w:rsidRDefault="00EC26DC" w:rsidP="009C40F7">
            <w:pPr>
              <w:spacing w:after="0"/>
              <w:jc w:val="center"/>
              <w:rPr>
                <w:rFonts w:cs="Arial"/>
                <w:sz w:val="20"/>
                <w:szCs w:val="20"/>
              </w:rPr>
            </w:pPr>
            <w:r>
              <w:rPr>
                <w:rFonts w:cs="Arial"/>
                <w:sz w:val="20"/>
                <w:szCs w:val="20"/>
              </w:rPr>
              <w:t>79,7</w:t>
            </w:r>
          </w:p>
        </w:tc>
        <w:tc>
          <w:tcPr>
            <w:tcW w:w="617" w:type="pct"/>
          </w:tcPr>
          <w:p w:rsidR="00EC26DC" w:rsidRPr="00AE63E9" w:rsidRDefault="00EC26DC" w:rsidP="009C40F7">
            <w:pPr>
              <w:spacing w:after="0"/>
              <w:jc w:val="center"/>
              <w:rPr>
                <w:rFonts w:cs="Arial"/>
                <w:sz w:val="20"/>
                <w:szCs w:val="20"/>
              </w:rPr>
            </w:pPr>
            <w:r>
              <w:rPr>
                <w:rFonts w:cs="Arial"/>
                <w:sz w:val="20"/>
                <w:szCs w:val="20"/>
              </w:rPr>
              <w:t>80,6</w:t>
            </w:r>
          </w:p>
        </w:tc>
        <w:tc>
          <w:tcPr>
            <w:tcW w:w="617" w:type="pct"/>
          </w:tcPr>
          <w:p w:rsidR="00EC26DC" w:rsidRPr="00AE63E9" w:rsidRDefault="00EC26DC" w:rsidP="009C40F7">
            <w:pPr>
              <w:spacing w:after="0"/>
              <w:jc w:val="center"/>
              <w:rPr>
                <w:rFonts w:cs="Arial"/>
                <w:sz w:val="20"/>
                <w:szCs w:val="20"/>
              </w:rPr>
            </w:pPr>
            <w:r>
              <w:rPr>
                <w:rFonts w:cs="Arial"/>
                <w:sz w:val="20"/>
                <w:szCs w:val="20"/>
              </w:rPr>
              <w:t>82,4</w:t>
            </w:r>
          </w:p>
        </w:tc>
        <w:tc>
          <w:tcPr>
            <w:tcW w:w="616" w:type="pct"/>
          </w:tcPr>
          <w:p w:rsidR="00EC26DC" w:rsidRPr="00C411BD" w:rsidRDefault="00EC26DC" w:rsidP="009C40F7">
            <w:pPr>
              <w:spacing w:after="0"/>
              <w:jc w:val="center"/>
              <w:rPr>
                <w:rFonts w:cs="Arial"/>
                <w:sz w:val="20"/>
                <w:szCs w:val="20"/>
              </w:rPr>
            </w:pPr>
            <w:r>
              <w:rPr>
                <w:rFonts w:cs="Arial"/>
                <w:sz w:val="20"/>
                <w:szCs w:val="20"/>
              </w:rPr>
              <w:t>79,8</w:t>
            </w:r>
          </w:p>
        </w:tc>
        <w:tc>
          <w:tcPr>
            <w:tcW w:w="616" w:type="pct"/>
          </w:tcPr>
          <w:p w:rsidR="00EC26DC" w:rsidRPr="00C411BD" w:rsidRDefault="00EC26DC" w:rsidP="009C40F7">
            <w:pPr>
              <w:spacing w:after="0"/>
              <w:jc w:val="center"/>
              <w:rPr>
                <w:rFonts w:cs="Arial"/>
                <w:sz w:val="20"/>
                <w:szCs w:val="20"/>
              </w:rPr>
            </w:pPr>
            <w:r>
              <w:rPr>
                <w:rFonts w:cs="Arial"/>
                <w:sz w:val="20"/>
                <w:szCs w:val="20"/>
              </w:rPr>
              <w:t>81,8</w:t>
            </w:r>
          </w:p>
        </w:tc>
      </w:tr>
    </w:tbl>
    <w:p w:rsidR="00EC26DC" w:rsidRPr="009C40F7" w:rsidRDefault="00EC26DC" w:rsidP="00552736">
      <w:pPr>
        <w:jc w:val="center"/>
        <w:rPr>
          <w:rFonts w:cs="Arial"/>
          <w:i/>
        </w:rPr>
      </w:pPr>
      <w:r w:rsidRPr="009C40F7">
        <w:rPr>
          <w:i/>
          <w:sz w:val="20"/>
          <w:szCs w:val="20"/>
        </w:rPr>
        <w:t>Źródło: dane GUS</w:t>
      </w:r>
    </w:p>
    <w:p w:rsidR="00EC26DC" w:rsidRPr="009C40F7" w:rsidRDefault="00EC26DC" w:rsidP="00EC26DC">
      <w:pPr>
        <w:jc w:val="both"/>
        <w:rPr>
          <w:sz w:val="24"/>
          <w:szCs w:val="24"/>
        </w:rPr>
      </w:pPr>
      <w:r w:rsidRPr="009C40F7">
        <w:rPr>
          <w:sz w:val="24"/>
          <w:szCs w:val="24"/>
        </w:rPr>
        <w:t>Na niewielką liczbę funkcjonujących przedsiębiorstw na terenie Gminy Chorzele zwrócili uwagę również uczestnicy przeprowadzonej ankiety, którzy uznali za najważniejszy problem „Małą liczbę przedsiębiorstw, mała liczba miejsc pracy” (10,2% wszystkich odpowiedzi).</w:t>
      </w:r>
    </w:p>
    <w:p w:rsidR="00EC26DC" w:rsidRPr="009C40F7" w:rsidRDefault="00EC26DC" w:rsidP="00EC26DC">
      <w:pPr>
        <w:jc w:val="both"/>
        <w:rPr>
          <w:sz w:val="24"/>
          <w:szCs w:val="24"/>
        </w:rPr>
      </w:pPr>
      <w:r w:rsidRPr="009C40F7">
        <w:rPr>
          <w:sz w:val="24"/>
          <w:szCs w:val="24"/>
        </w:rPr>
        <w:t xml:space="preserve">Aby zaradzić problemowi braku odpowiedniej liczby przedsiębiorstw, a tym samym małej liczby miejsc pracy dla mieszkańców gminy, jak również wykorzystać istniejący potencjał społeczno-gospodarczy tego terenu, Gmina Chorzele podjęła inicjatywę włączenia się do obszaru </w:t>
      </w:r>
      <w:r w:rsidRPr="009C40F7">
        <w:rPr>
          <w:b/>
          <w:sz w:val="24"/>
          <w:szCs w:val="24"/>
        </w:rPr>
        <w:t>Przasnyskiej Strefy Gospodarczej.</w:t>
      </w:r>
      <w:r w:rsidRPr="009C40F7">
        <w:rPr>
          <w:sz w:val="24"/>
          <w:szCs w:val="24"/>
        </w:rPr>
        <w:t xml:space="preserve"> W ramach PSG gmina Chorzele wytyczyła i przygotowała dwie podstrefy:</w:t>
      </w:r>
    </w:p>
    <w:p w:rsidR="00EC26DC" w:rsidRPr="009C40F7" w:rsidRDefault="00EC26DC" w:rsidP="00EC26DC">
      <w:pPr>
        <w:jc w:val="both"/>
        <w:rPr>
          <w:sz w:val="24"/>
          <w:szCs w:val="24"/>
        </w:rPr>
      </w:pPr>
      <w:r w:rsidRPr="009C40F7">
        <w:rPr>
          <w:b/>
          <w:sz w:val="24"/>
          <w:szCs w:val="24"/>
        </w:rPr>
        <w:t>Podstrefa I</w:t>
      </w:r>
      <w:r w:rsidRPr="009C40F7">
        <w:rPr>
          <w:sz w:val="24"/>
          <w:szCs w:val="24"/>
        </w:rPr>
        <w:t xml:space="preserve"> w Chorzelach o powierzchni </w:t>
      </w:r>
      <w:smartTag w:uri="urn:schemas-microsoft-com:office:smarttags" w:element="metricconverter">
        <w:smartTagPr>
          <w:attr w:name="ProductID" w:val="179 ha"/>
        </w:smartTagPr>
        <w:r w:rsidRPr="009C40F7">
          <w:rPr>
            <w:sz w:val="24"/>
            <w:szCs w:val="24"/>
          </w:rPr>
          <w:t>179 ha</w:t>
        </w:r>
      </w:smartTag>
      <w:r w:rsidRPr="009C40F7">
        <w:rPr>
          <w:sz w:val="24"/>
          <w:szCs w:val="24"/>
        </w:rPr>
        <w:t xml:space="preserve">, nastawiona przede wszystkim na działalność gospodarczą, w tym działalność produkcyjną oraz składową, czemu sprzyja  dodatkowo dogodne położenie przy drodze krajowej nr 57 i drodze wojewódzkiej 614. </w:t>
      </w:r>
    </w:p>
    <w:p w:rsidR="00EC26DC" w:rsidRPr="009C40F7" w:rsidRDefault="00EC26DC" w:rsidP="00EC26DC">
      <w:pPr>
        <w:jc w:val="both"/>
        <w:rPr>
          <w:sz w:val="24"/>
          <w:szCs w:val="24"/>
        </w:rPr>
      </w:pPr>
      <w:r w:rsidRPr="009C40F7">
        <w:rPr>
          <w:b/>
          <w:sz w:val="24"/>
          <w:szCs w:val="24"/>
        </w:rPr>
        <w:t>Podstrefa II</w:t>
      </w:r>
      <w:r w:rsidRPr="009C40F7">
        <w:rPr>
          <w:sz w:val="24"/>
          <w:szCs w:val="24"/>
        </w:rPr>
        <w:t xml:space="preserve"> w Chorzelach o powierzchni </w:t>
      </w:r>
      <w:smartTag w:uri="urn:schemas-microsoft-com:office:smarttags" w:element="metricconverter">
        <w:smartTagPr>
          <w:attr w:name="ProductID" w:val="82,5 ha"/>
        </w:smartTagPr>
        <w:r w:rsidRPr="009C40F7">
          <w:rPr>
            <w:sz w:val="24"/>
            <w:szCs w:val="24"/>
          </w:rPr>
          <w:t>82,5 ha</w:t>
        </w:r>
      </w:smartTag>
      <w:r w:rsidRPr="009C40F7">
        <w:rPr>
          <w:sz w:val="24"/>
          <w:szCs w:val="24"/>
        </w:rPr>
        <w:t xml:space="preserve"> przeznaczona pod rozwój turystyki, działalności rekreacyjnej</w:t>
      </w:r>
      <w:r w:rsidR="00760759">
        <w:rPr>
          <w:sz w:val="24"/>
          <w:szCs w:val="24"/>
        </w:rPr>
        <w:t xml:space="preserve"> i usługowej</w:t>
      </w:r>
      <w:r w:rsidRPr="009C40F7">
        <w:rPr>
          <w:sz w:val="24"/>
          <w:szCs w:val="24"/>
        </w:rPr>
        <w:t>, czy tereny nastawione na infrastrukturę sportową.</w:t>
      </w:r>
    </w:p>
    <w:p w:rsidR="00EC26DC" w:rsidRPr="009C40F7" w:rsidRDefault="00EC26DC" w:rsidP="00EC26DC">
      <w:pPr>
        <w:jc w:val="both"/>
        <w:rPr>
          <w:sz w:val="24"/>
          <w:szCs w:val="24"/>
        </w:rPr>
      </w:pPr>
      <w:r w:rsidRPr="009C40F7">
        <w:rPr>
          <w:b/>
          <w:sz w:val="24"/>
          <w:szCs w:val="24"/>
        </w:rPr>
        <w:t>Przasnyska Strefa Gospodarcza</w:t>
      </w:r>
      <w:r w:rsidR="00E349E3">
        <w:rPr>
          <w:b/>
          <w:sz w:val="24"/>
          <w:szCs w:val="24"/>
        </w:rPr>
        <w:t xml:space="preserve"> Podstrefa Chorzele</w:t>
      </w:r>
      <w:r w:rsidRPr="009C40F7">
        <w:rPr>
          <w:sz w:val="24"/>
          <w:szCs w:val="24"/>
        </w:rPr>
        <w:t xml:space="preserve"> powstała </w:t>
      </w:r>
      <w:r w:rsidR="005D37AE">
        <w:rPr>
          <w:sz w:val="24"/>
          <w:szCs w:val="24"/>
        </w:rPr>
        <w:t xml:space="preserve">w bliskim sąsiedztwie </w:t>
      </w:r>
      <w:r w:rsidRPr="009C40F7">
        <w:rPr>
          <w:sz w:val="24"/>
          <w:szCs w:val="24"/>
        </w:rPr>
        <w:t>dro</w:t>
      </w:r>
      <w:r w:rsidR="005D37AE">
        <w:rPr>
          <w:sz w:val="24"/>
          <w:szCs w:val="24"/>
        </w:rPr>
        <w:t>gi</w:t>
      </w:r>
      <w:r w:rsidRPr="009C40F7">
        <w:rPr>
          <w:sz w:val="24"/>
          <w:szCs w:val="24"/>
        </w:rPr>
        <w:t xml:space="preserve"> krajowej nr 57. Położenie w obszarze PSG niewątpliwie sprzyja rozwojowi gminy stawiając na przyciągnięcie potencjalnych inwestorów. Gospodarka gminy skoncentrowana jest przede wszystkim na rozwoju sektora rolno-produkcyjnego, transportowego oraz usługowego. Na chwilę obecną Gmina wraz z innymi podmiotami zaangażowanymi w PSG prowadzi szeroką działalność promocyjną mającą na celu zainteresowanie i przyciągnięcie potencjalnych inwestorów. Tereny PSG zostały przygotowane pod k</w:t>
      </w:r>
      <w:r w:rsidR="00BE7BE6">
        <w:rPr>
          <w:sz w:val="24"/>
          <w:szCs w:val="24"/>
        </w:rPr>
        <w:t>ą</w:t>
      </w:r>
      <w:r w:rsidRPr="009C40F7">
        <w:rPr>
          <w:sz w:val="24"/>
          <w:szCs w:val="24"/>
        </w:rPr>
        <w:t>tem infrastrukturalnym – rozbudowano drogi dojazdowe, strefa ma dostęp do linii kolejowej, została wyposażona w sieć wodno-kanalizacyjną, trwają prace nad przedłużeniem sieci gazowej do strefy.</w:t>
      </w:r>
    </w:p>
    <w:p w:rsidR="00EC26DC" w:rsidRPr="009C40F7" w:rsidRDefault="00EC26DC" w:rsidP="00EC26DC">
      <w:pPr>
        <w:jc w:val="both"/>
        <w:rPr>
          <w:sz w:val="24"/>
          <w:szCs w:val="24"/>
        </w:rPr>
      </w:pPr>
      <w:r w:rsidRPr="009C40F7">
        <w:rPr>
          <w:sz w:val="24"/>
          <w:szCs w:val="24"/>
        </w:rPr>
        <w:lastRenderedPageBreak/>
        <w:t xml:space="preserve">Z uwagi na obecność 2 dużych zakładów produkcyjnych z branży mleczarskiej: Spółdzielni Mleczarskiej Mazowsze w Chorzelach, zajmującej się produkcją wyrobów mlecznych  oraz będący częścią koncernu Bel </w:t>
      </w:r>
      <w:proofErr w:type="spellStart"/>
      <w:r w:rsidRPr="009C40F7">
        <w:rPr>
          <w:sz w:val="24"/>
          <w:szCs w:val="24"/>
        </w:rPr>
        <w:t>Fromageries</w:t>
      </w:r>
      <w:proofErr w:type="spellEnd"/>
      <w:r w:rsidRPr="009C40F7">
        <w:rPr>
          <w:sz w:val="24"/>
          <w:szCs w:val="24"/>
        </w:rPr>
        <w:t xml:space="preserve"> firma Bel Polska produkująca sery, spora część profilu rolniczego gminy Chorzele (prawie 25%) stanowią pastwiska pod hodowlę bydła. Niski stan gleb oraz istnienie tego typu podmiotów sprzyja koncentrowaniu rolnictwa w tym kierunku, oferując zarówno jako dogodne miejsce dla nowych zakładów produkcyjnych jak i dla producentów rolnych, którzy coraz chętniej rozwijają i modernizują swoje gospodarstwa celem dostosowania się do rynku oraz oferty agroturystycznej, również z wykorzystaniem środków pochodzących z funduszy unijnych.</w:t>
      </w:r>
    </w:p>
    <w:p w:rsidR="00EC26DC" w:rsidRPr="009C40F7" w:rsidRDefault="00EC26DC" w:rsidP="00EC26DC">
      <w:pPr>
        <w:jc w:val="both"/>
        <w:rPr>
          <w:rFonts w:cs="Arial"/>
          <w:sz w:val="24"/>
          <w:szCs w:val="24"/>
        </w:rPr>
      </w:pPr>
      <w:r w:rsidRPr="009C40F7">
        <w:rPr>
          <w:sz w:val="24"/>
          <w:szCs w:val="24"/>
        </w:rPr>
        <w:t>W obrębie Gminy Chorzele nie funkcjonuje obecnie żaden podmiot pełniący funkcję Instytucji Otoczenia Biznesu (IOB) wspierającej inicjowanie i rozwój działalności gospodarczej (np. Inkubator przedsiębiorczości, usługi szkoleniowo-doradcze dla biznesu, usługi finansowe), wspierającej inicjowanie i rozwój działalności podmiotów ekonomii społecznej.</w:t>
      </w:r>
    </w:p>
    <w:p w:rsidR="00EC26DC" w:rsidRPr="009C40F7" w:rsidRDefault="00EC26DC" w:rsidP="00EC26DC">
      <w:pPr>
        <w:jc w:val="both"/>
        <w:rPr>
          <w:b/>
          <w:sz w:val="24"/>
          <w:szCs w:val="24"/>
          <w:u w:val="single"/>
        </w:rPr>
      </w:pPr>
      <w:r w:rsidRPr="009C40F7">
        <w:rPr>
          <w:b/>
          <w:sz w:val="24"/>
          <w:szCs w:val="24"/>
          <w:u w:val="single"/>
        </w:rPr>
        <w:t>Wnioski z analizy gospodarczej:</w:t>
      </w:r>
    </w:p>
    <w:p w:rsidR="00EC26DC" w:rsidRPr="009C40F7" w:rsidRDefault="00EC26DC" w:rsidP="00302C35">
      <w:pPr>
        <w:pStyle w:val="Akapitzlist"/>
        <w:numPr>
          <w:ilvl w:val="0"/>
          <w:numId w:val="39"/>
        </w:numPr>
        <w:jc w:val="both"/>
        <w:rPr>
          <w:sz w:val="24"/>
          <w:szCs w:val="24"/>
        </w:rPr>
      </w:pPr>
      <w:r w:rsidRPr="009C40F7">
        <w:rPr>
          <w:sz w:val="24"/>
          <w:szCs w:val="24"/>
        </w:rPr>
        <w:t xml:space="preserve">Gmina charakteryzuje się bardzo niskim poziomem przedsiębiorczości – wskaźniki znacząco odbiegają od średnich wartości dla Polski i województwa mazowieckiego. Na terenie gminy nie funkcjonują duże przedsiębiorstwa. Ponad 95% firm stanowią </w:t>
      </w:r>
      <w:proofErr w:type="spellStart"/>
      <w:r w:rsidRPr="009C40F7">
        <w:rPr>
          <w:sz w:val="24"/>
          <w:szCs w:val="24"/>
        </w:rPr>
        <w:t>mikroprzedsiębiorstwa</w:t>
      </w:r>
      <w:proofErr w:type="spellEnd"/>
      <w:r w:rsidRPr="009C40F7">
        <w:rPr>
          <w:sz w:val="24"/>
          <w:szCs w:val="24"/>
        </w:rPr>
        <w:t xml:space="preserve"> (poniżej 10 pracowników), ponadto odnotowano 20 małych i 3 średnie przedsiębiorstwa.</w:t>
      </w:r>
    </w:p>
    <w:p w:rsidR="00EC26DC" w:rsidRPr="009C40F7" w:rsidRDefault="00EC26DC" w:rsidP="00302C35">
      <w:pPr>
        <w:pStyle w:val="Akapitzlist"/>
        <w:numPr>
          <w:ilvl w:val="0"/>
          <w:numId w:val="39"/>
        </w:numPr>
        <w:jc w:val="both"/>
        <w:rPr>
          <w:sz w:val="24"/>
          <w:szCs w:val="24"/>
        </w:rPr>
      </w:pPr>
      <w:r w:rsidRPr="009C40F7">
        <w:rPr>
          <w:sz w:val="24"/>
          <w:szCs w:val="24"/>
        </w:rPr>
        <w:t>Gmina zainwestowała w utworzenie 2 podstref Przasnyskiej Strefy Gospodarczej o łącznej powierzchni ponad 260 ha, w obrębie których przygotowano niezbędną infrastrukturę techniczną – układ drogowy i kolejowy, dostęp do mediów technicznych.</w:t>
      </w:r>
    </w:p>
    <w:p w:rsidR="000E13EB" w:rsidRPr="009C40F7" w:rsidRDefault="00EC26DC" w:rsidP="00302C35">
      <w:pPr>
        <w:pStyle w:val="Akapitzlist"/>
        <w:numPr>
          <w:ilvl w:val="0"/>
          <w:numId w:val="39"/>
        </w:numPr>
        <w:jc w:val="both"/>
        <w:rPr>
          <w:sz w:val="24"/>
          <w:szCs w:val="24"/>
        </w:rPr>
      </w:pPr>
      <w:r w:rsidRPr="009C40F7">
        <w:rPr>
          <w:sz w:val="24"/>
          <w:szCs w:val="24"/>
        </w:rPr>
        <w:t>W obrębie Gminy nie funkcjonuje obecnie żaden podmiot pełniący funkcję Instytucji Otoczenia Biznesu (IOB), który by oferował usługi z zakresu wspierania przedsiębiorczości (np. Inkubator przedsiębiorczości).</w:t>
      </w:r>
    </w:p>
    <w:p w:rsidR="00EC26DC" w:rsidRPr="00EC26DC" w:rsidRDefault="00EC26DC" w:rsidP="00EC26DC">
      <w:pPr>
        <w:pStyle w:val="Akapitzlist"/>
        <w:jc w:val="both"/>
      </w:pPr>
    </w:p>
    <w:p w:rsidR="00F02E0D" w:rsidRPr="008F6FB5" w:rsidRDefault="00F02E0D" w:rsidP="00150262">
      <w:pPr>
        <w:pStyle w:val="Akapitzlist1"/>
        <w:numPr>
          <w:ilvl w:val="1"/>
          <w:numId w:val="5"/>
        </w:numPr>
        <w:spacing w:after="120"/>
        <w:jc w:val="both"/>
        <w:rPr>
          <w:rFonts w:ascii="Arial" w:hAnsi="Arial" w:cs="Arial"/>
        </w:rPr>
      </w:pPr>
      <w:r w:rsidRPr="008F6FB5">
        <w:rPr>
          <w:rFonts w:ascii="Arial" w:hAnsi="Arial" w:cs="Arial"/>
          <w:b/>
        </w:rPr>
        <w:t>Rynek pracy</w:t>
      </w:r>
    </w:p>
    <w:p w:rsidR="00727C27" w:rsidRDefault="00727C27" w:rsidP="00727C27">
      <w:pPr>
        <w:jc w:val="both"/>
        <w:rPr>
          <w:sz w:val="24"/>
          <w:szCs w:val="24"/>
        </w:rPr>
      </w:pPr>
      <w:r w:rsidRPr="00727C27">
        <w:rPr>
          <w:sz w:val="24"/>
          <w:szCs w:val="24"/>
        </w:rPr>
        <w:t>Analiza danych statystycznych dotyczących liczby osób pozostających bez pracy w Gminie Chorzele w latach 2010-2015 wskazuje, że do 2013 roku liczba zarejestrowanych osób bezrobotnych systematycznie wzrastała, natomiast od 2013 odnotowuje się spadek, również uwzględniając częściowe wyniki za 2016 rok. Jednakże liczba zarejestrowanych bezrobotnych nie jest w pełni miarodajnym wskaźnikiem określającym stan gospodarki gminy, gdyż ze względu na niewielką liczbę miejsc pracy, stosunkowo małą liczbę funkcjonujących przedsiębiorstw, wiele osób po prostu wyjeżdża za pracą poza teren gminy, w tym również zagranicę. Część osób pozostająca bez pracy nie rejestruje się jako bezrobotni, pracując dorywcz</w:t>
      </w:r>
      <w:r w:rsidR="00BE7BE6">
        <w:rPr>
          <w:sz w:val="24"/>
          <w:szCs w:val="24"/>
        </w:rPr>
        <w:t>o</w:t>
      </w:r>
      <w:r w:rsidRPr="00727C27">
        <w:rPr>
          <w:sz w:val="24"/>
          <w:szCs w:val="24"/>
        </w:rPr>
        <w:t xml:space="preserve"> w tzw. „szarej strefie”.</w:t>
      </w:r>
    </w:p>
    <w:p w:rsidR="00C30347" w:rsidRPr="00727C27" w:rsidRDefault="00C30347" w:rsidP="00727C27">
      <w:pPr>
        <w:jc w:val="both"/>
        <w:rPr>
          <w:sz w:val="24"/>
          <w:szCs w:val="24"/>
        </w:rPr>
      </w:pPr>
    </w:p>
    <w:p w:rsidR="00727C27" w:rsidRPr="00E25B9D" w:rsidRDefault="00AD651A" w:rsidP="00E25B9D">
      <w:pPr>
        <w:pStyle w:val="Legenda"/>
        <w:spacing w:after="0"/>
        <w:jc w:val="center"/>
        <w:rPr>
          <w:color w:val="auto"/>
          <w:sz w:val="22"/>
          <w:szCs w:val="22"/>
        </w:rPr>
      </w:pPr>
      <w:bookmarkStart w:id="20" w:name="_Toc467139579"/>
      <w:r w:rsidRPr="00E25B9D">
        <w:rPr>
          <w:color w:val="auto"/>
          <w:sz w:val="22"/>
          <w:szCs w:val="22"/>
        </w:rPr>
        <w:lastRenderedPageBreak/>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color w:val="auto"/>
          <w:sz w:val="22"/>
          <w:szCs w:val="22"/>
        </w:rPr>
        <w:t>14</w:t>
      </w:r>
      <w:r w:rsidR="00296736" w:rsidRPr="00E25B9D">
        <w:rPr>
          <w:color w:val="auto"/>
          <w:sz w:val="22"/>
          <w:szCs w:val="22"/>
        </w:rPr>
        <w:fldChar w:fldCharType="end"/>
      </w:r>
      <w:r w:rsidRPr="00E25B9D">
        <w:rPr>
          <w:color w:val="auto"/>
          <w:sz w:val="22"/>
          <w:szCs w:val="22"/>
        </w:rPr>
        <w:t xml:space="preserve">. </w:t>
      </w:r>
      <w:r w:rsidR="00727C27" w:rsidRPr="00E25B9D">
        <w:rPr>
          <w:color w:val="auto"/>
          <w:sz w:val="22"/>
          <w:szCs w:val="22"/>
        </w:rPr>
        <w:t>Struktura bezrobocia na terenie Miasta i Gminy Chorzele w latach 2010-2015</w:t>
      </w:r>
      <w:bookmarkEnd w:id="20"/>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1961"/>
        <w:gridCol w:w="1211"/>
        <w:gridCol w:w="1014"/>
        <w:gridCol w:w="1014"/>
        <w:gridCol w:w="1015"/>
        <w:gridCol w:w="1015"/>
        <w:gridCol w:w="1015"/>
        <w:gridCol w:w="1015"/>
      </w:tblGrid>
      <w:tr w:rsidR="00727C27" w:rsidRPr="00727C27" w:rsidTr="00625CE6">
        <w:trPr>
          <w:trHeight w:val="544"/>
        </w:trPr>
        <w:tc>
          <w:tcPr>
            <w:tcW w:w="1961"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Wyszczególnienie</w:t>
            </w:r>
          </w:p>
        </w:tc>
        <w:tc>
          <w:tcPr>
            <w:tcW w:w="1211"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Jednostka miary</w:t>
            </w:r>
          </w:p>
        </w:tc>
        <w:tc>
          <w:tcPr>
            <w:tcW w:w="1014"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2010</w:t>
            </w:r>
          </w:p>
        </w:tc>
        <w:tc>
          <w:tcPr>
            <w:tcW w:w="1014"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2011</w:t>
            </w:r>
          </w:p>
        </w:tc>
        <w:tc>
          <w:tcPr>
            <w:tcW w:w="1015"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2012</w:t>
            </w:r>
          </w:p>
        </w:tc>
        <w:tc>
          <w:tcPr>
            <w:tcW w:w="1015"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2013</w:t>
            </w:r>
          </w:p>
        </w:tc>
        <w:tc>
          <w:tcPr>
            <w:tcW w:w="1015"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2014</w:t>
            </w:r>
          </w:p>
        </w:tc>
        <w:tc>
          <w:tcPr>
            <w:tcW w:w="1015" w:type="dxa"/>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2015</w:t>
            </w:r>
          </w:p>
        </w:tc>
      </w:tr>
      <w:tr w:rsidR="00727C27" w:rsidRPr="00727C27" w:rsidTr="00625CE6">
        <w:trPr>
          <w:trHeight w:val="276"/>
        </w:trPr>
        <w:tc>
          <w:tcPr>
            <w:tcW w:w="9260" w:type="dxa"/>
            <w:gridSpan w:val="8"/>
            <w:shd w:val="clear" w:color="auto" w:fill="8DB3E2" w:themeFill="text2" w:themeFillTint="66"/>
          </w:tcPr>
          <w:p w:rsidR="00727C27" w:rsidRPr="00727C27" w:rsidRDefault="00727C27" w:rsidP="00727C27">
            <w:pPr>
              <w:spacing w:after="0"/>
              <w:rPr>
                <w:sz w:val="20"/>
                <w:szCs w:val="20"/>
              </w:rPr>
            </w:pPr>
            <w:r w:rsidRPr="00727C27">
              <w:rPr>
                <w:sz w:val="20"/>
                <w:szCs w:val="20"/>
              </w:rPr>
              <w:t>Bezrobotni zarejestrowani wg płci</w:t>
            </w:r>
          </w:p>
        </w:tc>
      </w:tr>
      <w:tr w:rsidR="00727C27" w:rsidRPr="00727C27" w:rsidTr="00625CE6">
        <w:trPr>
          <w:trHeight w:val="276"/>
        </w:trPr>
        <w:tc>
          <w:tcPr>
            <w:tcW w:w="1961" w:type="dxa"/>
          </w:tcPr>
          <w:p w:rsidR="00727C27" w:rsidRPr="00727C27" w:rsidRDefault="00727C27" w:rsidP="00727C27">
            <w:pPr>
              <w:spacing w:after="0"/>
              <w:rPr>
                <w:sz w:val="20"/>
                <w:szCs w:val="20"/>
              </w:rPr>
            </w:pPr>
            <w:r w:rsidRPr="00727C27">
              <w:rPr>
                <w:sz w:val="20"/>
                <w:szCs w:val="20"/>
              </w:rPr>
              <w:t>Ogółem</w:t>
            </w:r>
          </w:p>
        </w:tc>
        <w:tc>
          <w:tcPr>
            <w:tcW w:w="1211" w:type="dxa"/>
          </w:tcPr>
          <w:p w:rsidR="00727C27" w:rsidRPr="00727C27" w:rsidRDefault="00727C27" w:rsidP="00727C27">
            <w:pPr>
              <w:spacing w:after="0"/>
              <w:jc w:val="both"/>
              <w:rPr>
                <w:sz w:val="20"/>
                <w:szCs w:val="20"/>
              </w:rPr>
            </w:pPr>
            <w:r w:rsidRPr="00727C27">
              <w:rPr>
                <w:sz w:val="20"/>
                <w:szCs w:val="20"/>
              </w:rPr>
              <w:t>osoba</w:t>
            </w:r>
          </w:p>
        </w:tc>
        <w:tc>
          <w:tcPr>
            <w:tcW w:w="1014" w:type="dxa"/>
          </w:tcPr>
          <w:p w:rsidR="00727C27" w:rsidRPr="00727C27" w:rsidRDefault="00727C27" w:rsidP="00727C27">
            <w:pPr>
              <w:spacing w:after="0"/>
              <w:jc w:val="both"/>
              <w:rPr>
                <w:sz w:val="20"/>
                <w:szCs w:val="20"/>
              </w:rPr>
            </w:pPr>
            <w:r w:rsidRPr="00727C27">
              <w:rPr>
                <w:sz w:val="20"/>
                <w:szCs w:val="20"/>
              </w:rPr>
              <w:t>488</w:t>
            </w:r>
          </w:p>
        </w:tc>
        <w:tc>
          <w:tcPr>
            <w:tcW w:w="1014" w:type="dxa"/>
          </w:tcPr>
          <w:p w:rsidR="00727C27" w:rsidRPr="00727C27" w:rsidRDefault="00727C27" w:rsidP="00727C27">
            <w:pPr>
              <w:spacing w:after="0"/>
              <w:jc w:val="both"/>
              <w:rPr>
                <w:sz w:val="20"/>
                <w:szCs w:val="20"/>
              </w:rPr>
            </w:pPr>
            <w:r w:rsidRPr="00727C27">
              <w:rPr>
                <w:sz w:val="20"/>
                <w:szCs w:val="20"/>
              </w:rPr>
              <w:t>628</w:t>
            </w:r>
          </w:p>
        </w:tc>
        <w:tc>
          <w:tcPr>
            <w:tcW w:w="1015" w:type="dxa"/>
          </w:tcPr>
          <w:p w:rsidR="00727C27" w:rsidRPr="00727C27" w:rsidRDefault="00727C27" w:rsidP="00727C27">
            <w:pPr>
              <w:spacing w:after="0"/>
              <w:jc w:val="both"/>
              <w:rPr>
                <w:sz w:val="20"/>
                <w:szCs w:val="20"/>
              </w:rPr>
            </w:pPr>
            <w:r w:rsidRPr="00727C27">
              <w:rPr>
                <w:sz w:val="20"/>
                <w:szCs w:val="20"/>
              </w:rPr>
              <w:t>613</w:t>
            </w:r>
          </w:p>
        </w:tc>
        <w:tc>
          <w:tcPr>
            <w:tcW w:w="1015" w:type="dxa"/>
          </w:tcPr>
          <w:p w:rsidR="00727C27" w:rsidRPr="00727C27" w:rsidRDefault="00727C27" w:rsidP="00727C27">
            <w:pPr>
              <w:spacing w:after="0"/>
              <w:jc w:val="both"/>
              <w:rPr>
                <w:sz w:val="20"/>
                <w:szCs w:val="20"/>
              </w:rPr>
            </w:pPr>
            <w:r w:rsidRPr="00727C27">
              <w:rPr>
                <w:sz w:val="20"/>
                <w:szCs w:val="20"/>
              </w:rPr>
              <w:t>690</w:t>
            </w:r>
          </w:p>
        </w:tc>
        <w:tc>
          <w:tcPr>
            <w:tcW w:w="1015" w:type="dxa"/>
          </w:tcPr>
          <w:p w:rsidR="00727C27" w:rsidRPr="00727C27" w:rsidRDefault="00727C27" w:rsidP="00727C27">
            <w:pPr>
              <w:spacing w:after="0"/>
              <w:jc w:val="both"/>
              <w:rPr>
                <w:sz w:val="20"/>
                <w:szCs w:val="20"/>
              </w:rPr>
            </w:pPr>
            <w:r w:rsidRPr="00727C27">
              <w:rPr>
                <w:sz w:val="20"/>
                <w:szCs w:val="20"/>
              </w:rPr>
              <w:t>603</w:t>
            </w:r>
          </w:p>
        </w:tc>
        <w:tc>
          <w:tcPr>
            <w:tcW w:w="1015" w:type="dxa"/>
          </w:tcPr>
          <w:p w:rsidR="00727C27" w:rsidRPr="00727C27" w:rsidRDefault="00727C27" w:rsidP="00727C27">
            <w:pPr>
              <w:spacing w:after="0"/>
              <w:jc w:val="both"/>
              <w:rPr>
                <w:sz w:val="20"/>
                <w:szCs w:val="20"/>
              </w:rPr>
            </w:pPr>
            <w:r w:rsidRPr="00727C27">
              <w:rPr>
                <w:sz w:val="20"/>
                <w:szCs w:val="20"/>
              </w:rPr>
              <w:t>530</w:t>
            </w:r>
          </w:p>
        </w:tc>
      </w:tr>
      <w:tr w:rsidR="00727C27" w:rsidRPr="00727C27" w:rsidTr="00625CE6">
        <w:trPr>
          <w:trHeight w:val="267"/>
        </w:trPr>
        <w:tc>
          <w:tcPr>
            <w:tcW w:w="1961" w:type="dxa"/>
          </w:tcPr>
          <w:p w:rsidR="00727C27" w:rsidRPr="00727C27" w:rsidRDefault="00727C27" w:rsidP="00727C27">
            <w:pPr>
              <w:spacing w:after="0"/>
              <w:rPr>
                <w:sz w:val="20"/>
                <w:szCs w:val="20"/>
              </w:rPr>
            </w:pPr>
            <w:r w:rsidRPr="00727C27">
              <w:rPr>
                <w:sz w:val="20"/>
                <w:szCs w:val="20"/>
              </w:rPr>
              <w:t>Mężczyźni</w:t>
            </w:r>
          </w:p>
        </w:tc>
        <w:tc>
          <w:tcPr>
            <w:tcW w:w="1211" w:type="dxa"/>
          </w:tcPr>
          <w:p w:rsidR="00727C27" w:rsidRPr="00727C27" w:rsidRDefault="00727C27" w:rsidP="00727C27">
            <w:pPr>
              <w:spacing w:after="0"/>
              <w:rPr>
                <w:sz w:val="20"/>
                <w:szCs w:val="20"/>
              </w:rPr>
            </w:pPr>
            <w:r w:rsidRPr="00727C27">
              <w:rPr>
                <w:sz w:val="20"/>
                <w:szCs w:val="20"/>
              </w:rPr>
              <w:t>osoba</w:t>
            </w:r>
          </w:p>
        </w:tc>
        <w:tc>
          <w:tcPr>
            <w:tcW w:w="1014" w:type="dxa"/>
          </w:tcPr>
          <w:p w:rsidR="00727C27" w:rsidRPr="00727C27" w:rsidRDefault="00727C27" w:rsidP="00727C27">
            <w:pPr>
              <w:spacing w:after="0"/>
              <w:jc w:val="both"/>
              <w:rPr>
                <w:sz w:val="20"/>
                <w:szCs w:val="20"/>
              </w:rPr>
            </w:pPr>
            <w:r w:rsidRPr="00727C27">
              <w:rPr>
                <w:sz w:val="20"/>
                <w:szCs w:val="20"/>
              </w:rPr>
              <w:t>231</w:t>
            </w:r>
          </w:p>
        </w:tc>
        <w:tc>
          <w:tcPr>
            <w:tcW w:w="1014" w:type="dxa"/>
          </w:tcPr>
          <w:p w:rsidR="00727C27" w:rsidRPr="00727C27" w:rsidRDefault="00727C27" w:rsidP="00727C27">
            <w:pPr>
              <w:spacing w:after="0"/>
              <w:jc w:val="both"/>
              <w:rPr>
                <w:sz w:val="20"/>
                <w:szCs w:val="20"/>
              </w:rPr>
            </w:pPr>
            <w:r w:rsidRPr="00727C27">
              <w:rPr>
                <w:sz w:val="20"/>
                <w:szCs w:val="20"/>
              </w:rPr>
              <w:t>321</w:t>
            </w:r>
          </w:p>
        </w:tc>
        <w:tc>
          <w:tcPr>
            <w:tcW w:w="1015" w:type="dxa"/>
          </w:tcPr>
          <w:p w:rsidR="00727C27" w:rsidRPr="00727C27" w:rsidRDefault="00727C27" w:rsidP="00727C27">
            <w:pPr>
              <w:spacing w:after="0"/>
              <w:jc w:val="both"/>
              <w:rPr>
                <w:sz w:val="20"/>
                <w:szCs w:val="20"/>
              </w:rPr>
            </w:pPr>
            <w:r w:rsidRPr="00727C27">
              <w:rPr>
                <w:sz w:val="20"/>
                <w:szCs w:val="20"/>
              </w:rPr>
              <w:t>308</w:t>
            </w:r>
          </w:p>
        </w:tc>
        <w:tc>
          <w:tcPr>
            <w:tcW w:w="1015" w:type="dxa"/>
          </w:tcPr>
          <w:p w:rsidR="00727C27" w:rsidRPr="00727C27" w:rsidRDefault="00727C27" w:rsidP="00727C27">
            <w:pPr>
              <w:spacing w:after="0"/>
              <w:jc w:val="both"/>
              <w:rPr>
                <w:sz w:val="20"/>
                <w:szCs w:val="20"/>
              </w:rPr>
            </w:pPr>
            <w:r w:rsidRPr="00727C27">
              <w:rPr>
                <w:sz w:val="20"/>
                <w:szCs w:val="20"/>
              </w:rPr>
              <w:t>357</w:t>
            </w:r>
          </w:p>
        </w:tc>
        <w:tc>
          <w:tcPr>
            <w:tcW w:w="1015" w:type="dxa"/>
          </w:tcPr>
          <w:p w:rsidR="00727C27" w:rsidRPr="00727C27" w:rsidRDefault="00727C27" w:rsidP="00727C27">
            <w:pPr>
              <w:spacing w:after="0"/>
              <w:jc w:val="both"/>
              <w:rPr>
                <w:sz w:val="20"/>
                <w:szCs w:val="20"/>
              </w:rPr>
            </w:pPr>
            <w:r w:rsidRPr="00727C27">
              <w:rPr>
                <w:sz w:val="20"/>
                <w:szCs w:val="20"/>
              </w:rPr>
              <w:t>300</w:t>
            </w:r>
          </w:p>
        </w:tc>
        <w:tc>
          <w:tcPr>
            <w:tcW w:w="1015" w:type="dxa"/>
          </w:tcPr>
          <w:p w:rsidR="00727C27" w:rsidRPr="00727C27" w:rsidRDefault="00727C27" w:rsidP="00727C27">
            <w:pPr>
              <w:spacing w:after="0"/>
              <w:jc w:val="both"/>
              <w:rPr>
                <w:sz w:val="20"/>
                <w:szCs w:val="20"/>
              </w:rPr>
            </w:pPr>
            <w:r w:rsidRPr="00727C27">
              <w:rPr>
                <w:sz w:val="20"/>
                <w:szCs w:val="20"/>
              </w:rPr>
              <w:t>272</w:t>
            </w:r>
          </w:p>
        </w:tc>
      </w:tr>
      <w:tr w:rsidR="00727C27" w:rsidRPr="00727C27" w:rsidTr="00625CE6">
        <w:trPr>
          <w:trHeight w:val="276"/>
        </w:trPr>
        <w:tc>
          <w:tcPr>
            <w:tcW w:w="1961" w:type="dxa"/>
          </w:tcPr>
          <w:p w:rsidR="00727C27" w:rsidRPr="00727C27" w:rsidRDefault="00727C27" w:rsidP="00727C27">
            <w:pPr>
              <w:spacing w:after="0"/>
              <w:rPr>
                <w:sz w:val="20"/>
                <w:szCs w:val="20"/>
              </w:rPr>
            </w:pPr>
            <w:r w:rsidRPr="00727C27">
              <w:rPr>
                <w:sz w:val="20"/>
                <w:szCs w:val="20"/>
              </w:rPr>
              <w:t>Kobiety</w:t>
            </w:r>
          </w:p>
        </w:tc>
        <w:tc>
          <w:tcPr>
            <w:tcW w:w="1211" w:type="dxa"/>
          </w:tcPr>
          <w:p w:rsidR="00727C27" w:rsidRPr="00727C27" w:rsidRDefault="00727C27" w:rsidP="00727C27">
            <w:pPr>
              <w:spacing w:after="0"/>
              <w:rPr>
                <w:sz w:val="20"/>
                <w:szCs w:val="20"/>
              </w:rPr>
            </w:pPr>
            <w:r w:rsidRPr="00727C27">
              <w:rPr>
                <w:sz w:val="20"/>
                <w:szCs w:val="20"/>
              </w:rPr>
              <w:t>osoba</w:t>
            </w:r>
          </w:p>
        </w:tc>
        <w:tc>
          <w:tcPr>
            <w:tcW w:w="1014" w:type="dxa"/>
          </w:tcPr>
          <w:p w:rsidR="00727C27" w:rsidRPr="00727C27" w:rsidRDefault="00727C27" w:rsidP="00727C27">
            <w:pPr>
              <w:spacing w:after="0"/>
              <w:jc w:val="both"/>
              <w:rPr>
                <w:sz w:val="20"/>
                <w:szCs w:val="20"/>
              </w:rPr>
            </w:pPr>
            <w:r w:rsidRPr="00727C27">
              <w:rPr>
                <w:sz w:val="20"/>
                <w:szCs w:val="20"/>
              </w:rPr>
              <w:t>257</w:t>
            </w:r>
          </w:p>
        </w:tc>
        <w:tc>
          <w:tcPr>
            <w:tcW w:w="1014" w:type="dxa"/>
          </w:tcPr>
          <w:p w:rsidR="00727C27" w:rsidRPr="00727C27" w:rsidRDefault="00727C27" w:rsidP="00727C27">
            <w:pPr>
              <w:spacing w:after="0"/>
              <w:jc w:val="both"/>
              <w:rPr>
                <w:sz w:val="20"/>
                <w:szCs w:val="20"/>
              </w:rPr>
            </w:pPr>
            <w:r w:rsidRPr="00727C27">
              <w:rPr>
                <w:sz w:val="20"/>
                <w:szCs w:val="20"/>
              </w:rPr>
              <w:t>307</w:t>
            </w:r>
          </w:p>
        </w:tc>
        <w:tc>
          <w:tcPr>
            <w:tcW w:w="1015" w:type="dxa"/>
          </w:tcPr>
          <w:p w:rsidR="00727C27" w:rsidRPr="00727C27" w:rsidRDefault="00727C27" w:rsidP="00727C27">
            <w:pPr>
              <w:spacing w:after="0"/>
              <w:jc w:val="both"/>
              <w:rPr>
                <w:sz w:val="20"/>
                <w:szCs w:val="20"/>
              </w:rPr>
            </w:pPr>
            <w:r w:rsidRPr="00727C27">
              <w:rPr>
                <w:sz w:val="20"/>
                <w:szCs w:val="20"/>
              </w:rPr>
              <w:t>305</w:t>
            </w:r>
          </w:p>
        </w:tc>
        <w:tc>
          <w:tcPr>
            <w:tcW w:w="1015" w:type="dxa"/>
          </w:tcPr>
          <w:p w:rsidR="00727C27" w:rsidRPr="00727C27" w:rsidRDefault="00727C27" w:rsidP="00727C27">
            <w:pPr>
              <w:spacing w:after="0"/>
              <w:jc w:val="both"/>
              <w:rPr>
                <w:sz w:val="20"/>
                <w:szCs w:val="20"/>
              </w:rPr>
            </w:pPr>
            <w:r w:rsidRPr="00727C27">
              <w:rPr>
                <w:sz w:val="20"/>
                <w:szCs w:val="20"/>
              </w:rPr>
              <w:t>333</w:t>
            </w:r>
          </w:p>
        </w:tc>
        <w:tc>
          <w:tcPr>
            <w:tcW w:w="1015" w:type="dxa"/>
          </w:tcPr>
          <w:p w:rsidR="00727C27" w:rsidRPr="00727C27" w:rsidRDefault="00727C27" w:rsidP="00727C27">
            <w:pPr>
              <w:spacing w:after="0"/>
              <w:jc w:val="both"/>
              <w:rPr>
                <w:sz w:val="20"/>
                <w:szCs w:val="20"/>
              </w:rPr>
            </w:pPr>
            <w:r w:rsidRPr="00727C27">
              <w:rPr>
                <w:sz w:val="20"/>
                <w:szCs w:val="20"/>
              </w:rPr>
              <w:t>303</w:t>
            </w:r>
          </w:p>
        </w:tc>
        <w:tc>
          <w:tcPr>
            <w:tcW w:w="1015" w:type="dxa"/>
          </w:tcPr>
          <w:p w:rsidR="00727C27" w:rsidRPr="00727C27" w:rsidRDefault="00727C27" w:rsidP="00727C27">
            <w:pPr>
              <w:spacing w:after="0"/>
              <w:jc w:val="both"/>
              <w:rPr>
                <w:sz w:val="20"/>
                <w:szCs w:val="20"/>
              </w:rPr>
            </w:pPr>
            <w:r w:rsidRPr="00727C27">
              <w:rPr>
                <w:sz w:val="20"/>
                <w:szCs w:val="20"/>
              </w:rPr>
              <w:t>258</w:t>
            </w:r>
          </w:p>
        </w:tc>
      </w:tr>
      <w:tr w:rsidR="00727C27" w:rsidRPr="00727C27" w:rsidTr="00625CE6">
        <w:trPr>
          <w:trHeight w:val="267"/>
        </w:trPr>
        <w:tc>
          <w:tcPr>
            <w:tcW w:w="9260" w:type="dxa"/>
            <w:gridSpan w:val="8"/>
            <w:shd w:val="clear" w:color="auto" w:fill="8DB3E2" w:themeFill="text2" w:themeFillTint="66"/>
          </w:tcPr>
          <w:p w:rsidR="00727C27" w:rsidRPr="00727C27" w:rsidRDefault="00727C27" w:rsidP="00727C27">
            <w:pPr>
              <w:spacing w:after="0"/>
              <w:rPr>
                <w:sz w:val="20"/>
                <w:szCs w:val="20"/>
              </w:rPr>
            </w:pPr>
            <w:r w:rsidRPr="00727C27">
              <w:rPr>
                <w:sz w:val="20"/>
                <w:szCs w:val="20"/>
              </w:rPr>
              <w:t>Udział bezrobotnych zarejestrowanych w liczbie ludności w wieku produkcyjnym wg płci</w:t>
            </w:r>
          </w:p>
        </w:tc>
      </w:tr>
      <w:tr w:rsidR="00727C27" w:rsidRPr="00727C27" w:rsidTr="00625CE6">
        <w:trPr>
          <w:trHeight w:val="276"/>
        </w:trPr>
        <w:tc>
          <w:tcPr>
            <w:tcW w:w="1961" w:type="dxa"/>
          </w:tcPr>
          <w:p w:rsidR="00727C27" w:rsidRPr="00727C27" w:rsidRDefault="00727C27" w:rsidP="00727C27">
            <w:pPr>
              <w:spacing w:after="0"/>
              <w:rPr>
                <w:sz w:val="20"/>
                <w:szCs w:val="20"/>
              </w:rPr>
            </w:pPr>
            <w:r w:rsidRPr="00727C27">
              <w:rPr>
                <w:sz w:val="20"/>
                <w:szCs w:val="20"/>
              </w:rPr>
              <w:t>Ogółem</w:t>
            </w:r>
          </w:p>
        </w:tc>
        <w:tc>
          <w:tcPr>
            <w:tcW w:w="1211" w:type="dxa"/>
          </w:tcPr>
          <w:p w:rsidR="00727C27" w:rsidRPr="00727C27" w:rsidRDefault="00727C27" w:rsidP="00727C27">
            <w:pPr>
              <w:spacing w:after="0"/>
              <w:jc w:val="both"/>
              <w:rPr>
                <w:sz w:val="20"/>
                <w:szCs w:val="20"/>
              </w:rPr>
            </w:pPr>
            <w:r w:rsidRPr="00727C27">
              <w:rPr>
                <w:sz w:val="20"/>
                <w:szCs w:val="20"/>
              </w:rPr>
              <w:t>%</w:t>
            </w:r>
          </w:p>
        </w:tc>
        <w:tc>
          <w:tcPr>
            <w:tcW w:w="1014" w:type="dxa"/>
          </w:tcPr>
          <w:p w:rsidR="00727C27" w:rsidRPr="00727C27" w:rsidRDefault="00727C27" w:rsidP="00727C27">
            <w:pPr>
              <w:spacing w:after="0"/>
              <w:jc w:val="both"/>
              <w:rPr>
                <w:sz w:val="20"/>
                <w:szCs w:val="20"/>
              </w:rPr>
            </w:pPr>
            <w:r w:rsidRPr="00727C27">
              <w:rPr>
                <w:sz w:val="20"/>
                <w:szCs w:val="20"/>
              </w:rPr>
              <w:t>7,7</w:t>
            </w:r>
          </w:p>
        </w:tc>
        <w:tc>
          <w:tcPr>
            <w:tcW w:w="1014" w:type="dxa"/>
          </w:tcPr>
          <w:p w:rsidR="00727C27" w:rsidRPr="00727C27" w:rsidRDefault="00727C27" w:rsidP="00727C27">
            <w:pPr>
              <w:spacing w:after="0"/>
              <w:jc w:val="both"/>
              <w:rPr>
                <w:sz w:val="20"/>
                <w:szCs w:val="20"/>
              </w:rPr>
            </w:pPr>
            <w:r w:rsidRPr="00727C27">
              <w:rPr>
                <w:sz w:val="20"/>
                <w:szCs w:val="20"/>
              </w:rPr>
              <w:t>9,9</w:t>
            </w:r>
          </w:p>
        </w:tc>
        <w:tc>
          <w:tcPr>
            <w:tcW w:w="1015" w:type="dxa"/>
          </w:tcPr>
          <w:p w:rsidR="00727C27" w:rsidRPr="00727C27" w:rsidRDefault="00727C27" w:rsidP="00727C27">
            <w:pPr>
              <w:spacing w:after="0"/>
              <w:jc w:val="both"/>
              <w:rPr>
                <w:sz w:val="20"/>
                <w:szCs w:val="20"/>
              </w:rPr>
            </w:pPr>
            <w:r w:rsidRPr="00727C27">
              <w:rPr>
                <w:sz w:val="20"/>
                <w:szCs w:val="20"/>
              </w:rPr>
              <w:t>9,6</w:t>
            </w:r>
          </w:p>
        </w:tc>
        <w:tc>
          <w:tcPr>
            <w:tcW w:w="1015" w:type="dxa"/>
          </w:tcPr>
          <w:p w:rsidR="00727C27" w:rsidRPr="00727C27" w:rsidRDefault="00727C27" w:rsidP="00727C27">
            <w:pPr>
              <w:spacing w:after="0"/>
              <w:jc w:val="both"/>
              <w:rPr>
                <w:sz w:val="20"/>
                <w:szCs w:val="20"/>
              </w:rPr>
            </w:pPr>
            <w:r w:rsidRPr="00727C27">
              <w:rPr>
                <w:sz w:val="20"/>
                <w:szCs w:val="20"/>
              </w:rPr>
              <w:t>10,8</w:t>
            </w:r>
          </w:p>
        </w:tc>
        <w:tc>
          <w:tcPr>
            <w:tcW w:w="1015" w:type="dxa"/>
          </w:tcPr>
          <w:p w:rsidR="00727C27" w:rsidRPr="00727C27" w:rsidRDefault="00727C27" w:rsidP="00727C27">
            <w:pPr>
              <w:spacing w:after="0"/>
              <w:jc w:val="both"/>
              <w:rPr>
                <w:sz w:val="20"/>
                <w:szCs w:val="20"/>
              </w:rPr>
            </w:pPr>
            <w:r w:rsidRPr="00727C27">
              <w:rPr>
                <w:sz w:val="20"/>
                <w:szCs w:val="20"/>
              </w:rPr>
              <w:t>9,4</w:t>
            </w:r>
          </w:p>
        </w:tc>
        <w:tc>
          <w:tcPr>
            <w:tcW w:w="1015" w:type="dxa"/>
          </w:tcPr>
          <w:p w:rsidR="00727C27" w:rsidRPr="00727C27" w:rsidRDefault="00727C27" w:rsidP="00727C27">
            <w:pPr>
              <w:spacing w:after="0"/>
              <w:jc w:val="both"/>
              <w:rPr>
                <w:sz w:val="20"/>
                <w:szCs w:val="20"/>
              </w:rPr>
            </w:pPr>
            <w:r w:rsidRPr="00727C27">
              <w:rPr>
                <w:sz w:val="20"/>
                <w:szCs w:val="20"/>
              </w:rPr>
              <w:t>8,3</w:t>
            </w:r>
          </w:p>
        </w:tc>
      </w:tr>
      <w:tr w:rsidR="00727C27" w:rsidRPr="00727C27" w:rsidTr="00625CE6">
        <w:trPr>
          <w:trHeight w:val="267"/>
        </w:trPr>
        <w:tc>
          <w:tcPr>
            <w:tcW w:w="1961" w:type="dxa"/>
          </w:tcPr>
          <w:p w:rsidR="00727C27" w:rsidRPr="00727C27" w:rsidRDefault="00727C27" w:rsidP="00727C27">
            <w:pPr>
              <w:spacing w:after="0"/>
              <w:rPr>
                <w:sz w:val="20"/>
                <w:szCs w:val="20"/>
              </w:rPr>
            </w:pPr>
            <w:r w:rsidRPr="00727C27">
              <w:rPr>
                <w:sz w:val="20"/>
                <w:szCs w:val="20"/>
              </w:rPr>
              <w:t>Mężczyźni</w:t>
            </w:r>
          </w:p>
        </w:tc>
        <w:tc>
          <w:tcPr>
            <w:tcW w:w="1211" w:type="dxa"/>
          </w:tcPr>
          <w:p w:rsidR="00727C27" w:rsidRPr="00727C27" w:rsidRDefault="00727C27" w:rsidP="00727C27">
            <w:pPr>
              <w:spacing w:after="0"/>
              <w:rPr>
                <w:sz w:val="20"/>
                <w:szCs w:val="20"/>
              </w:rPr>
            </w:pPr>
            <w:r w:rsidRPr="00727C27">
              <w:rPr>
                <w:sz w:val="20"/>
                <w:szCs w:val="20"/>
              </w:rPr>
              <w:t>%</w:t>
            </w:r>
          </w:p>
        </w:tc>
        <w:tc>
          <w:tcPr>
            <w:tcW w:w="1014" w:type="dxa"/>
          </w:tcPr>
          <w:p w:rsidR="00727C27" w:rsidRPr="00727C27" w:rsidRDefault="00727C27" w:rsidP="00727C27">
            <w:pPr>
              <w:spacing w:after="0"/>
              <w:jc w:val="both"/>
              <w:rPr>
                <w:sz w:val="20"/>
                <w:szCs w:val="20"/>
              </w:rPr>
            </w:pPr>
            <w:r w:rsidRPr="00727C27">
              <w:rPr>
                <w:sz w:val="20"/>
                <w:szCs w:val="20"/>
              </w:rPr>
              <w:t>6,5</w:t>
            </w:r>
          </w:p>
        </w:tc>
        <w:tc>
          <w:tcPr>
            <w:tcW w:w="1014" w:type="dxa"/>
          </w:tcPr>
          <w:p w:rsidR="00727C27" w:rsidRPr="00727C27" w:rsidRDefault="00727C27" w:rsidP="00727C27">
            <w:pPr>
              <w:spacing w:after="0"/>
              <w:jc w:val="both"/>
              <w:rPr>
                <w:sz w:val="20"/>
                <w:szCs w:val="20"/>
              </w:rPr>
            </w:pPr>
            <w:r w:rsidRPr="00727C27">
              <w:rPr>
                <w:sz w:val="20"/>
                <w:szCs w:val="20"/>
              </w:rPr>
              <w:t>9,0</w:t>
            </w:r>
          </w:p>
        </w:tc>
        <w:tc>
          <w:tcPr>
            <w:tcW w:w="1015" w:type="dxa"/>
          </w:tcPr>
          <w:p w:rsidR="00727C27" w:rsidRPr="00727C27" w:rsidRDefault="00727C27" w:rsidP="00727C27">
            <w:pPr>
              <w:spacing w:after="0"/>
              <w:jc w:val="both"/>
              <w:rPr>
                <w:sz w:val="20"/>
                <w:szCs w:val="20"/>
              </w:rPr>
            </w:pPr>
            <w:r w:rsidRPr="00727C27">
              <w:rPr>
                <w:sz w:val="20"/>
                <w:szCs w:val="20"/>
              </w:rPr>
              <w:t>8,6</w:t>
            </w:r>
          </w:p>
        </w:tc>
        <w:tc>
          <w:tcPr>
            <w:tcW w:w="1015" w:type="dxa"/>
          </w:tcPr>
          <w:p w:rsidR="00727C27" w:rsidRPr="00727C27" w:rsidRDefault="00727C27" w:rsidP="00727C27">
            <w:pPr>
              <w:spacing w:after="0"/>
              <w:jc w:val="both"/>
              <w:rPr>
                <w:sz w:val="20"/>
                <w:szCs w:val="20"/>
              </w:rPr>
            </w:pPr>
            <w:r w:rsidRPr="00727C27">
              <w:rPr>
                <w:sz w:val="20"/>
                <w:szCs w:val="20"/>
              </w:rPr>
              <w:t>9,9</w:t>
            </w:r>
          </w:p>
        </w:tc>
        <w:tc>
          <w:tcPr>
            <w:tcW w:w="1015" w:type="dxa"/>
          </w:tcPr>
          <w:p w:rsidR="00727C27" w:rsidRPr="00727C27" w:rsidRDefault="00727C27" w:rsidP="00727C27">
            <w:pPr>
              <w:spacing w:after="0"/>
              <w:jc w:val="both"/>
              <w:rPr>
                <w:sz w:val="20"/>
                <w:szCs w:val="20"/>
              </w:rPr>
            </w:pPr>
            <w:r w:rsidRPr="00727C27">
              <w:rPr>
                <w:sz w:val="20"/>
                <w:szCs w:val="20"/>
              </w:rPr>
              <w:t>8,3</w:t>
            </w:r>
          </w:p>
        </w:tc>
        <w:tc>
          <w:tcPr>
            <w:tcW w:w="1015" w:type="dxa"/>
          </w:tcPr>
          <w:p w:rsidR="00727C27" w:rsidRPr="00727C27" w:rsidRDefault="00727C27" w:rsidP="00727C27">
            <w:pPr>
              <w:spacing w:after="0"/>
              <w:jc w:val="both"/>
              <w:rPr>
                <w:sz w:val="20"/>
                <w:szCs w:val="20"/>
              </w:rPr>
            </w:pPr>
            <w:r w:rsidRPr="00727C27">
              <w:rPr>
                <w:sz w:val="20"/>
                <w:szCs w:val="20"/>
              </w:rPr>
              <w:t>7,5</w:t>
            </w:r>
          </w:p>
        </w:tc>
      </w:tr>
      <w:tr w:rsidR="00727C27" w:rsidRPr="00727C27" w:rsidTr="00625CE6">
        <w:trPr>
          <w:trHeight w:val="267"/>
        </w:trPr>
        <w:tc>
          <w:tcPr>
            <w:tcW w:w="1961" w:type="dxa"/>
          </w:tcPr>
          <w:p w:rsidR="00727C27" w:rsidRPr="00727C27" w:rsidRDefault="00727C27" w:rsidP="00727C27">
            <w:pPr>
              <w:spacing w:after="0"/>
              <w:rPr>
                <w:sz w:val="20"/>
                <w:szCs w:val="20"/>
              </w:rPr>
            </w:pPr>
            <w:r w:rsidRPr="00727C27">
              <w:rPr>
                <w:sz w:val="20"/>
                <w:szCs w:val="20"/>
              </w:rPr>
              <w:t>Kobiety</w:t>
            </w:r>
          </w:p>
        </w:tc>
        <w:tc>
          <w:tcPr>
            <w:tcW w:w="1211" w:type="dxa"/>
          </w:tcPr>
          <w:p w:rsidR="00727C27" w:rsidRPr="00727C27" w:rsidRDefault="00727C27" w:rsidP="00727C27">
            <w:pPr>
              <w:spacing w:after="0"/>
              <w:rPr>
                <w:sz w:val="20"/>
                <w:szCs w:val="20"/>
              </w:rPr>
            </w:pPr>
            <w:r w:rsidRPr="00727C27">
              <w:rPr>
                <w:sz w:val="20"/>
                <w:szCs w:val="20"/>
              </w:rPr>
              <w:t>%</w:t>
            </w:r>
          </w:p>
        </w:tc>
        <w:tc>
          <w:tcPr>
            <w:tcW w:w="1014" w:type="dxa"/>
          </w:tcPr>
          <w:p w:rsidR="00727C27" w:rsidRPr="00727C27" w:rsidRDefault="00727C27" w:rsidP="00727C27">
            <w:pPr>
              <w:spacing w:after="0"/>
              <w:jc w:val="both"/>
              <w:rPr>
                <w:sz w:val="20"/>
                <w:szCs w:val="20"/>
              </w:rPr>
            </w:pPr>
            <w:r w:rsidRPr="00727C27">
              <w:rPr>
                <w:sz w:val="20"/>
                <w:szCs w:val="20"/>
              </w:rPr>
              <w:t>9,3</w:t>
            </w:r>
          </w:p>
        </w:tc>
        <w:tc>
          <w:tcPr>
            <w:tcW w:w="1014" w:type="dxa"/>
          </w:tcPr>
          <w:p w:rsidR="00727C27" w:rsidRPr="00727C27" w:rsidRDefault="00727C27" w:rsidP="00727C27">
            <w:pPr>
              <w:spacing w:after="0"/>
              <w:jc w:val="both"/>
              <w:rPr>
                <w:sz w:val="20"/>
                <w:szCs w:val="20"/>
              </w:rPr>
            </w:pPr>
            <w:r w:rsidRPr="00727C27">
              <w:rPr>
                <w:sz w:val="20"/>
                <w:szCs w:val="20"/>
              </w:rPr>
              <w:t>11,2</w:t>
            </w:r>
          </w:p>
        </w:tc>
        <w:tc>
          <w:tcPr>
            <w:tcW w:w="1015" w:type="dxa"/>
          </w:tcPr>
          <w:p w:rsidR="00727C27" w:rsidRPr="00727C27" w:rsidRDefault="00727C27" w:rsidP="00727C27">
            <w:pPr>
              <w:spacing w:after="0"/>
              <w:jc w:val="both"/>
              <w:rPr>
                <w:sz w:val="20"/>
                <w:szCs w:val="20"/>
              </w:rPr>
            </w:pPr>
            <w:r w:rsidRPr="00727C27">
              <w:rPr>
                <w:sz w:val="20"/>
                <w:szCs w:val="20"/>
              </w:rPr>
              <w:t>11,0</w:t>
            </w:r>
          </w:p>
        </w:tc>
        <w:tc>
          <w:tcPr>
            <w:tcW w:w="1015" w:type="dxa"/>
          </w:tcPr>
          <w:p w:rsidR="00727C27" w:rsidRPr="00727C27" w:rsidRDefault="00727C27" w:rsidP="00727C27">
            <w:pPr>
              <w:spacing w:after="0"/>
              <w:jc w:val="both"/>
              <w:rPr>
                <w:sz w:val="20"/>
                <w:szCs w:val="20"/>
              </w:rPr>
            </w:pPr>
            <w:r w:rsidRPr="00727C27">
              <w:rPr>
                <w:sz w:val="20"/>
                <w:szCs w:val="20"/>
              </w:rPr>
              <w:t>11,9</w:t>
            </w:r>
          </w:p>
        </w:tc>
        <w:tc>
          <w:tcPr>
            <w:tcW w:w="1015" w:type="dxa"/>
          </w:tcPr>
          <w:p w:rsidR="00727C27" w:rsidRPr="00727C27" w:rsidRDefault="00727C27" w:rsidP="00727C27">
            <w:pPr>
              <w:spacing w:after="0"/>
              <w:jc w:val="both"/>
              <w:rPr>
                <w:sz w:val="20"/>
                <w:szCs w:val="20"/>
              </w:rPr>
            </w:pPr>
            <w:r w:rsidRPr="00727C27">
              <w:rPr>
                <w:sz w:val="20"/>
                <w:szCs w:val="20"/>
              </w:rPr>
              <w:t>10,8</w:t>
            </w:r>
          </w:p>
        </w:tc>
        <w:tc>
          <w:tcPr>
            <w:tcW w:w="1015" w:type="dxa"/>
          </w:tcPr>
          <w:p w:rsidR="00727C27" w:rsidRPr="00727C27" w:rsidRDefault="00727C27" w:rsidP="00727C27">
            <w:pPr>
              <w:spacing w:after="0"/>
              <w:jc w:val="both"/>
              <w:rPr>
                <w:sz w:val="20"/>
                <w:szCs w:val="20"/>
              </w:rPr>
            </w:pPr>
            <w:r w:rsidRPr="00727C27">
              <w:rPr>
                <w:sz w:val="20"/>
                <w:szCs w:val="20"/>
              </w:rPr>
              <w:t>9,2</w:t>
            </w:r>
          </w:p>
        </w:tc>
      </w:tr>
    </w:tbl>
    <w:p w:rsidR="00727C27" w:rsidRPr="00727C27" w:rsidRDefault="00727C27" w:rsidP="00E25B9D">
      <w:pPr>
        <w:jc w:val="center"/>
        <w:rPr>
          <w:i/>
          <w:sz w:val="20"/>
          <w:szCs w:val="20"/>
        </w:rPr>
      </w:pPr>
      <w:r w:rsidRPr="00727C27">
        <w:rPr>
          <w:i/>
          <w:sz w:val="20"/>
          <w:szCs w:val="20"/>
        </w:rPr>
        <w:t>Źródło: dane GUS</w:t>
      </w:r>
    </w:p>
    <w:p w:rsidR="00727C27" w:rsidRPr="00727C27" w:rsidRDefault="00727C27" w:rsidP="00727C27">
      <w:pPr>
        <w:jc w:val="both"/>
        <w:rPr>
          <w:sz w:val="24"/>
          <w:szCs w:val="24"/>
        </w:rPr>
      </w:pPr>
      <w:r w:rsidRPr="00727C27">
        <w:rPr>
          <w:sz w:val="24"/>
          <w:szCs w:val="24"/>
        </w:rPr>
        <w:t>W 2015 roku udział bezrobotnych zarejestrowanych w liczbie ludności w wieku produkcyjnym na terenie Gminy Chorzele wyniósł 8,3%, przy czym dla kobiet był wyższy 9,2%, zaś dla mężczyzn niższy 7,5%. Z porównania tych danych z wynikami dla powiatu, województwa i kraju, uzyskujemy informację, iż udział bezrobotnych zarejestrowanych w liczbie ludności w wieku produkcyjnym na terenie gminy był niższy niż w powiecie, ale jednocześnie znacząco wyższy niż w województwie i kraju.</w:t>
      </w:r>
    </w:p>
    <w:p w:rsidR="00727C27" w:rsidRPr="00E25B9D" w:rsidRDefault="00AD651A" w:rsidP="00E25B9D">
      <w:pPr>
        <w:pStyle w:val="Legenda"/>
        <w:spacing w:after="0"/>
        <w:jc w:val="center"/>
        <w:rPr>
          <w:color w:val="auto"/>
          <w:sz w:val="22"/>
          <w:szCs w:val="22"/>
        </w:rPr>
      </w:pPr>
      <w:bookmarkStart w:id="21" w:name="_Toc467139580"/>
      <w:r w:rsidRPr="00E25B9D">
        <w:rPr>
          <w:color w:val="auto"/>
          <w:sz w:val="22"/>
          <w:szCs w:val="22"/>
        </w:rPr>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color w:val="auto"/>
          <w:sz w:val="22"/>
          <w:szCs w:val="22"/>
        </w:rPr>
        <w:t>15</w:t>
      </w:r>
      <w:r w:rsidR="00296736" w:rsidRPr="00E25B9D">
        <w:rPr>
          <w:color w:val="auto"/>
          <w:sz w:val="22"/>
          <w:szCs w:val="22"/>
        </w:rPr>
        <w:fldChar w:fldCharType="end"/>
      </w:r>
      <w:r w:rsidRPr="00E25B9D">
        <w:rPr>
          <w:color w:val="auto"/>
          <w:sz w:val="22"/>
          <w:szCs w:val="22"/>
        </w:rPr>
        <w:t xml:space="preserve">. </w:t>
      </w:r>
      <w:r w:rsidR="00727C27" w:rsidRPr="00E25B9D">
        <w:rPr>
          <w:color w:val="auto"/>
          <w:sz w:val="22"/>
          <w:szCs w:val="22"/>
        </w:rPr>
        <w:t>Struktura bezrobocia na terenie powiatu przasnyskiego, województwa mazowieckiego i kraju</w:t>
      </w:r>
      <w:bookmarkEnd w:id="21"/>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1951"/>
        <w:gridCol w:w="619"/>
        <w:gridCol w:w="1119"/>
        <w:gridCol w:w="1119"/>
        <w:gridCol w:w="1120"/>
        <w:gridCol w:w="1120"/>
        <w:gridCol w:w="1120"/>
        <w:gridCol w:w="1120"/>
      </w:tblGrid>
      <w:tr w:rsidR="00727C27" w:rsidRPr="00AE3F01" w:rsidTr="00625CE6">
        <w:tc>
          <w:tcPr>
            <w:tcW w:w="9288" w:type="dxa"/>
            <w:gridSpan w:val="8"/>
            <w:shd w:val="clear" w:color="auto" w:fill="0070C0"/>
          </w:tcPr>
          <w:p w:rsidR="00727C27" w:rsidRPr="00250646" w:rsidRDefault="00727C27" w:rsidP="00727C27">
            <w:pPr>
              <w:spacing w:after="0"/>
              <w:jc w:val="center"/>
              <w:rPr>
                <w:b/>
                <w:color w:val="FFFFFF" w:themeColor="background1"/>
                <w:sz w:val="20"/>
                <w:szCs w:val="20"/>
              </w:rPr>
            </w:pPr>
            <w:r w:rsidRPr="00250646">
              <w:rPr>
                <w:b/>
                <w:color w:val="FFFFFF" w:themeColor="background1"/>
                <w:sz w:val="20"/>
                <w:szCs w:val="20"/>
              </w:rPr>
              <w:t>Udział bezrobotnych zarejestrowanych w liczbie ludności w wieku produkcyjnym</w:t>
            </w:r>
          </w:p>
        </w:tc>
      </w:tr>
      <w:tr w:rsidR="00727C27" w:rsidRPr="00AE3F01" w:rsidTr="00625CE6">
        <w:tc>
          <w:tcPr>
            <w:tcW w:w="9288" w:type="dxa"/>
            <w:gridSpan w:val="8"/>
            <w:shd w:val="clear" w:color="auto" w:fill="8DB3E2" w:themeFill="text2" w:themeFillTint="66"/>
          </w:tcPr>
          <w:p w:rsidR="00727C27" w:rsidRPr="00AE3F01" w:rsidRDefault="00727C27" w:rsidP="00727C27">
            <w:pPr>
              <w:spacing w:after="0"/>
              <w:jc w:val="center"/>
              <w:rPr>
                <w:sz w:val="20"/>
                <w:szCs w:val="20"/>
              </w:rPr>
            </w:pPr>
            <w:r w:rsidRPr="00AE3F01">
              <w:rPr>
                <w:sz w:val="20"/>
                <w:szCs w:val="20"/>
              </w:rPr>
              <w:t>Powiat przasnyski</w:t>
            </w:r>
          </w:p>
        </w:tc>
      </w:tr>
      <w:tr w:rsidR="00727C27" w:rsidRPr="00AE3F01" w:rsidTr="00625CE6">
        <w:tc>
          <w:tcPr>
            <w:tcW w:w="1951" w:type="dxa"/>
          </w:tcPr>
          <w:p w:rsidR="00727C27" w:rsidRPr="00AE3F01" w:rsidRDefault="00727C27" w:rsidP="00727C27">
            <w:pPr>
              <w:spacing w:after="0"/>
              <w:jc w:val="both"/>
              <w:rPr>
                <w:sz w:val="20"/>
                <w:szCs w:val="20"/>
              </w:rPr>
            </w:pPr>
            <w:r w:rsidRPr="00AE3F01">
              <w:rPr>
                <w:sz w:val="20"/>
                <w:szCs w:val="20"/>
              </w:rPr>
              <w:t>Udział bezrobotnych</w:t>
            </w:r>
          </w:p>
        </w:tc>
        <w:tc>
          <w:tcPr>
            <w:tcW w:w="619" w:type="dxa"/>
          </w:tcPr>
          <w:p w:rsidR="00727C27" w:rsidRPr="00AE3F01" w:rsidRDefault="00727C27" w:rsidP="00727C27">
            <w:pPr>
              <w:spacing w:after="0"/>
              <w:jc w:val="both"/>
              <w:rPr>
                <w:sz w:val="20"/>
                <w:szCs w:val="20"/>
              </w:rPr>
            </w:pPr>
            <w:r w:rsidRPr="00AE3F01">
              <w:rPr>
                <w:sz w:val="20"/>
                <w:szCs w:val="20"/>
              </w:rPr>
              <w:t>%</w:t>
            </w:r>
          </w:p>
        </w:tc>
        <w:tc>
          <w:tcPr>
            <w:tcW w:w="1119" w:type="dxa"/>
          </w:tcPr>
          <w:p w:rsidR="00727C27" w:rsidRPr="00AE3F01" w:rsidRDefault="00727C27" w:rsidP="00727C27">
            <w:pPr>
              <w:spacing w:after="0"/>
              <w:jc w:val="both"/>
              <w:rPr>
                <w:sz w:val="20"/>
                <w:szCs w:val="20"/>
              </w:rPr>
            </w:pPr>
            <w:r w:rsidRPr="00AE3F01">
              <w:rPr>
                <w:sz w:val="20"/>
                <w:szCs w:val="20"/>
              </w:rPr>
              <w:t>9,3</w:t>
            </w:r>
          </w:p>
        </w:tc>
        <w:tc>
          <w:tcPr>
            <w:tcW w:w="1119" w:type="dxa"/>
          </w:tcPr>
          <w:p w:rsidR="00727C27" w:rsidRPr="00AE3F01" w:rsidRDefault="00727C27" w:rsidP="00727C27">
            <w:pPr>
              <w:spacing w:after="0"/>
              <w:jc w:val="both"/>
              <w:rPr>
                <w:sz w:val="20"/>
                <w:szCs w:val="20"/>
              </w:rPr>
            </w:pPr>
            <w:r w:rsidRPr="00AE3F01">
              <w:rPr>
                <w:sz w:val="20"/>
                <w:szCs w:val="20"/>
              </w:rPr>
              <w:t>10,1</w:t>
            </w:r>
          </w:p>
        </w:tc>
        <w:tc>
          <w:tcPr>
            <w:tcW w:w="1120" w:type="dxa"/>
          </w:tcPr>
          <w:p w:rsidR="00727C27" w:rsidRPr="00AE3F01" w:rsidRDefault="00727C27" w:rsidP="00727C27">
            <w:pPr>
              <w:spacing w:after="0"/>
              <w:jc w:val="both"/>
              <w:rPr>
                <w:sz w:val="20"/>
                <w:szCs w:val="20"/>
              </w:rPr>
            </w:pPr>
            <w:r w:rsidRPr="00AE3F01">
              <w:rPr>
                <w:sz w:val="20"/>
                <w:szCs w:val="20"/>
              </w:rPr>
              <w:t>10,5</w:t>
            </w:r>
          </w:p>
        </w:tc>
        <w:tc>
          <w:tcPr>
            <w:tcW w:w="1120" w:type="dxa"/>
          </w:tcPr>
          <w:p w:rsidR="00727C27" w:rsidRPr="00AE3F01" w:rsidRDefault="00727C27" w:rsidP="00727C27">
            <w:pPr>
              <w:spacing w:after="0"/>
              <w:jc w:val="both"/>
              <w:rPr>
                <w:sz w:val="20"/>
                <w:szCs w:val="20"/>
              </w:rPr>
            </w:pPr>
            <w:r w:rsidRPr="00AE3F01">
              <w:rPr>
                <w:sz w:val="20"/>
                <w:szCs w:val="20"/>
              </w:rPr>
              <w:t>11,3</w:t>
            </w:r>
          </w:p>
        </w:tc>
        <w:tc>
          <w:tcPr>
            <w:tcW w:w="1120" w:type="dxa"/>
          </w:tcPr>
          <w:p w:rsidR="00727C27" w:rsidRPr="00AE3F01" w:rsidRDefault="00727C27" w:rsidP="00727C27">
            <w:pPr>
              <w:spacing w:after="0"/>
              <w:jc w:val="both"/>
              <w:rPr>
                <w:sz w:val="20"/>
                <w:szCs w:val="20"/>
              </w:rPr>
            </w:pPr>
            <w:r w:rsidRPr="00AE3F01">
              <w:rPr>
                <w:sz w:val="20"/>
                <w:szCs w:val="20"/>
              </w:rPr>
              <w:t>10,1</w:t>
            </w:r>
          </w:p>
        </w:tc>
        <w:tc>
          <w:tcPr>
            <w:tcW w:w="1120" w:type="dxa"/>
          </w:tcPr>
          <w:p w:rsidR="00727C27" w:rsidRPr="00AE3F01" w:rsidRDefault="00727C27" w:rsidP="00727C27">
            <w:pPr>
              <w:spacing w:after="0"/>
              <w:jc w:val="both"/>
              <w:rPr>
                <w:sz w:val="20"/>
                <w:szCs w:val="20"/>
              </w:rPr>
            </w:pPr>
            <w:r w:rsidRPr="00AE3F01">
              <w:rPr>
                <w:sz w:val="20"/>
                <w:szCs w:val="20"/>
              </w:rPr>
              <w:t>8,9</w:t>
            </w:r>
          </w:p>
        </w:tc>
      </w:tr>
      <w:tr w:rsidR="00727C27" w:rsidRPr="00AE3F01" w:rsidTr="00625CE6">
        <w:tc>
          <w:tcPr>
            <w:tcW w:w="9288" w:type="dxa"/>
            <w:gridSpan w:val="8"/>
            <w:shd w:val="clear" w:color="auto" w:fill="8DB3E2" w:themeFill="text2" w:themeFillTint="66"/>
          </w:tcPr>
          <w:p w:rsidR="00727C27" w:rsidRPr="00AE3F01" w:rsidRDefault="00727C27" w:rsidP="00727C27">
            <w:pPr>
              <w:spacing w:after="0"/>
              <w:jc w:val="center"/>
              <w:rPr>
                <w:sz w:val="20"/>
                <w:szCs w:val="20"/>
              </w:rPr>
            </w:pPr>
            <w:r w:rsidRPr="00AE3F01">
              <w:rPr>
                <w:sz w:val="20"/>
                <w:szCs w:val="20"/>
              </w:rPr>
              <w:t>Województwo Mazowieckie</w:t>
            </w:r>
          </w:p>
        </w:tc>
      </w:tr>
      <w:tr w:rsidR="00727C27" w:rsidRPr="00AE3F01" w:rsidTr="00625CE6">
        <w:tc>
          <w:tcPr>
            <w:tcW w:w="1951" w:type="dxa"/>
          </w:tcPr>
          <w:p w:rsidR="00727C27" w:rsidRPr="00AE3F01" w:rsidRDefault="00727C27" w:rsidP="00727C27">
            <w:pPr>
              <w:spacing w:after="0"/>
              <w:jc w:val="both"/>
              <w:rPr>
                <w:sz w:val="20"/>
                <w:szCs w:val="20"/>
              </w:rPr>
            </w:pPr>
            <w:r w:rsidRPr="00AE3F01">
              <w:rPr>
                <w:sz w:val="20"/>
                <w:szCs w:val="20"/>
              </w:rPr>
              <w:t>Udział bezrobotnych</w:t>
            </w:r>
          </w:p>
        </w:tc>
        <w:tc>
          <w:tcPr>
            <w:tcW w:w="619" w:type="dxa"/>
          </w:tcPr>
          <w:p w:rsidR="00727C27" w:rsidRPr="00AE3F01" w:rsidRDefault="00727C27" w:rsidP="00727C27">
            <w:pPr>
              <w:spacing w:after="0"/>
              <w:jc w:val="both"/>
              <w:rPr>
                <w:sz w:val="20"/>
                <w:szCs w:val="20"/>
              </w:rPr>
            </w:pPr>
            <w:r w:rsidRPr="00AE3F01">
              <w:rPr>
                <w:sz w:val="20"/>
                <w:szCs w:val="20"/>
              </w:rPr>
              <w:t>%</w:t>
            </w:r>
          </w:p>
        </w:tc>
        <w:tc>
          <w:tcPr>
            <w:tcW w:w="1119" w:type="dxa"/>
          </w:tcPr>
          <w:p w:rsidR="00727C27" w:rsidRPr="00AE3F01" w:rsidRDefault="00727C27" w:rsidP="00727C27">
            <w:pPr>
              <w:spacing w:after="0"/>
              <w:jc w:val="both"/>
              <w:rPr>
                <w:sz w:val="20"/>
                <w:szCs w:val="20"/>
              </w:rPr>
            </w:pPr>
            <w:r w:rsidRPr="00AE3F01">
              <w:rPr>
                <w:sz w:val="20"/>
                <w:szCs w:val="20"/>
              </w:rPr>
              <w:t>7,1</w:t>
            </w:r>
          </w:p>
        </w:tc>
        <w:tc>
          <w:tcPr>
            <w:tcW w:w="1119" w:type="dxa"/>
          </w:tcPr>
          <w:p w:rsidR="00727C27" w:rsidRPr="00AE3F01" w:rsidRDefault="00727C27" w:rsidP="00727C27">
            <w:pPr>
              <w:spacing w:after="0"/>
              <w:jc w:val="both"/>
              <w:rPr>
                <w:sz w:val="20"/>
                <w:szCs w:val="20"/>
              </w:rPr>
            </w:pPr>
            <w:r w:rsidRPr="00AE3F01">
              <w:rPr>
                <w:sz w:val="20"/>
                <w:szCs w:val="20"/>
              </w:rPr>
              <w:t>7,4</w:t>
            </w:r>
          </w:p>
        </w:tc>
        <w:tc>
          <w:tcPr>
            <w:tcW w:w="1120" w:type="dxa"/>
          </w:tcPr>
          <w:p w:rsidR="00727C27" w:rsidRPr="00AE3F01" w:rsidRDefault="00727C27" w:rsidP="00727C27">
            <w:pPr>
              <w:spacing w:after="0"/>
              <w:jc w:val="both"/>
              <w:rPr>
                <w:sz w:val="20"/>
                <w:szCs w:val="20"/>
              </w:rPr>
            </w:pPr>
            <w:r w:rsidRPr="00AE3F01">
              <w:rPr>
                <w:sz w:val="20"/>
                <w:szCs w:val="20"/>
              </w:rPr>
              <w:t>8,2</w:t>
            </w:r>
          </w:p>
        </w:tc>
        <w:tc>
          <w:tcPr>
            <w:tcW w:w="1120" w:type="dxa"/>
          </w:tcPr>
          <w:p w:rsidR="00727C27" w:rsidRPr="00AE3F01" w:rsidRDefault="00727C27" w:rsidP="00727C27">
            <w:pPr>
              <w:spacing w:after="0"/>
              <w:jc w:val="both"/>
              <w:rPr>
                <w:sz w:val="20"/>
                <w:szCs w:val="20"/>
              </w:rPr>
            </w:pPr>
            <w:r w:rsidRPr="00AE3F01">
              <w:rPr>
                <w:sz w:val="20"/>
                <w:szCs w:val="20"/>
              </w:rPr>
              <w:t>8,5</w:t>
            </w:r>
          </w:p>
        </w:tc>
        <w:tc>
          <w:tcPr>
            <w:tcW w:w="1120" w:type="dxa"/>
          </w:tcPr>
          <w:p w:rsidR="00727C27" w:rsidRPr="00AE3F01" w:rsidRDefault="00727C27" w:rsidP="00727C27">
            <w:pPr>
              <w:spacing w:after="0"/>
              <w:jc w:val="both"/>
              <w:rPr>
                <w:sz w:val="20"/>
                <w:szCs w:val="20"/>
              </w:rPr>
            </w:pPr>
            <w:r w:rsidRPr="00AE3F01">
              <w:rPr>
                <w:sz w:val="20"/>
                <w:szCs w:val="20"/>
              </w:rPr>
              <w:t>7,6</w:t>
            </w:r>
          </w:p>
        </w:tc>
        <w:tc>
          <w:tcPr>
            <w:tcW w:w="1120" w:type="dxa"/>
          </w:tcPr>
          <w:p w:rsidR="00727C27" w:rsidRPr="00AE3F01" w:rsidRDefault="00727C27" w:rsidP="00727C27">
            <w:pPr>
              <w:spacing w:after="0"/>
              <w:jc w:val="both"/>
              <w:rPr>
                <w:sz w:val="20"/>
                <w:szCs w:val="20"/>
              </w:rPr>
            </w:pPr>
            <w:r w:rsidRPr="00AE3F01">
              <w:rPr>
                <w:sz w:val="20"/>
                <w:szCs w:val="20"/>
              </w:rPr>
              <w:t>6,6</w:t>
            </w:r>
          </w:p>
        </w:tc>
      </w:tr>
      <w:tr w:rsidR="00727C27" w:rsidRPr="00AE3F01" w:rsidTr="00625CE6">
        <w:tc>
          <w:tcPr>
            <w:tcW w:w="9288" w:type="dxa"/>
            <w:gridSpan w:val="8"/>
            <w:shd w:val="clear" w:color="auto" w:fill="8DB3E2" w:themeFill="text2" w:themeFillTint="66"/>
          </w:tcPr>
          <w:p w:rsidR="00727C27" w:rsidRPr="00AE3F01" w:rsidRDefault="00727C27" w:rsidP="00727C27">
            <w:pPr>
              <w:spacing w:after="0"/>
              <w:jc w:val="center"/>
              <w:rPr>
                <w:sz w:val="20"/>
                <w:szCs w:val="20"/>
              </w:rPr>
            </w:pPr>
            <w:r w:rsidRPr="00AE3F01">
              <w:rPr>
                <w:sz w:val="20"/>
                <w:szCs w:val="20"/>
              </w:rPr>
              <w:t>Kraj</w:t>
            </w:r>
          </w:p>
        </w:tc>
      </w:tr>
      <w:tr w:rsidR="00727C27" w:rsidRPr="00AE3F01" w:rsidTr="00625CE6">
        <w:tc>
          <w:tcPr>
            <w:tcW w:w="1951" w:type="dxa"/>
          </w:tcPr>
          <w:p w:rsidR="00727C27" w:rsidRPr="00AE3F01" w:rsidRDefault="00727C27" w:rsidP="00727C27">
            <w:pPr>
              <w:spacing w:after="0"/>
              <w:jc w:val="both"/>
              <w:rPr>
                <w:sz w:val="20"/>
                <w:szCs w:val="20"/>
              </w:rPr>
            </w:pPr>
            <w:r w:rsidRPr="00AE3F01">
              <w:rPr>
                <w:sz w:val="20"/>
                <w:szCs w:val="20"/>
              </w:rPr>
              <w:t>Udział bezrobotnych</w:t>
            </w:r>
          </w:p>
        </w:tc>
        <w:tc>
          <w:tcPr>
            <w:tcW w:w="619" w:type="dxa"/>
          </w:tcPr>
          <w:p w:rsidR="00727C27" w:rsidRPr="00AE3F01" w:rsidRDefault="00727C27" w:rsidP="00727C27">
            <w:pPr>
              <w:spacing w:after="0"/>
              <w:jc w:val="both"/>
              <w:rPr>
                <w:sz w:val="20"/>
                <w:szCs w:val="20"/>
              </w:rPr>
            </w:pPr>
            <w:r w:rsidRPr="00AE3F01">
              <w:rPr>
                <w:sz w:val="20"/>
                <w:szCs w:val="20"/>
              </w:rPr>
              <w:t>%</w:t>
            </w:r>
          </w:p>
        </w:tc>
        <w:tc>
          <w:tcPr>
            <w:tcW w:w="1119" w:type="dxa"/>
          </w:tcPr>
          <w:p w:rsidR="00727C27" w:rsidRPr="00AE3F01" w:rsidRDefault="00727C27" w:rsidP="00727C27">
            <w:pPr>
              <w:spacing w:after="0"/>
              <w:jc w:val="both"/>
              <w:rPr>
                <w:sz w:val="20"/>
                <w:szCs w:val="20"/>
              </w:rPr>
            </w:pPr>
            <w:r w:rsidRPr="00AE3F01">
              <w:rPr>
                <w:sz w:val="20"/>
                <w:szCs w:val="20"/>
              </w:rPr>
              <w:t>7,9</w:t>
            </w:r>
          </w:p>
        </w:tc>
        <w:tc>
          <w:tcPr>
            <w:tcW w:w="1119" w:type="dxa"/>
          </w:tcPr>
          <w:p w:rsidR="00727C27" w:rsidRPr="00AE3F01" w:rsidRDefault="00727C27" w:rsidP="00727C27">
            <w:pPr>
              <w:spacing w:after="0"/>
              <w:jc w:val="both"/>
              <w:rPr>
                <w:sz w:val="20"/>
                <w:szCs w:val="20"/>
              </w:rPr>
            </w:pPr>
            <w:r w:rsidRPr="00AE3F01">
              <w:rPr>
                <w:sz w:val="20"/>
                <w:szCs w:val="20"/>
              </w:rPr>
              <w:t>8,0</w:t>
            </w:r>
          </w:p>
        </w:tc>
        <w:tc>
          <w:tcPr>
            <w:tcW w:w="1120" w:type="dxa"/>
          </w:tcPr>
          <w:p w:rsidR="00727C27" w:rsidRPr="00AE3F01" w:rsidRDefault="00727C27" w:rsidP="00727C27">
            <w:pPr>
              <w:spacing w:after="0"/>
              <w:jc w:val="both"/>
              <w:rPr>
                <w:sz w:val="20"/>
                <w:szCs w:val="20"/>
              </w:rPr>
            </w:pPr>
            <w:r w:rsidRPr="00AE3F01">
              <w:rPr>
                <w:sz w:val="20"/>
                <w:szCs w:val="20"/>
              </w:rPr>
              <w:t>8,7</w:t>
            </w:r>
          </w:p>
        </w:tc>
        <w:tc>
          <w:tcPr>
            <w:tcW w:w="1120" w:type="dxa"/>
          </w:tcPr>
          <w:p w:rsidR="00727C27" w:rsidRPr="00AE3F01" w:rsidRDefault="00727C27" w:rsidP="00727C27">
            <w:pPr>
              <w:spacing w:after="0"/>
              <w:jc w:val="both"/>
              <w:rPr>
                <w:sz w:val="20"/>
                <w:szCs w:val="20"/>
              </w:rPr>
            </w:pPr>
            <w:r w:rsidRPr="00AE3F01">
              <w:rPr>
                <w:sz w:val="20"/>
                <w:szCs w:val="20"/>
              </w:rPr>
              <w:t>8,8</w:t>
            </w:r>
          </w:p>
        </w:tc>
        <w:tc>
          <w:tcPr>
            <w:tcW w:w="1120" w:type="dxa"/>
          </w:tcPr>
          <w:p w:rsidR="00727C27" w:rsidRPr="00AE3F01" w:rsidRDefault="00727C27" w:rsidP="00727C27">
            <w:pPr>
              <w:spacing w:after="0"/>
              <w:jc w:val="both"/>
              <w:rPr>
                <w:sz w:val="20"/>
                <w:szCs w:val="20"/>
              </w:rPr>
            </w:pPr>
            <w:r w:rsidRPr="00AE3F01">
              <w:rPr>
                <w:sz w:val="20"/>
                <w:szCs w:val="20"/>
              </w:rPr>
              <w:t>7,5</w:t>
            </w:r>
          </w:p>
        </w:tc>
        <w:tc>
          <w:tcPr>
            <w:tcW w:w="1120" w:type="dxa"/>
          </w:tcPr>
          <w:p w:rsidR="00727C27" w:rsidRPr="00AE3F01" w:rsidRDefault="00727C27" w:rsidP="00727C27">
            <w:pPr>
              <w:spacing w:after="0"/>
              <w:jc w:val="both"/>
              <w:rPr>
                <w:sz w:val="20"/>
                <w:szCs w:val="20"/>
              </w:rPr>
            </w:pPr>
            <w:r w:rsidRPr="00AE3F01">
              <w:rPr>
                <w:sz w:val="20"/>
                <w:szCs w:val="20"/>
              </w:rPr>
              <w:t>6,5</w:t>
            </w:r>
          </w:p>
        </w:tc>
      </w:tr>
    </w:tbl>
    <w:p w:rsidR="00727C27" w:rsidRPr="00727C27" w:rsidRDefault="00727C27" w:rsidP="00E25B9D">
      <w:pPr>
        <w:jc w:val="center"/>
        <w:rPr>
          <w:i/>
          <w:sz w:val="20"/>
          <w:szCs w:val="20"/>
        </w:rPr>
      </w:pPr>
      <w:r w:rsidRPr="00727C27">
        <w:rPr>
          <w:i/>
          <w:sz w:val="20"/>
          <w:szCs w:val="20"/>
        </w:rPr>
        <w:t>Źródło: dane GUS</w:t>
      </w:r>
    </w:p>
    <w:p w:rsidR="00727C27" w:rsidRPr="00727C27" w:rsidRDefault="00727C27" w:rsidP="00727C27">
      <w:pPr>
        <w:jc w:val="both"/>
        <w:rPr>
          <w:sz w:val="24"/>
          <w:szCs w:val="24"/>
        </w:rPr>
      </w:pPr>
      <w:r w:rsidRPr="00727C27">
        <w:rPr>
          <w:sz w:val="24"/>
          <w:szCs w:val="24"/>
        </w:rPr>
        <w:t xml:space="preserve">Brak pracy lub jej strata jest przyczyną wielu bardzo niepokojących zjawisk społecznych (wzrost przestępczości, uzależnienia od alkoholu i innych środków odurzających, patologie rodzinne), a także czynnikiem skutecznie ograniczającym popyt wewnętrzny. Długotrwałe występowanie tych efektów bezrobocia może wpływać bezpośrednio na wzrost wydatków gminy na pomoc społeczną w zakresie minimalizacji niekorzystnych zjawisk społecznych. </w:t>
      </w:r>
    </w:p>
    <w:p w:rsidR="00727C27" w:rsidRDefault="00727C27" w:rsidP="00727C27">
      <w:pPr>
        <w:jc w:val="both"/>
        <w:rPr>
          <w:sz w:val="24"/>
          <w:szCs w:val="24"/>
        </w:rPr>
      </w:pPr>
      <w:r w:rsidRPr="00727C27">
        <w:rPr>
          <w:sz w:val="24"/>
          <w:szCs w:val="24"/>
        </w:rPr>
        <w:t>Dużym problemem jest stosunkowo wysoki udział długotrwale bezrobotnych w liczbie ogólnej bezrobotnych, tj. 53,96% (286 osób). Długa przerwa w zatrudnieniu niejednokrotnie stanowi wiodącą przeszkodę w znalezieniu nowej pracy. Zjawisko to prowadzi do pogorszenia sytuacji materialnej rodziny, zwiększenia liczby osób korzystających z pomocy społecznej, a w konsekwencji do wykluczenia społecznego.</w:t>
      </w:r>
    </w:p>
    <w:p w:rsidR="00C30347" w:rsidRPr="00727C27" w:rsidRDefault="00C30347" w:rsidP="00727C27">
      <w:pPr>
        <w:jc w:val="both"/>
        <w:rPr>
          <w:sz w:val="24"/>
          <w:szCs w:val="24"/>
        </w:rPr>
      </w:pPr>
    </w:p>
    <w:p w:rsidR="00727C27" w:rsidRPr="00727C27" w:rsidRDefault="00727C27" w:rsidP="00727C27">
      <w:pPr>
        <w:jc w:val="both"/>
        <w:rPr>
          <w:b/>
          <w:sz w:val="24"/>
          <w:szCs w:val="24"/>
          <w:u w:val="single"/>
        </w:rPr>
      </w:pPr>
      <w:r w:rsidRPr="00727C27">
        <w:rPr>
          <w:b/>
          <w:sz w:val="24"/>
          <w:szCs w:val="24"/>
          <w:u w:val="single"/>
        </w:rPr>
        <w:lastRenderedPageBreak/>
        <w:t>Wnioski z analizy rynku pracy:</w:t>
      </w:r>
    </w:p>
    <w:p w:rsidR="00727C27" w:rsidRPr="00727C27" w:rsidRDefault="00727C27" w:rsidP="00302C35">
      <w:pPr>
        <w:pStyle w:val="Akapitzlist"/>
        <w:numPr>
          <w:ilvl w:val="0"/>
          <w:numId w:val="40"/>
        </w:numPr>
        <w:jc w:val="both"/>
        <w:rPr>
          <w:sz w:val="24"/>
          <w:szCs w:val="24"/>
        </w:rPr>
      </w:pPr>
      <w:r w:rsidRPr="00727C27">
        <w:rPr>
          <w:sz w:val="24"/>
          <w:szCs w:val="24"/>
        </w:rPr>
        <w:t>Na koniec 2015 roku liczba zarejestrowanych osób bezrobotnych wyniosła 530 osób, w tym 258 kobiet i 272 mężczyzn. Udział bezrobotnych zarejestrowanych w liczbie ludności w wieku produkcyjnym wynosi tym samym 8,3%. Porównując ten wynik w skali lokalnej, regionalnej i krajowej, uzyskujemy następujące informacje: bezrobocie w gminie jest minimalnie niższe niż w przypadku powiatu przasnyskiego (8,9%) oraz jest znacząco wyższe zarówno w przypadku wyników dla województwa (6,6%) jak i kraju (6,5%).</w:t>
      </w:r>
    </w:p>
    <w:p w:rsidR="00727C27" w:rsidRPr="00727C27" w:rsidRDefault="00727C27" w:rsidP="00302C35">
      <w:pPr>
        <w:pStyle w:val="Akapitzlist"/>
        <w:numPr>
          <w:ilvl w:val="0"/>
          <w:numId w:val="40"/>
        </w:numPr>
        <w:jc w:val="both"/>
        <w:rPr>
          <w:sz w:val="24"/>
          <w:szCs w:val="24"/>
        </w:rPr>
      </w:pPr>
      <w:r w:rsidRPr="00727C27">
        <w:rPr>
          <w:sz w:val="24"/>
          <w:szCs w:val="24"/>
        </w:rPr>
        <w:t>W okresie 2010-2015 liczba bezrobotnych wzrosła w liczbie bezwzględnej o 8,6% (o 42 osoby).</w:t>
      </w:r>
    </w:p>
    <w:p w:rsidR="00727C27" w:rsidRPr="00727C27" w:rsidRDefault="00727C27" w:rsidP="00302C35">
      <w:pPr>
        <w:pStyle w:val="Akapitzlist"/>
        <w:numPr>
          <w:ilvl w:val="0"/>
          <w:numId w:val="40"/>
        </w:numPr>
        <w:jc w:val="both"/>
        <w:rPr>
          <w:sz w:val="24"/>
          <w:szCs w:val="24"/>
        </w:rPr>
      </w:pPr>
      <w:r w:rsidRPr="00727C27">
        <w:rPr>
          <w:sz w:val="24"/>
          <w:szCs w:val="24"/>
        </w:rPr>
        <w:t>Dużym problemem jest struktura bezrobocia, duża dysproporcja bezrobotnych w podziale na płeć (znacząca przewaga bezrobotnych kobiet 9,2%/7,5%) oraz wysoki udział długotrwale bezrobotnych w liczbie ogólnej bezrobotnych, tj. 53,96% (286 osób).</w:t>
      </w:r>
    </w:p>
    <w:p w:rsidR="000E13EB" w:rsidRPr="00727C27" w:rsidRDefault="00727C27" w:rsidP="00302C35">
      <w:pPr>
        <w:pStyle w:val="Akapitzlist"/>
        <w:numPr>
          <w:ilvl w:val="0"/>
          <w:numId w:val="40"/>
        </w:numPr>
        <w:jc w:val="both"/>
        <w:rPr>
          <w:sz w:val="24"/>
          <w:szCs w:val="24"/>
        </w:rPr>
      </w:pPr>
      <w:r w:rsidRPr="00727C27">
        <w:rPr>
          <w:rFonts w:cs="Arial"/>
          <w:sz w:val="24"/>
          <w:szCs w:val="24"/>
        </w:rPr>
        <w:t xml:space="preserve">Bezrobocie stanowi zatem jeden z najpoważniejszych problemów Gminy Chorzele. Koszty społeczne zjawiska są wysokie (np. kwota zasiłków, koszty aktywizacji, brak wpływów z podatku dochodowego od osób fizycznych, niższa konsumpcja i popyt na towary i usługi), stąd też </w:t>
      </w:r>
      <w:r w:rsidR="00D00612">
        <w:rPr>
          <w:rFonts w:cs="Arial"/>
          <w:sz w:val="24"/>
          <w:szCs w:val="24"/>
        </w:rPr>
        <w:t>konieczne jest</w:t>
      </w:r>
      <w:r w:rsidRPr="00727C27">
        <w:rPr>
          <w:rFonts w:cs="Arial"/>
          <w:sz w:val="24"/>
          <w:szCs w:val="24"/>
        </w:rPr>
        <w:t xml:space="preserve"> podjęci</w:t>
      </w:r>
      <w:r w:rsidR="00D00612">
        <w:rPr>
          <w:rFonts w:cs="Arial"/>
          <w:sz w:val="24"/>
          <w:szCs w:val="24"/>
        </w:rPr>
        <w:t>e</w:t>
      </w:r>
      <w:r w:rsidRPr="00727C27">
        <w:rPr>
          <w:rFonts w:cs="Arial"/>
          <w:sz w:val="24"/>
          <w:szCs w:val="24"/>
        </w:rPr>
        <w:t xml:space="preserve"> środków zaradczych, które przyczyniłyby się do zmniejszenia skali tego zjawiska. Ważną rolę odgrywa skuteczność aktywnych form przeciwdziałania bezrobociu, w tym dodatków aktywizacyjnych, prac interwencyjnych itp.</w:t>
      </w:r>
      <w:r w:rsidR="00F02E0D" w:rsidRPr="00727C27">
        <w:rPr>
          <w:rFonts w:ascii="Arial" w:hAnsi="Arial" w:cs="Arial"/>
          <w:sz w:val="24"/>
          <w:szCs w:val="24"/>
        </w:rPr>
        <w:t xml:space="preserve"> </w:t>
      </w:r>
    </w:p>
    <w:p w:rsidR="00F02E0D" w:rsidRPr="008F6FB5" w:rsidRDefault="00F02E0D" w:rsidP="00150262">
      <w:pPr>
        <w:pStyle w:val="Akapitzlist1"/>
        <w:numPr>
          <w:ilvl w:val="0"/>
          <w:numId w:val="6"/>
        </w:numPr>
        <w:spacing w:after="120"/>
        <w:rPr>
          <w:rFonts w:ascii="Arial" w:hAnsi="Arial" w:cs="Arial"/>
          <w:b/>
        </w:rPr>
      </w:pPr>
      <w:r w:rsidRPr="008F6FB5">
        <w:rPr>
          <w:rFonts w:ascii="Arial" w:hAnsi="Arial" w:cs="Arial"/>
          <w:b/>
        </w:rPr>
        <w:t>Infrastruktura techniczna</w:t>
      </w:r>
    </w:p>
    <w:p w:rsidR="00382FCF" w:rsidRPr="00382FCF" w:rsidRDefault="00382FCF" w:rsidP="00382FCF">
      <w:pPr>
        <w:spacing w:after="0"/>
        <w:contextualSpacing/>
        <w:jc w:val="both"/>
        <w:rPr>
          <w:rFonts w:cs="Arial"/>
          <w:sz w:val="24"/>
          <w:szCs w:val="24"/>
        </w:rPr>
      </w:pPr>
      <w:r w:rsidRPr="00382FCF">
        <w:rPr>
          <w:rFonts w:cs="Arial"/>
          <w:sz w:val="24"/>
          <w:szCs w:val="24"/>
        </w:rPr>
        <w:t xml:space="preserve">Dostępność oraz użyteczność infrastruktury technicznej, związana z ciągłością i powszechnością świadczenia usług wpływa na standard życia mieszkańców. Współtworzy także atrakcyjność mieszkaniową i inwestycyjną regionu, wpływając tym samym na jego rozwój społeczno – gospodarczy. Składowe infrastruktury technicznej </w:t>
      </w:r>
      <w:r w:rsidR="00A95386">
        <w:rPr>
          <w:rFonts w:cs="Arial"/>
          <w:sz w:val="24"/>
          <w:szCs w:val="24"/>
        </w:rPr>
        <w:t>Gminy Chorzele</w:t>
      </w:r>
      <w:r w:rsidRPr="00382FCF">
        <w:rPr>
          <w:rFonts w:cs="Arial"/>
          <w:sz w:val="24"/>
          <w:szCs w:val="24"/>
        </w:rPr>
        <w:t xml:space="preserve"> kształtują się następująco:</w:t>
      </w:r>
    </w:p>
    <w:p w:rsidR="00382FCF" w:rsidRPr="00382FCF" w:rsidRDefault="00382FCF" w:rsidP="00382FCF">
      <w:pPr>
        <w:spacing w:after="0"/>
        <w:contextualSpacing/>
        <w:jc w:val="both"/>
        <w:rPr>
          <w:rFonts w:cs="Arial"/>
          <w:sz w:val="24"/>
          <w:szCs w:val="24"/>
        </w:rPr>
      </w:pPr>
    </w:p>
    <w:p w:rsidR="00382FCF" w:rsidRPr="00382FCF" w:rsidRDefault="00382FCF" w:rsidP="00302C35">
      <w:pPr>
        <w:pStyle w:val="Akapitzlist"/>
        <w:numPr>
          <w:ilvl w:val="0"/>
          <w:numId w:val="41"/>
        </w:numPr>
        <w:spacing w:after="0"/>
        <w:ind w:left="0" w:firstLine="0"/>
        <w:jc w:val="both"/>
        <w:rPr>
          <w:b/>
          <w:sz w:val="24"/>
          <w:szCs w:val="24"/>
        </w:rPr>
      </w:pPr>
      <w:r w:rsidRPr="00382FCF">
        <w:rPr>
          <w:rFonts w:cs="Arial"/>
          <w:b/>
          <w:sz w:val="24"/>
          <w:szCs w:val="24"/>
        </w:rPr>
        <w:t>Sieć wodociągowa</w:t>
      </w:r>
    </w:p>
    <w:p w:rsidR="00382FCF" w:rsidRPr="00382FCF" w:rsidRDefault="00382FCF" w:rsidP="00382FCF">
      <w:pPr>
        <w:pStyle w:val="Akapitzlist"/>
        <w:spacing w:after="0"/>
        <w:ind w:left="0"/>
        <w:jc w:val="both"/>
        <w:rPr>
          <w:sz w:val="24"/>
          <w:szCs w:val="24"/>
        </w:rPr>
      </w:pPr>
      <w:r w:rsidRPr="00382FCF">
        <w:rPr>
          <w:sz w:val="24"/>
          <w:szCs w:val="24"/>
        </w:rPr>
        <w:t>Za świadczenie usług wodociągowych i kanalizacyjnych odpowiedzialny jest Zakład Gospodarki Komunalnej i Mieszkaniowej w Chorzelach. Gmina zaopatrywana jest w wodę z 5 ujęć. Na koniec 2015 r. na terenie gminy długość sieci wodociągowej wynosiła 288,7 km, do której podłączonych było 2.106 budynków mieszkalnych i zbiorowego zamieszkania. Sieć dostarczała wodę dla 6507 osób, co stanowi zaledwie 62,8% mieszkańców gminy. Rozbudowa sieci wodociągowej istotnie podnosi jakość życia mieszkańców poprzez zapewnienie ciągłości dostaw wody spełniającej wszelkie normy sanitarne, co z pewnością pozytywnie wpływa na stan zdrowia użytkowników sieci. Wyposażenie obszaru w podstawową infrastrukturę techniczną zwiększy atrakcyjność gminy dla obecnych i potencjalnych mieszkańców i inwestorów.</w:t>
      </w:r>
    </w:p>
    <w:p w:rsidR="00382FCF" w:rsidRPr="00382FCF" w:rsidRDefault="00382FCF" w:rsidP="00382FCF">
      <w:pPr>
        <w:pStyle w:val="Akapitzlist"/>
        <w:spacing w:after="0"/>
        <w:ind w:left="0"/>
        <w:jc w:val="both"/>
        <w:rPr>
          <w:sz w:val="24"/>
          <w:szCs w:val="24"/>
        </w:rPr>
      </w:pPr>
    </w:p>
    <w:p w:rsidR="00382FCF" w:rsidRPr="00382FCF" w:rsidRDefault="00382FCF" w:rsidP="00302C35">
      <w:pPr>
        <w:pStyle w:val="Akapitzlist"/>
        <w:numPr>
          <w:ilvl w:val="0"/>
          <w:numId w:val="41"/>
        </w:numPr>
        <w:spacing w:after="0"/>
        <w:ind w:left="0" w:firstLine="0"/>
        <w:jc w:val="both"/>
        <w:rPr>
          <w:b/>
          <w:sz w:val="24"/>
          <w:szCs w:val="24"/>
        </w:rPr>
      </w:pPr>
      <w:r w:rsidRPr="00382FCF">
        <w:rPr>
          <w:rFonts w:cs="Arial"/>
          <w:b/>
          <w:sz w:val="24"/>
          <w:szCs w:val="24"/>
        </w:rPr>
        <w:t>Sieć kanalizacji sanitarnej</w:t>
      </w:r>
    </w:p>
    <w:p w:rsidR="00382FCF" w:rsidRPr="00382FCF" w:rsidRDefault="00382FCF" w:rsidP="00382FCF">
      <w:pPr>
        <w:pStyle w:val="Default"/>
        <w:spacing w:line="276" w:lineRule="auto"/>
        <w:jc w:val="both"/>
        <w:rPr>
          <w:rFonts w:asciiTheme="minorHAnsi" w:hAnsiTheme="minorHAnsi"/>
          <w:color w:val="auto"/>
        </w:rPr>
      </w:pPr>
      <w:r w:rsidRPr="00382FCF">
        <w:rPr>
          <w:rFonts w:asciiTheme="minorHAnsi" w:hAnsiTheme="minorHAnsi"/>
          <w:color w:val="auto"/>
        </w:rPr>
        <w:t>Ze względu na ukształtowanie powierzchni, na terenie gminy funkcjonuje grawitacyjno-tłoczna sieć kanalizacyjna. Zgodnie z danymi GUS na koniec 2015 r. długość czynnej sieci kanalizacyjnej wynosiła 16,3 km i odprowadzała ścieki z 707 budynków położonych na terenie gminy. Z sieci kanalizacyjnej korzystało 2.953 mieszkańców gminy (wyłącznie mieszkańcy Miasta Chorzele), zaś łączna objętość odprowadzonych ścieków wyniosła 155,3 dam3.</w:t>
      </w:r>
    </w:p>
    <w:p w:rsidR="00382FCF" w:rsidRPr="00382FCF" w:rsidRDefault="00382FCF" w:rsidP="00382FCF">
      <w:pPr>
        <w:pStyle w:val="Default"/>
        <w:spacing w:line="276" w:lineRule="auto"/>
        <w:jc w:val="both"/>
        <w:rPr>
          <w:rFonts w:asciiTheme="minorHAnsi" w:hAnsiTheme="minorHAnsi"/>
        </w:rPr>
      </w:pPr>
      <w:r w:rsidRPr="00382FCF">
        <w:rPr>
          <w:rFonts w:asciiTheme="minorHAnsi" w:hAnsiTheme="minorHAnsi"/>
        </w:rPr>
        <w:t xml:space="preserve">Teren gminy obsługiwany jest przez oczyszczalnię ścieków w Chorzelach, która przyjmuje ścieki komunalne z terenu miasta. Ścieki dopływają do oczyszczalni siecią kanalizacyjną. Po oczyszczeniu ścieki odprowadzane są do rzeki Orzyc. Średnia przepustowość oczyszczalni ścieków to 1.500 m3/dobę, a maksymalna 1.800 m3/dobę. </w:t>
      </w:r>
      <w:r w:rsidR="007E019B">
        <w:rPr>
          <w:rFonts w:asciiTheme="minorHAnsi" w:hAnsiTheme="minorHAnsi"/>
        </w:rPr>
        <w:t>Planowana przebudowa i modernizacja oczyszczalni ścieków w Chorzelach,</w:t>
      </w:r>
      <w:r w:rsidRPr="00382FCF">
        <w:rPr>
          <w:rFonts w:asciiTheme="minorHAnsi" w:hAnsiTheme="minorHAnsi"/>
        </w:rPr>
        <w:t xml:space="preserve"> pozwal</w:t>
      </w:r>
      <w:r w:rsidR="007E019B">
        <w:rPr>
          <w:rFonts w:asciiTheme="minorHAnsi" w:hAnsiTheme="minorHAnsi"/>
        </w:rPr>
        <w:t>i</w:t>
      </w:r>
      <w:r w:rsidRPr="00382FCF">
        <w:rPr>
          <w:rFonts w:asciiTheme="minorHAnsi" w:hAnsiTheme="minorHAnsi"/>
        </w:rPr>
        <w:t xml:space="preserve"> na podłączenie do sieci również części pozostałych miejscowości w gminie, w szczególności tych znajdujących się w bezpośrednim sąsiedztwie miasta.</w:t>
      </w:r>
    </w:p>
    <w:p w:rsidR="00382FCF" w:rsidRPr="00382FCF" w:rsidRDefault="00382FCF" w:rsidP="00382FCF">
      <w:pPr>
        <w:pStyle w:val="Default"/>
        <w:spacing w:line="276" w:lineRule="auto"/>
        <w:jc w:val="both"/>
        <w:rPr>
          <w:rFonts w:asciiTheme="minorHAnsi" w:hAnsiTheme="minorHAnsi"/>
          <w:color w:val="auto"/>
        </w:rPr>
      </w:pPr>
    </w:p>
    <w:p w:rsidR="00382FCF" w:rsidRPr="00382FCF" w:rsidRDefault="00382FCF" w:rsidP="00302C35">
      <w:pPr>
        <w:pStyle w:val="Akapitzlist"/>
        <w:numPr>
          <w:ilvl w:val="0"/>
          <w:numId w:val="41"/>
        </w:numPr>
        <w:spacing w:after="0"/>
        <w:ind w:left="0" w:firstLine="0"/>
        <w:jc w:val="both"/>
        <w:rPr>
          <w:b/>
          <w:sz w:val="24"/>
          <w:szCs w:val="24"/>
        </w:rPr>
      </w:pPr>
      <w:r w:rsidRPr="00382FCF">
        <w:rPr>
          <w:rFonts w:cs="Arial"/>
          <w:b/>
          <w:sz w:val="24"/>
          <w:szCs w:val="24"/>
        </w:rPr>
        <w:t>System ciepłowniczy</w:t>
      </w:r>
    </w:p>
    <w:p w:rsidR="00382FCF" w:rsidRPr="00382FCF" w:rsidRDefault="00382FCF" w:rsidP="00382FCF">
      <w:pPr>
        <w:pStyle w:val="Akapitzlist"/>
        <w:spacing w:after="0"/>
        <w:ind w:left="0"/>
        <w:jc w:val="both"/>
        <w:rPr>
          <w:sz w:val="24"/>
          <w:szCs w:val="24"/>
        </w:rPr>
      </w:pPr>
      <w:r w:rsidRPr="00382FCF">
        <w:rPr>
          <w:sz w:val="24"/>
          <w:szCs w:val="24"/>
        </w:rPr>
        <w:t>Na terenie gminy sieć ciepłownicza funkcjonuje jedynie w centralnej części miasta. Zarówno budynki jednorodzinne, jak i zakłady usługowe i urzędy są ogrzewane z indywidualnych kotłowni zasilanych paliwami stałymi, gazem płynnym lub olejem.</w:t>
      </w:r>
    </w:p>
    <w:p w:rsidR="00382FCF" w:rsidRPr="00382FCF" w:rsidRDefault="00382FCF" w:rsidP="00382FCF">
      <w:pPr>
        <w:pStyle w:val="Akapitzlist"/>
        <w:spacing w:after="0"/>
        <w:ind w:left="0"/>
        <w:jc w:val="both"/>
        <w:rPr>
          <w:sz w:val="24"/>
          <w:szCs w:val="24"/>
        </w:rPr>
      </w:pPr>
      <w:r w:rsidRPr="00382FCF">
        <w:rPr>
          <w:sz w:val="24"/>
          <w:szCs w:val="24"/>
        </w:rPr>
        <w:t xml:space="preserve">Na terenie gminy Chorzele wykorzystuje się odnawialne źródła energii. Oprócz budynku Urzędu Miasta i Gminy w Chorzelach, gdzie zainstalowano 4 </w:t>
      </w:r>
      <w:proofErr w:type="spellStart"/>
      <w:r w:rsidRPr="00382FCF">
        <w:rPr>
          <w:sz w:val="24"/>
          <w:szCs w:val="24"/>
        </w:rPr>
        <w:t>solary</w:t>
      </w:r>
      <w:proofErr w:type="spellEnd"/>
      <w:r w:rsidRPr="00382FCF">
        <w:rPr>
          <w:sz w:val="24"/>
          <w:szCs w:val="24"/>
        </w:rPr>
        <w:t xml:space="preserve"> próżniowe o mocy 18 </w:t>
      </w:r>
      <w:proofErr w:type="spellStart"/>
      <w:r w:rsidRPr="00382FCF">
        <w:rPr>
          <w:sz w:val="24"/>
          <w:szCs w:val="24"/>
        </w:rPr>
        <w:t>kW</w:t>
      </w:r>
      <w:proofErr w:type="spellEnd"/>
      <w:r w:rsidRPr="00382FCF">
        <w:rPr>
          <w:sz w:val="24"/>
          <w:szCs w:val="24"/>
        </w:rPr>
        <w:t>, na obszarze całej zlokalizowanych jest około 50 innych instalacji pozyskujących energię słoneczną.</w:t>
      </w:r>
    </w:p>
    <w:p w:rsidR="00382FCF" w:rsidRPr="00382FCF" w:rsidRDefault="00382FCF" w:rsidP="00382FCF">
      <w:pPr>
        <w:pStyle w:val="Akapitzlist"/>
        <w:spacing w:after="0"/>
        <w:ind w:left="0"/>
        <w:jc w:val="both"/>
        <w:rPr>
          <w:sz w:val="24"/>
          <w:szCs w:val="24"/>
        </w:rPr>
      </w:pPr>
    </w:p>
    <w:p w:rsidR="00382FCF" w:rsidRPr="00382FCF" w:rsidRDefault="00382FCF" w:rsidP="00302C35">
      <w:pPr>
        <w:pStyle w:val="Akapitzlist"/>
        <w:numPr>
          <w:ilvl w:val="0"/>
          <w:numId w:val="41"/>
        </w:numPr>
        <w:spacing w:after="0"/>
        <w:ind w:left="0" w:firstLine="0"/>
        <w:jc w:val="both"/>
        <w:rPr>
          <w:b/>
          <w:sz w:val="24"/>
          <w:szCs w:val="24"/>
        </w:rPr>
      </w:pPr>
      <w:r w:rsidRPr="00382FCF">
        <w:rPr>
          <w:rFonts w:cs="Arial"/>
          <w:b/>
          <w:sz w:val="24"/>
          <w:szCs w:val="24"/>
        </w:rPr>
        <w:t>Gospodarka odpadami</w:t>
      </w:r>
    </w:p>
    <w:p w:rsidR="00382FCF" w:rsidRPr="00382FCF" w:rsidRDefault="00382FCF" w:rsidP="00382FCF">
      <w:pPr>
        <w:pStyle w:val="Akapitzlist"/>
        <w:spacing w:after="0"/>
        <w:ind w:left="0"/>
        <w:jc w:val="both"/>
        <w:rPr>
          <w:sz w:val="24"/>
          <w:szCs w:val="24"/>
        </w:rPr>
      </w:pPr>
      <w:r w:rsidRPr="00382FCF">
        <w:rPr>
          <w:sz w:val="24"/>
          <w:szCs w:val="24"/>
        </w:rPr>
        <w:t>Podmiotem odpowiedzialnym za zorganizowanie odbioru i nadzorującym wywóz odpadów komunalnych jest gmina. Zasięg obowiązywania przepisów zawartych w regulaminie obejmuje nieruchomości zamieszkałe i niezamieszkałe na terenie gminy Chorzele. W ramach opłaty odbierane są zarówno odpady zebrane selektywnie jak i odpady zmieszane. Odbieraniem odpadów na terenie gminy Chorzele zajmuje się firma, która została wyłoniona w postępowaniu przetargowym. Na terenie Gminy nie ma czynnego składowiska odpadów komunalnych, odpady z terenu gminy są wywożone poza jej</w:t>
      </w:r>
      <w:r w:rsidR="000F04AB">
        <w:rPr>
          <w:sz w:val="24"/>
          <w:szCs w:val="24"/>
        </w:rPr>
        <w:t xml:space="preserve"> obszar do </w:t>
      </w:r>
      <w:r w:rsidR="00AA3B52">
        <w:rPr>
          <w:sz w:val="24"/>
          <w:szCs w:val="24"/>
        </w:rPr>
        <w:t>Regionalnej Instalacji Przetwarzania Odpadów Komunalnych (</w:t>
      </w:r>
      <w:r w:rsidR="000F04AB">
        <w:rPr>
          <w:sz w:val="24"/>
          <w:szCs w:val="24"/>
        </w:rPr>
        <w:t>RIPOK</w:t>
      </w:r>
      <w:r w:rsidR="00AA3B52">
        <w:rPr>
          <w:sz w:val="24"/>
          <w:szCs w:val="24"/>
        </w:rPr>
        <w:t>)</w:t>
      </w:r>
      <w:r w:rsidR="000F04AB">
        <w:rPr>
          <w:sz w:val="24"/>
          <w:szCs w:val="24"/>
        </w:rPr>
        <w:t xml:space="preserve"> w Kosinach Bartosowych k. Mławy</w:t>
      </w:r>
      <w:r w:rsidRPr="00382FCF">
        <w:rPr>
          <w:sz w:val="24"/>
          <w:szCs w:val="24"/>
        </w:rPr>
        <w:t>.</w:t>
      </w:r>
    </w:p>
    <w:p w:rsidR="00382FCF" w:rsidRPr="00382FCF" w:rsidRDefault="00382FCF" w:rsidP="00382FCF">
      <w:pPr>
        <w:pStyle w:val="Akapitzlist"/>
        <w:spacing w:after="0"/>
        <w:ind w:left="0"/>
        <w:jc w:val="both"/>
        <w:rPr>
          <w:sz w:val="24"/>
          <w:szCs w:val="24"/>
        </w:rPr>
      </w:pPr>
    </w:p>
    <w:p w:rsidR="00382FCF" w:rsidRPr="00382FCF" w:rsidRDefault="00382FCF" w:rsidP="00302C35">
      <w:pPr>
        <w:pStyle w:val="Akapitzlist"/>
        <w:numPr>
          <w:ilvl w:val="0"/>
          <w:numId w:val="41"/>
        </w:numPr>
        <w:spacing w:after="0"/>
        <w:ind w:left="0" w:firstLine="0"/>
        <w:jc w:val="both"/>
        <w:rPr>
          <w:b/>
          <w:sz w:val="24"/>
          <w:szCs w:val="24"/>
        </w:rPr>
      </w:pPr>
      <w:r w:rsidRPr="00382FCF">
        <w:rPr>
          <w:rFonts w:cs="Arial"/>
          <w:b/>
          <w:sz w:val="24"/>
          <w:szCs w:val="24"/>
        </w:rPr>
        <w:t>Energia elektryczna</w:t>
      </w:r>
    </w:p>
    <w:p w:rsidR="00382FCF" w:rsidRPr="00382FCF" w:rsidRDefault="00382FCF" w:rsidP="00382FCF">
      <w:pPr>
        <w:pStyle w:val="Akapitzlist"/>
        <w:spacing w:after="0"/>
        <w:ind w:left="0"/>
        <w:jc w:val="both"/>
        <w:rPr>
          <w:sz w:val="24"/>
          <w:szCs w:val="24"/>
        </w:rPr>
      </w:pPr>
      <w:r w:rsidRPr="00382FCF">
        <w:rPr>
          <w:sz w:val="24"/>
          <w:szCs w:val="24"/>
        </w:rPr>
        <w:t xml:space="preserve">Zasilanie gminy w energię elektryczną jest zapewnione przez GPZ 110/15 </w:t>
      </w:r>
      <w:proofErr w:type="spellStart"/>
      <w:r w:rsidRPr="00382FCF">
        <w:rPr>
          <w:sz w:val="24"/>
          <w:szCs w:val="24"/>
        </w:rPr>
        <w:t>kV</w:t>
      </w:r>
      <w:proofErr w:type="spellEnd"/>
      <w:r w:rsidRPr="00382FCF">
        <w:rPr>
          <w:sz w:val="24"/>
          <w:szCs w:val="24"/>
        </w:rPr>
        <w:t xml:space="preserve"> Przasnysz z dwoma transformatorami o mocy 25 MVA. Główny Punkt Zasilający jest zasilany przez dwie linie wysokiego napięcia 110 </w:t>
      </w:r>
      <w:proofErr w:type="spellStart"/>
      <w:r w:rsidRPr="00382FCF">
        <w:rPr>
          <w:sz w:val="24"/>
          <w:szCs w:val="24"/>
        </w:rPr>
        <w:t>kV</w:t>
      </w:r>
      <w:proofErr w:type="spellEnd"/>
      <w:r w:rsidRPr="00382FCF">
        <w:rPr>
          <w:sz w:val="24"/>
          <w:szCs w:val="24"/>
        </w:rPr>
        <w:t xml:space="preserve"> z Ostrołęki i z Ciechanowa. Sieć energetyczna zaspokaja teraźniejsze zapotrzebowanie mieszkańców, jest przygotowana na zwiększony pobór i pozostawia możliwość rozbudowy o kolejne pola linowe.</w:t>
      </w:r>
    </w:p>
    <w:p w:rsidR="00382FCF" w:rsidRPr="00382FCF" w:rsidRDefault="00382FCF" w:rsidP="00382FCF">
      <w:pPr>
        <w:pStyle w:val="Akapitzlist"/>
        <w:spacing w:after="0"/>
        <w:ind w:left="0"/>
        <w:jc w:val="both"/>
        <w:rPr>
          <w:sz w:val="24"/>
          <w:szCs w:val="24"/>
        </w:rPr>
      </w:pPr>
    </w:p>
    <w:p w:rsidR="00382FCF" w:rsidRPr="00382FCF" w:rsidRDefault="00382FCF" w:rsidP="00302C35">
      <w:pPr>
        <w:pStyle w:val="Akapitzlist"/>
        <w:numPr>
          <w:ilvl w:val="0"/>
          <w:numId w:val="41"/>
        </w:numPr>
        <w:spacing w:after="0"/>
        <w:ind w:left="0" w:firstLine="0"/>
        <w:jc w:val="both"/>
        <w:rPr>
          <w:b/>
          <w:sz w:val="24"/>
          <w:szCs w:val="24"/>
        </w:rPr>
      </w:pPr>
      <w:r w:rsidRPr="00382FCF">
        <w:rPr>
          <w:rFonts w:cs="Arial"/>
          <w:b/>
          <w:sz w:val="24"/>
          <w:szCs w:val="24"/>
        </w:rPr>
        <w:t>Infrastruktura drogowa</w:t>
      </w:r>
    </w:p>
    <w:p w:rsidR="00382FCF" w:rsidRPr="00382FCF" w:rsidRDefault="00382FCF" w:rsidP="00382FCF">
      <w:pPr>
        <w:pStyle w:val="Akapitzlist"/>
        <w:spacing w:after="0"/>
        <w:ind w:left="0"/>
        <w:jc w:val="both"/>
        <w:rPr>
          <w:sz w:val="24"/>
          <w:szCs w:val="24"/>
        </w:rPr>
      </w:pPr>
      <w:r w:rsidRPr="00382FCF">
        <w:rPr>
          <w:sz w:val="24"/>
          <w:szCs w:val="24"/>
        </w:rPr>
        <w:t xml:space="preserve">Gmina Chorzele jest dobrze położona pod względem komunikacyjnym. Sieć drogową tworzą drogi krajowe, wojewódzkie, powiatowe oraz gminne. Połączenie z drogami krajowymi i wojewódzkimi gwarantuje dobrze rozwinięta sieć dróg powiatowych oraz gminnych, które zapewniają mieszkańcom terenów wiejskich gminy dotarcie do </w:t>
      </w:r>
      <w:r w:rsidR="00250646">
        <w:rPr>
          <w:sz w:val="24"/>
          <w:szCs w:val="24"/>
        </w:rPr>
        <w:t xml:space="preserve">Miasta </w:t>
      </w:r>
      <w:r w:rsidRPr="00382FCF">
        <w:rPr>
          <w:sz w:val="24"/>
          <w:szCs w:val="24"/>
        </w:rPr>
        <w:t>Chorzel</w:t>
      </w:r>
      <w:r w:rsidR="00250646">
        <w:rPr>
          <w:sz w:val="24"/>
          <w:szCs w:val="24"/>
        </w:rPr>
        <w:t>e</w:t>
      </w:r>
      <w:r w:rsidRPr="00382FCF">
        <w:rPr>
          <w:sz w:val="24"/>
          <w:szCs w:val="24"/>
        </w:rPr>
        <w:t xml:space="preserve"> i innych większych miejscowości. Infrastrukturę drogową na terenie gminy Chorzele tworzą:</w:t>
      </w:r>
    </w:p>
    <w:p w:rsidR="00382FCF" w:rsidRPr="00382FCF" w:rsidRDefault="00382FCF" w:rsidP="00302C35">
      <w:pPr>
        <w:pStyle w:val="Akapitzlist"/>
        <w:numPr>
          <w:ilvl w:val="0"/>
          <w:numId w:val="42"/>
        </w:numPr>
        <w:spacing w:after="0"/>
        <w:ind w:left="426" w:firstLine="0"/>
        <w:jc w:val="both"/>
        <w:rPr>
          <w:sz w:val="24"/>
          <w:szCs w:val="24"/>
        </w:rPr>
      </w:pPr>
      <w:r w:rsidRPr="0098213C">
        <w:rPr>
          <w:b/>
          <w:sz w:val="24"/>
          <w:szCs w:val="24"/>
        </w:rPr>
        <w:t>Droga krajowa nr 57</w:t>
      </w:r>
      <w:r w:rsidRPr="00382FCF">
        <w:rPr>
          <w:sz w:val="24"/>
          <w:szCs w:val="24"/>
        </w:rPr>
        <w:t xml:space="preserve"> Bartoszyce </w:t>
      </w:r>
      <w:r w:rsidR="00A85ACF">
        <w:rPr>
          <w:sz w:val="24"/>
          <w:szCs w:val="24"/>
        </w:rPr>
        <w:t>-</w:t>
      </w:r>
      <w:r w:rsidRPr="00382FCF">
        <w:rPr>
          <w:sz w:val="24"/>
          <w:szCs w:val="24"/>
        </w:rPr>
        <w:t xml:space="preserve"> </w:t>
      </w:r>
      <w:r w:rsidR="00A85ACF">
        <w:rPr>
          <w:sz w:val="24"/>
          <w:szCs w:val="24"/>
        </w:rPr>
        <w:t xml:space="preserve">Biskupiec - </w:t>
      </w:r>
      <w:r w:rsidRPr="00382FCF">
        <w:rPr>
          <w:sz w:val="24"/>
          <w:szCs w:val="24"/>
        </w:rPr>
        <w:t xml:space="preserve">Szczytno </w:t>
      </w:r>
      <w:r w:rsidR="00A85ACF">
        <w:rPr>
          <w:sz w:val="24"/>
          <w:szCs w:val="24"/>
        </w:rPr>
        <w:t>-</w:t>
      </w:r>
      <w:r w:rsidRPr="00382FCF">
        <w:rPr>
          <w:sz w:val="24"/>
          <w:szCs w:val="24"/>
        </w:rPr>
        <w:t xml:space="preserve"> </w:t>
      </w:r>
      <w:r w:rsidR="00A85ACF">
        <w:rPr>
          <w:sz w:val="24"/>
          <w:szCs w:val="24"/>
        </w:rPr>
        <w:t xml:space="preserve">Przasnysz - </w:t>
      </w:r>
      <w:r w:rsidRPr="00382FCF">
        <w:rPr>
          <w:sz w:val="24"/>
          <w:szCs w:val="24"/>
        </w:rPr>
        <w:t xml:space="preserve">Pułtusk, klasy G, przebiegająca przez środek gminy z północy na południe, zapewnia dogodny dostęp z </w:t>
      </w:r>
      <w:proofErr w:type="spellStart"/>
      <w:r w:rsidRPr="00382FCF">
        <w:rPr>
          <w:sz w:val="24"/>
          <w:szCs w:val="24"/>
        </w:rPr>
        <w:t>Chorzel</w:t>
      </w:r>
      <w:proofErr w:type="spellEnd"/>
      <w:r w:rsidRPr="00382FCF">
        <w:rPr>
          <w:sz w:val="24"/>
          <w:szCs w:val="24"/>
        </w:rPr>
        <w:t xml:space="preserve"> do Przasnysza i Szczytna.</w:t>
      </w:r>
    </w:p>
    <w:p w:rsidR="00382FCF" w:rsidRPr="00382FCF" w:rsidRDefault="00382FCF" w:rsidP="00302C35">
      <w:pPr>
        <w:pStyle w:val="Akapitzlist"/>
        <w:numPr>
          <w:ilvl w:val="0"/>
          <w:numId w:val="42"/>
        </w:numPr>
        <w:spacing w:after="0"/>
        <w:ind w:left="426" w:firstLine="0"/>
        <w:jc w:val="both"/>
        <w:rPr>
          <w:sz w:val="24"/>
          <w:szCs w:val="24"/>
        </w:rPr>
      </w:pPr>
      <w:r w:rsidRPr="0098213C">
        <w:rPr>
          <w:b/>
          <w:sz w:val="24"/>
          <w:szCs w:val="24"/>
        </w:rPr>
        <w:t>Drogi wojewódzkie</w:t>
      </w:r>
      <w:r w:rsidRPr="00382FCF">
        <w:rPr>
          <w:sz w:val="24"/>
          <w:szCs w:val="24"/>
        </w:rPr>
        <w:t xml:space="preserve">: </w:t>
      </w:r>
    </w:p>
    <w:p w:rsidR="00382FCF" w:rsidRPr="00382FCF" w:rsidRDefault="00382FCF" w:rsidP="00382FCF">
      <w:pPr>
        <w:pStyle w:val="Akapitzlist"/>
        <w:spacing w:after="0"/>
        <w:ind w:left="426"/>
        <w:jc w:val="both"/>
        <w:rPr>
          <w:sz w:val="24"/>
          <w:szCs w:val="24"/>
        </w:rPr>
      </w:pPr>
      <w:r w:rsidRPr="00382FCF">
        <w:rPr>
          <w:sz w:val="24"/>
          <w:szCs w:val="24"/>
        </w:rPr>
        <w:t>nr 616, relacji Rembielin - Krzynowłoga Wielka – Ciechanów</w:t>
      </w:r>
    </w:p>
    <w:p w:rsidR="00382FCF" w:rsidRPr="00382FCF" w:rsidRDefault="00382FCF" w:rsidP="00382FCF">
      <w:pPr>
        <w:pStyle w:val="Akapitzlist"/>
        <w:spacing w:after="0"/>
        <w:ind w:left="426"/>
        <w:jc w:val="both"/>
        <w:rPr>
          <w:sz w:val="24"/>
          <w:szCs w:val="24"/>
        </w:rPr>
      </w:pPr>
      <w:r w:rsidRPr="00382FCF">
        <w:rPr>
          <w:sz w:val="24"/>
          <w:szCs w:val="24"/>
        </w:rPr>
        <w:t>nr 614, relacji Chorzele - Krukowo – Myszyniec</w:t>
      </w:r>
    </w:p>
    <w:p w:rsidR="00382FCF" w:rsidRPr="00382FCF" w:rsidRDefault="00382FCF" w:rsidP="00302C35">
      <w:pPr>
        <w:pStyle w:val="Akapitzlist"/>
        <w:numPr>
          <w:ilvl w:val="0"/>
          <w:numId w:val="42"/>
        </w:numPr>
        <w:spacing w:after="0"/>
        <w:ind w:left="426" w:firstLine="0"/>
        <w:jc w:val="both"/>
        <w:rPr>
          <w:sz w:val="24"/>
          <w:szCs w:val="24"/>
        </w:rPr>
      </w:pPr>
      <w:r w:rsidRPr="0098213C">
        <w:rPr>
          <w:b/>
          <w:sz w:val="24"/>
          <w:szCs w:val="24"/>
        </w:rPr>
        <w:t>Sieć dróg powiatowych</w:t>
      </w:r>
      <w:r w:rsidRPr="00382FCF">
        <w:rPr>
          <w:sz w:val="24"/>
          <w:szCs w:val="24"/>
        </w:rPr>
        <w:t xml:space="preserve"> o łącznej długości ok. 90 km, z których część wymaga modernizacji.</w:t>
      </w:r>
    </w:p>
    <w:p w:rsidR="00382FCF" w:rsidRPr="00382FCF" w:rsidRDefault="00382FCF" w:rsidP="00302C35">
      <w:pPr>
        <w:pStyle w:val="Akapitzlist"/>
        <w:numPr>
          <w:ilvl w:val="0"/>
          <w:numId w:val="42"/>
        </w:numPr>
        <w:spacing w:after="0"/>
        <w:ind w:left="426" w:firstLine="0"/>
        <w:jc w:val="both"/>
        <w:rPr>
          <w:sz w:val="24"/>
          <w:szCs w:val="24"/>
        </w:rPr>
      </w:pPr>
      <w:r w:rsidRPr="0098213C">
        <w:rPr>
          <w:b/>
          <w:sz w:val="24"/>
          <w:szCs w:val="24"/>
        </w:rPr>
        <w:t>Drogi gminne</w:t>
      </w:r>
      <w:r w:rsidRPr="00382FCF">
        <w:rPr>
          <w:sz w:val="24"/>
          <w:szCs w:val="24"/>
        </w:rPr>
        <w:t xml:space="preserve">. Sieć dróg gminnych umożliwia obsługę jednostek osadniczych, zarówno tych skupionych, jak i tych w zabudowie kolonijnej i na obszarach rolniczych. Ogółem długość dróg zewidencjonowanych na terenie gminy Chorzele wynosi 138,432 </w:t>
      </w:r>
      <w:proofErr w:type="spellStart"/>
      <w:r w:rsidRPr="00382FCF">
        <w:rPr>
          <w:sz w:val="24"/>
          <w:szCs w:val="24"/>
        </w:rPr>
        <w:t>km</w:t>
      </w:r>
      <w:proofErr w:type="spellEnd"/>
      <w:r w:rsidRPr="00382FCF">
        <w:rPr>
          <w:sz w:val="24"/>
          <w:szCs w:val="24"/>
        </w:rPr>
        <w:t xml:space="preserve">. Są to głównie drogi o nawierzchni bitumicznej oraz gruntowe wzmocnione żwirem i gruntowe naturalne z gruntu rodzimego. </w:t>
      </w:r>
    </w:p>
    <w:p w:rsidR="0098213C" w:rsidRDefault="0098213C" w:rsidP="00382FCF">
      <w:pPr>
        <w:pStyle w:val="Akapitzlist"/>
        <w:spacing w:after="0"/>
        <w:ind w:left="0"/>
        <w:jc w:val="both"/>
        <w:rPr>
          <w:sz w:val="24"/>
          <w:szCs w:val="24"/>
        </w:rPr>
      </w:pPr>
    </w:p>
    <w:p w:rsidR="00382FCF" w:rsidRPr="00382FCF" w:rsidRDefault="00382FCF" w:rsidP="00382FCF">
      <w:pPr>
        <w:pStyle w:val="Akapitzlist"/>
        <w:spacing w:after="0"/>
        <w:ind w:left="0"/>
        <w:jc w:val="both"/>
        <w:rPr>
          <w:sz w:val="24"/>
          <w:szCs w:val="24"/>
        </w:rPr>
      </w:pPr>
      <w:r w:rsidRPr="00382FCF">
        <w:rPr>
          <w:sz w:val="24"/>
          <w:szCs w:val="24"/>
        </w:rPr>
        <w:t>Wymagana jest jednak dalsza rozbudowa i modernizacja dróg, która niewątpliwie poprawi komfort życia ludności gminy i zachęci do osiedlania się nowych mieszkańców oraz inwestorów.</w:t>
      </w:r>
    </w:p>
    <w:p w:rsidR="00382FCF" w:rsidRPr="00382FCF" w:rsidRDefault="00382FCF" w:rsidP="00382FCF">
      <w:pPr>
        <w:pStyle w:val="Akapitzlist"/>
        <w:spacing w:after="0"/>
        <w:ind w:left="0"/>
        <w:jc w:val="both"/>
        <w:rPr>
          <w:sz w:val="24"/>
          <w:szCs w:val="24"/>
        </w:rPr>
      </w:pPr>
      <w:r w:rsidRPr="00382FCF">
        <w:rPr>
          <w:sz w:val="24"/>
          <w:szCs w:val="24"/>
        </w:rPr>
        <w:t xml:space="preserve">Przy drogach i ulicach na terenie gminy rozmieszczonych jest około 1.300 lamp oświetlających jezdnie w godzinach nocnych. Stan techniczny oświetlenia ulicznego jest dobry, natomiast potrzebne jest dalsze rozbudowywanie infrastruktury oświetleniowej w szczególności na terenach wiejskich, ale także częściowo na terenie miasta. </w:t>
      </w:r>
    </w:p>
    <w:p w:rsidR="00382FCF" w:rsidRPr="00382FCF" w:rsidRDefault="00382FCF" w:rsidP="00382FCF">
      <w:pPr>
        <w:pStyle w:val="Akapitzlist"/>
        <w:spacing w:after="0"/>
        <w:ind w:left="0"/>
        <w:jc w:val="both"/>
        <w:rPr>
          <w:sz w:val="24"/>
          <w:szCs w:val="24"/>
        </w:rPr>
      </w:pPr>
      <w:r w:rsidRPr="00382FCF">
        <w:rPr>
          <w:sz w:val="24"/>
          <w:szCs w:val="24"/>
        </w:rPr>
        <w:t>Wyniki przeprowadzonego badania ankietowego wykazały, że przedsięwzięcia w zakresie rozbudowy/modernizacji infrastruktury drogowej i towarzyszącej (chodniki, ścieżki rowerowe, parkingi) oraz budowy energooszczędnego oświetlenia zewnętrznego (ulic, placów i dróg) zostały wybrane przez respondentów za 2 najważniejsze rodzaje przedsięwzięć (odpowiednio 13,4% i 11,1% odpowiedzi), które powinny być zrealizowane w celu ograniczenia negatywnych zjawisk przestrzenno-funkcjonalnych i technicznych na obszarze gminy.</w:t>
      </w:r>
    </w:p>
    <w:p w:rsidR="00382FCF" w:rsidRPr="00382FCF" w:rsidRDefault="00382FCF" w:rsidP="00382FCF">
      <w:pPr>
        <w:pStyle w:val="Akapitzlist"/>
        <w:spacing w:after="0"/>
        <w:ind w:left="0"/>
        <w:jc w:val="both"/>
        <w:rPr>
          <w:sz w:val="24"/>
          <w:szCs w:val="24"/>
        </w:rPr>
      </w:pPr>
    </w:p>
    <w:p w:rsidR="00382FCF" w:rsidRPr="00382FCF" w:rsidRDefault="00382FCF" w:rsidP="00302C35">
      <w:pPr>
        <w:pStyle w:val="Akapitzlist"/>
        <w:numPr>
          <w:ilvl w:val="0"/>
          <w:numId w:val="41"/>
        </w:numPr>
        <w:spacing w:after="0"/>
        <w:ind w:left="0" w:firstLine="0"/>
        <w:jc w:val="both"/>
        <w:rPr>
          <w:b/>
          <w:sz w:val="24"/>
          <w:szCs w:val="24"/>
        </w:rPr>
      </w:pPr>
      <w:r w:rsidRPr="00382FCF">
        <w:rPr>
          <w:rFonts w:cs="Arial"/>
          <w:b/>
          <w:sz w:val="24"/>
          <w:szCs w:val="24"/>
        </w:rPr>
        <w:t>Infrastruktura kultury</w:t>
      </w:r>
    </w:p>
    <w:p w:rsidR="00382FCF" w:rsidRPr="00382FCF" w:rsidRDefault="00382FCF" w:rsidP="00382FCF">
      <w:pPr>
        <w:spacing w:after="0"/>
        <w:jc w:val="both"/>
        <w:rPr>
          <w:sz w:val="24"/>
          <w:szCs w:val="24"/>
        </w:rPr>
      </w:pPr>
      <w:r w:rsidRPr="00382FCF">
        <w:rPr>
          <w:sz w:val="24"/>
          <w:szCs w:val="24"/>
        </w:rPr>
        <w:t>W obrębie Gminy funkcjonuje Ośrodek Upowszechniania Kultury, Miejsko-Gminna Biblioteka Publiczna oraz sieć świetlic wiejskich oraz świetlic Ochotniczej Straży Pożarnej w ramach których realizowana jest działalność społeczno-kulturalna gminy.</w:t>
      </w:r>
    </w:p>
    <w:p w:rsidR="00382FCF" w:rsidRPr="00382FCF" w:rsidRDefault="00382FCF" w:rsidP="00382FCF">
      <w:pPr>
        <w:spacing w:after="0"/>
        <w:jc w:val="both"/>
        <w:rPr>
          <w:sz w:val="24"/>
          <w:szCs w:val="24"/>
        </w:rPr>
      </w:pPr>
      <w:r w:rsidRPr="00382FCF">
        <w:rPr>
          <w:sz w:val="24"/>
          <w:szCs w:val="24"/>
        </w:rPr>
        <w:lastRenderedPageBreak/>
        <w:t xml:space="preserve">Ośrodek Upowszechniania Kultury (OUK) jest główną instytucją gminną powołaną do krzewienia kultury na terenie całej Gminy Chorzele. Instytucja dysponuje trzema obiektami: siedzibą główną mieszczącą się w Chorzelach przy ul. Ogrodowej oraz dwiema filiami OUK - świetlicami wiejskimi z Zarębach oraz w Krukowie. OUK organizuje przeglądy muzyczne i poetyckie, festiwale, zajęcia dla dzieci i młodzieży w okresie ferii zimowych i letnich. Miejsko-Gminna Biblioteka Publiczna wraz z 4 filiami (Chorzele, Duczymin, Zaręby, Krukowo) prowadzi, oprócz podstawowej działalności związanej z wypożyczalnią oraz czytelnią książek, również działania </w:t>
      </w:r>
      <w:proofErr w:type="spellStart"/>
      <w:r w:rsidRPr="00382FCF">
        <w:rPr>
          <w:sz w:val="24"/>
          <w:szCs w:val="24"/>
        </w:rPr>
        <w:t>kulturalno-edukcyjne</w:t>
      </w:r>
      <w:proofErr w:type="spellEnd"/>
      <w:r w:rsidRPr="00382FCF">
        <w:rPr>
          <w:sz w:val="24"/>
          <w:szCs w:val="24"/>
        </w:rPr>
        <w:t>, wśród których  znajdują się spotkania autorskie z pisarzami i poetami, regionalistami, aktorami i podróżnikami. MGBP przyczynia się również do rozwoju amatorskiego ruchu artystycznego – organizuje wystawy lokalnych artystów i hobbystów. MGBP organizuje liczne imprezy kulturalne, konkursy oraz warsztaty rękodzielnicze.</w:t>
      </w:r>
    </w:p>
    <w:p w:rsidR="00382FCF" w:rsidRPr="00382FCF" w:rsidRDefault="00382FCF" w:rsidP="00382FCF">
      <w:pPr>
        <w:spacing w:after="0"/>
        <w:jc w:val="both"/>
        <w:rPr>
          <w:sz w:val="24"/>
          <w:szCs w:val="24"/>
        </w:rPr>
      </w:pPr>
      <w:r w:rsidRPr="00382FCF">
        <w:rPr>
          <w:sz w:val="24"/>
          <w:szCs w:val="24"/>
        </w:rPr>
        <w:t xml:space="preserve">Na terenie gminy znajdują się ponadto świetlice wiejskie w miejscowościach: Bagienice, Budki, Duczymin, Krukowo, Mącice, Niskie Wielkie, Nowa Wieś k/Duczymina, Nowa Wieś Zarębska, Opaleniec, Przysowy, Rawki, Rycice, </w:t>
      </w:r>
      <w:proofErr w:type="spellStart"/>
      <w:r w:rsidRPr="00382FCF">
        <w:rPr>
          <w:sz w:val="24"/>
          <w:szCs w:val="24"/>
        </w:rPr>
        <w:t>Rzodkiewnica</w:t>
      </w:r>
      <w:proofErr w:type="spellEnd"/>
      <w:r w:rsidRPr="00382FCF">
        <w:rPr>
          <w:sz w:val="24"/>
          <w:szCs w:val="24"/>
        </w:rPr>
        <w:t xml:space="preserve">. Inne miejsca spotkań służące celom krzewienia kultury to świetlice: OSP Budki, OSP Chorzele, OSP Krukowo, OSP </w:t>
      </w:r>
      <w:proofErr w:type="spellStart"/>
      <w:r w:rsidRPr="00382FCF">
        <w:rPr>
          <w:sz w:val="24"/>
          <w:szCs w:val="24"/>
        </w:rPr>
        <w:t>Łaz</w:t>
      </w:r>
      <w:proofErr w:type="spellEnd"/>
      <w:r w:rsidRPr="00382FCF">
        <w:rPr>
          <w:sz w:val="24"/>
          <w:szCs w:val="24"/>
        </w:rPr>
        <w:t xml:space="preserve">, OSP Pruskołęka, OSP Raszujka, OSP Rembielin, OSP Zaręby. Większość budynków świetlic wymaga gruntownych działań modernizacyjnych, w tym szerokiego zakresu prac </w:t>
      </w:r>
      <w:proofErr w:type="spellStart"/>
      <w:r w:rsidRPr="00382FCF">
        <w:rPr>
          <w:sz w:val="24"/>
          <w:szCs w:val="24"/>
        </w:rPr>
        <w:t>termomodernizacyjnych</w:t>
      </w:r>
      <w:proofErr w:type="spellEnd"/>
      <w:r w:rsidRPr="00382FCF">
        <w:rPr>
          <w:sz w:val="24"/>
          <w:szCs w:val="24"/>
        </w:rPr>
        <w:t>, przebudowy i adaptacji pod cele rozwoju działalności kulturalnej. Świetlice wiejskie są zwykle jedynymi budynkami spełniającymi funkcje społeczne (miejsce spotkań, zebrań mieszkańców, miejsce realizacji różnych inicjatyw społecznych i towarzyskich, miejsce spotkań członków stowarzyszeń).</w:t>
      </w:r>
    </w:p>
    <w:p w:rsidR="00F02E0D" w:rsidRPr="0098213C" w:rsidRDefault="00382FCF" w:rsidP="0098213C">
      <w:pPr>
        <w:spacing w:after="0"/>
        <w:jc w:val="both"/>
        <w:rPr>
          <w:rFonts w:ascii="Arial" w:hAnsi="Arial" w:cs="Arial"/>
        </w:rPr>
      </w:pPr>
      <w:r w:rsidRPr="00382FCF">
        <w:rPr>
          <w:sz w:val="24"/>
          <w:szCs w:val="24"/>
        </w:rPr>
        <w:t>Wyniki przeprowadzonego badania ankietowego wykazały, że przedsięwzięcia w zakresie rozbudowy/modernizacji świetlic wiejskich i poprawy ich wyposażenia zostały wybrane przez respondentów za jedno z najważniejszych rodzajów przedsięwzięć (10,4% wszystkich odpowiedzi), które powinny być zrealizowane w celu ograniczenia negatywnych zjawisk przestrzenno-funkcjonalnych i technicznych na obszarze gminy.</w:t>
      </w:r>
    </w:p>
    <w:p w:rsidR="0098213C" w:rsidRDefault="0098213C" w:rsidP="0098213C">
      <w:pPr>
        <w:spacing w:after="0"/>
        <w:jc w:val="both"/>
        <w:rPr>
          <w:rFonts w:ascii="Arial" w:hAnsi="Arial" w:cs="Arial"/>
        </w:rPr>
      </w:pPr>
    </w:p>
    <w:p w:rsidR="00F02E0D" w:rsidRPr="008F6FB5" w:rsidRDefault="00F02E0D" w:rsidP="00150262">
      <w:pPr>
        <w:pStyle w:val="Akapitzlist1"/>
        <w:numPr>
          <w:ilvl w:val="0"/>
          <w:numId w:val="7"/>
        </w:numPr>
        <w:spacing w:after="120"/>
        <w:ind w:left="714" w:hanging="357"/>
        <w:contextualSpacing w:val="0"/>
        <w:rPr>
          <w:rFonts w:ascii="Arial" w:hAnsi="Arial" w:cs="Arial"/>
          <w:b/>
        </w:rPr>
      </w:pPr>
      <w:r w:rsidRPr="008F6FB5">
        <w:rPr>
          <w:rFonts w:ascii="Arial" w:hAnsi="Arial" w:cs="Arial"/>
          <w:b/>
        </w:rPr>
        <w:t>Turystyka</w:t>
      </w:r>
    </w:p>
    <w:p w:rsidR="00414627" w:rsidRPr="00760329" w:rsidRDefault="00760329" w:rsidP="00EB5848">
      <w:pPr>
        <w:jc w:val="both"/>
        <w:rPr>
          <w:rFonts w:ascii="Arial" w:hAnsi="Arial" w:cs="Arial"/>
          <w:sz w:val="24"/>
          <w:szCs w:val="24"/>
        </w:rPr>
      </w:pPr>
      <w:r w:rsidRPr="00760329">
        <w:rPr>
          <w:sz w:val="24"/>
          <w:szCs w:val="24"/>
        </w:rPr>
        <w:t>Zgodnie z danymi GUS powierzchnia gruntów leśnych w gminie Chorzele wynosi 16.006,34 ha, co stanowi ok. 42,5% powierzchni całej gminy, natomiast powierzchnia samych lasów 15.760,26 ha. Dominuj</w:t>
      </w:r>
      <w:r w:rsidR="00934DCF">
        <w:rPr>
          <w:sz w:val="24"/>
          <w:szCs w:val="24"/>
        </w:rPr>
        <w:t>ą lasy sosnowo-</w:t>
      </w:r>
      <w:r w:rsidRPr="00760329">
        <w:rPr>
          <w:sz w:val="24"/>
          <w:szCs w:val="24"/>
        </w:rPr>
        <w:t>świer</w:t>
      </w:r>
      <w:r w:rsidR="00934DCF">
        <w:rPr>
          <w:sz w:val="24"/>
          <w:szCs w:val="24"/>
        </w:rPr>
        <w:t>kowe oraz mieszan</w:t>
      </w:r>
      <w:r w:rsidRPr="00760329">
        <w:rPr>
          <w:sz w:val="24"/>
          <w:szCs w:val="24"/>
        </w:rPr>
        <w:t xml:space="preserve">e suche i świeże. Stosunkowo wysoki poziom lesistości i związane z tym walory przyrodnicze, a także dogodne położenie (przebieg droga krajowa nr 57, bliskość Jezior Mazurskich, czy odległość od dużych ośrodków miejskich) może stanowić niezwykle atrakcyjną ofertę turystyczną. Dużym atutem gminy jest zróżnicowanie topograficzne - występują tu zarówno rozległe równiny jak i wznoszące się do </w:t>
      </w:r>
      <w:smartTag w:uri="urn:schemas-microsoft-com:office:smarttags" w:element="metricconverter">
        <w:smartTagPr>
          <w:attr w:name="ProductID" w:val="236 m"/>
        </w:smartTagPr>
        <w:r w:rsidRPr="00760329">
          <w:rPr>
            <w:sz w:val="24"/>
            <w:szCs w:val="24"/>
          </w:rPr>
          <w:t>236 m</w:t>
        </w:r>
      </w:smartTag>
      <w:r w:rsidRPr="00760329">
        <w:rPr>
          <w:sz w:val="24"/>
          <w:szCs w:val="24"/>
        </w:rPr>
        <w:t xml:space="preserve"> n.p.m. Góry Dębowe. Wytyczone szlaki turystyczne i ścieżki rowerowe sprzyjają przyciągnięciu turystów preferujących aktywniejsze formy spędzanie wolnego czasu. Również rozwinięta sieć wodna (rzeki Orzyc i </w:t>
      </w:r>
      <w:proofErr w:type="spellStart"/>
      <w:r w:rsidRPr="00760329">
        <w:rPr>
          <w:sz w:val="24"/>
          <w:szCs w:val="24"/>
        </w:rPr>
        <w:t>Omulew</w:t>
      </w:r>
      <w:proofErr w:type="spellEnd"/>
      <w:r w:rsidRPr="00760329">
        <w:rPr>
          <w:sz w:val="24"/>
          <w:szCs w:val="24"/>
        </w:rPr>
        <w:t xml:space="preserve">) oraz możliwość ich wykorzystania (np. spływy kajakowe) stanowi dopełnienie szerokiej oferty turystycznej Gminy. Brakuje natomiast na terenie gminy dobrze rozwiniętej infrastruktury turystycznej, w tym małej </w:t>
      </w:r>
      <w:r w:rsidRPr="00760329">
        <w:rPr>
          <w:sz w:val="24"/>
          <w:szCs w:val="24"/>
        </w:rPr>
        <w:lastRenderedPageBreak/>
        <w:t>infrastruktury turystycznej i wypoczynkowej typu miejsca postoju wzdłuż wytyczonych szlaków oraz w miejscach o szczególnych walorach przyrodniczo-krajoznawczych, które mogłyby być zorganizowane w oparciu o wiaty turystyczne, zestawy odpoczynkowe (ławy i stoły), parkingi leśne, odpowiednio przygotowane bezpieczne miejsca na ognisko, grill itp. Tego typu miejsca, wraz z przygotowaną infrastrukturą mogą przyciągać zarówno turystów zewnętrznych, ale mogą być również miejscem odpoczynku, spotkań i integracji wszystkich mieszkańców gminy.</w:t>
      </w:r>
      <w:r w:rsidR="00F02E0D" w:rsidRPr="00760329">
        <w:rPr>
          <w:rFonts w:ascii="Arial" w:hAnsi="Arial" w:cs="Arial"/>
          <w:sz w:val="24"/>
          <w:szCs w:val="24"/>
        </w:rPr>
        <w:t xml:space="preserve"> </w:t>
      </w:r>
    </w:p>
    <w:p w:rsidR="00F02E0D" w:rsidRPr="008F6FB5" w:rsidRDefault="00F02E0D" w:rsidP="00150262">
      <w:pPr>
        <w:pStyle w:val="Akapitzlist1"/>
        <w:numPr>
          <w:ilvl w:val="0"/>
          <w:numId w:val="7"/>
        </w:numPr>
        <w:spacing w:after="120"/>
        <w:contextualSpacing w:val="0"/>
        <w:rPr>
          <w:rFonts w:ascii="Arial" w:hAnsi="Arial" w:cs="Arial"/>
          <w:b/>
        </w:rPr>
      </w:pPr>
      <w:r w:rsidRPr="008F6FB5">
        <w:rPr>
          <w:rFonts w:ascii="Arial" w:hAnsi="Arial" w:cs="Arial"/>
          <w:b/>
        </w:rPr>
        <w:t>Środowisko</w:t>
      </w:r>
    </w:p>
    <w:p w:rsidR="00A2119F" w:rsidRPr="00A2119F" w:rsidRDefault="00A2119F" w:rsidP="00A2119F">
      <w:pPr>
        <w:jc w:val="both"/>
        <w:rPr>
          <w:sz w:val="24"/>
          <w:szCs w:val="24"/>
        </w:rPr>
      </w:pPr>
      <w:r w:rsidRPr="00A2119F">
        <w:rPr>
          <w:sz w:val="24"/>
          <w:szCs w:val="24"/>
        </w:rPr>
        <w:t>Powierzchnia użytków rolnych gminy Chorzele wg danych statystycznych stanowi 19 259 ha. Pomimo faktu, że aż 85% z nich stanowią gleby ubogie sklasyfikowane jako V-VI klasa bonitacyjna na terenie gminy, aż 46% z nich użytkowana jest jako grunty orne, reszta przeznaczona jest na łąki (30%) i pastwiska (24%), co jest związane z głównym profilem działalności rolnej na tym terenie, czyli hodowlą bydła mlecznego.</w:t>
      </w:r>
    </w:p>
    <w:p w:rsidR="00A2119F" w:rsidRPr="00E25B9D" w:rsidRDefault="00AD651A" w:rsidP="00E25B9D">
      <w:pPr>
        <w:pStyle w:val="Legenda"/>
        <w:spacing w:after="0"/>
        <w:jc w:val="center"/>
        <w:rPr>
          <w:b w:val="0"/>
          <w:color w:val="auto"/>
          <w:sz w:val="22"/>
          <w:szCs w:val="22"/>
        </w:rPr>
      </w:pPr>
      <w:bookmarkStart w:id="22" w:name="_Toc467139581"/>
      <w:r w:rsidRPr="00E25B9D">
        <w:rPr>
          <w:color w:val="auto"/>
          <w:sz w:val="22"/>
          <w:szCs w:val="22"/>
        </w:rPr>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noProof/>
          <w:color w:val="auto"/>
          <w:sz w:val="22"/>
          <w:szCs w:val="22"/>
        </w:rPr>
        <w:t>16</w:t>
      </w:r>
      <w:r w:rsidR="00296736" w:rsidRPr="00E25B9D">
        <w:rPr>
          <w:color w:val="auto"/>
          <w:sz w:val="22"/>
          <w:szCs w:val="22"/>
        </w:rPr>
        <w:fldChar w:fldCharType="end"/>
      </w:r>
      <w:r w:rsidRPr="00E25B9D">
        <w:rPr>
          <w:color w:val="auto"/>
          <w:sz w:val="22"/>
          <w:szCs w:val="22"/>
        </w:rPr>
        <w:t xml:space="preserve">. </w:t>
      </w:r>
      <w:r w:rsidR="00A2119F" w:rsidRPr="00E25B9D">
        <w:rPr>
          <w:color w:val="auto"/>
          <w:sz w:val="22"/>
          <w:szCs w:val="22"/>
        </w:rPr>
        <w:t>Struktura gruntów na terenie miasta i gminy Chorzele (spis rolny 2005 r.).</w:t>
      </w:r>
      <w:bookmarkEnd w:id="22"/>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708"/>
        <w:gridCol w:w="1440"/>
        <w:gridCol w:w="1440"/>
        <w:gridCol w:w="2624"/>
      </w:tblGrid>
      <w:tr w:rsidR="00A2119F" w:rsidRPr="00A2119F" w:rsidTr="00F65A90">
        <w:tc>
          <w:tcPr>
            <w:tcW w:w="3708" w:type="dxa"/>
            <w:shd w:val="clear" w:color="auto" w:fill="0070C0"/>
          </w:tcPr>
          <w:p w:rsidR="00A2119F" w:rsidRPr="00250646" w:rsidRDefault="00A2119F" w:rsidP="00E25B9D">
            <w:pPr>
              <w:spacing w:after="0" w:line="240" w:lineRule="auto"/>
              <w:rPr>
                <w:b/>
                <w:color w:val="FFFFFF" w:themeColor="background1"/>
                <w:sz w:val="20"/>
                <w:szCs w:val="20"/>
              </w:rPr>
            </w:pPr>
            <w:r w:rsidRPr="00250646">
              <w:rPr>
                <w:b/>
                <w:color w:val="FFFFFF" w:themeColor="background1"/>
                <w:sz w:val="20"/>
                <w:szCs w:val="20"/>
              </w:rPr>
              <w:t>Wyszczególnienie</w:t>
            </w:r>
          </w:p>
        </w:tc>
        <w:tc>
          <w:tcPr>
            <w:tcW w:w="1440" w:type="dxa"/>
            <w:shd w:val="clear" w:color="auto" w:fill="0070C0"/>
          </w:tcPr>
          <w:p w:rsidR="00A2119F" w:rsidRPr="00250646" w:rsidRDefault="00A2119F" w:rsidP="00A2119F">
            <w:pPr>
              <w:spacing w:after="0" w:line="240" w:lineRule="auto"/>
              <w:jc w:val="center"/>
              <w:rPr>
                <w:b/>
                <w:color w:val="FFFFFF" w:themeColor="background1"/>
                <w:sz w:val="20"/>
                <w:szCs w:val="20"/>
              </w:rPr>
            </w:pPr>
            <w:proofErr w:type="spellStart"/>
            <w:r w:rsidRPr="00250646">
              <w:rPr>
                <w:b/>
                <w:color w:val="FFFFFF" w:themeColor="background1"/>
                <w:sz w:val="20"/>
                <w:szCs w:val="20"/>
              </w:rPr>
              <w:t>J.m</w:t>
            </w:r>
            <w:proofErr w:type="spellEnd"/>
          </w:p>
        </w:tc>
        <w:tc>
          <w:tcPr>
            <w:tcW w:w="1440" w:type="dxa"/>
            <w:shd w:val="clear" w:color="auto" w:fill="0070C0"/>
          </w:tcPr>
          <w:p w:rsidR="00A2119F" w:rsidRPr="00250646" w:rsidRDefault="00A2119F" w:rsidP="00A2119F">
            <w:pPr>
              <w:spacing w:after="0" w:line="240" w:lineRule="auto"/>
              <w:jc w:val="center"/>
              <w:rPr>
                <w:b/>
                <w:color w:val="FFFFFF" w:themeColor="background1"/>
                <w:sz w:val="20"/>
                <w:szCs w:val="20"/>
              </w:rPr>
            </w:pPr>
            <w:r w:rsidRPr="00250646">
              <w:rPr>
                <w:b/>
                <w:color w:val="FFFFFF" w:themeColor="background1"/>
                <w:sz w:val="20"/>
                <w:szCs w:val="20"/>
              </w:rPr>
              <w:t>Powierzchnia</w:t>
            </w:r>
          </w:p>
        </w:tc>
        <w:tc>
          <w:tcPr>
            <w:tcW w:w="2624" w:type="dxa"/>
            <w:shd w:val="clear" w:color="auto" w:fill="0070C0"/>
          </w:tcPr>
          <w:p w:rsidR="00A2119F" w:rsidRPr="00250646" w:rsidRDefault="00A2119F" w:rsidP="00A2119F">
            <w:pPr>
              <w:spacing w:after="0" w:line="240" w:lineRule="auto"/>
              <w:jc w:val="center"/>
              <w:rPr>
                <w:b/>
                <w:color w:val="FFFFFF" w:themeColor="background1"/>
                <w:sz w:val="20"/>
                <w:szCs w:val="20"/>
              </w:rPr>
            </w:pPr>
            <w:r w:rsidRPr="00250646">
              <w:rPr>
                <w:b/>
                <w:color w:val="FFFFFF" w:themeColor="background1"/>
                <w:sz w:val="20"/>
                <w:szCs w:val="20"/>
              </w:rPr>
              <w:t>Udział %</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I. Użytki rolne, w tym:</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19 259</w:t>
            </w:r>
          </w:p>
        </w:tc>
        <w:tc>
          <w:tcPr>
            <w:tcW w:w="2624" w:type="dxa"/>
          </w:tcPr>
          <w:p w:rsidR="00A2119F" w:rsidRPr="00A2119F" w:rsidRDefault="00A2119F" w:rsidP="00A2119F">
            <w:pPr>
              <w:spacing w:after="0" w:line="240" w:lineRule="auto"/>
              <w:jc w:val="center"/>
              <w:rPr>
                <w:sz w:val="20"/>
                <w:szCs w:val="20"/>
              </w:rPr>
            </w:pPr>
            <w:r w:rsidRPr="00A2119F">
              <w:rPr>
                <w:sz w:val="20"/>
                <w:szCs w:val="20"/>
              </w:rPr>
              <w:t>52</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I.1. Grunty orne</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8 823</w:t>
            </w:r>
          </w:p>
        </w:tc>
        <w:tc>
          <w:tcPr>
            <w:tcW w:w="2624" w:type="dxa"/>
          </w:tcPr>
          <w:p w:rsidR="00A2119F" w:rsidRPr="00A2119F" w:rsidRDefault="00A2119F" w:rsidP="00A2119F">
            <w:pPr>
              <w:spacing w:after="0" w:line="240" w:lineRule="auto"/>
              <w:jc w:val="center"/>
              <w:rPr>
                <w:sz w:val="20"/>
                <w:szCs w:val="20"/>
              </w:rPr>
            </w:pPr>
            <w:r w:rsidRPr="00A2119F">
              <w:rPr>
                <w:sz w:val="20"/>
                <w:szCs w:val="20"/>
              </w:rPr>
              <w:t>46</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I.2. Sady</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10</w:t>
            </w:r>
          </w:p>
        </w:tc>
        <w:tc>
          <w:tcPr>
            <w:tcW w:w="2624" w:type="dxa"/>
          </w:tcPr>
          <w:p w:rsidR="00A2119F" w:rsidRPr="00A2119F" w:rsidRDefault="00A2119F" w:rsidP="00A2119F">
            <w:pPr>
              <w:spacing w:after="0" w:line="240" w:lineRule="auto"/>
              <w:jc w:val="center"/>
              <w:rPr>
                <w:sz w:val="20"/>
                <w:szCs w:val="20"/>
              </w:rPr>
            </w:pPr>
            <w:r w:rsidRPr="00A2119F">
              <w:rPr>
                <w:sz w:val="20"/>
                <w:szCs w:val="20"/>
              </w:rPr>
              <w:t>0</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I.3. Łąki</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5 844</w:t>
            </w:r>
          </w:p>
        </w:tc>
        <w:tc>
          <w:tcPr>
            <w:tcW w:w="2624" w:type="dxa"/>
          </w:tcPr>
          <w:p w:rsidR="00A2119F" w:rsidRPr="00A2119F" w:rsidRDefault="00A2119F" w:rsidP="00A2119F">
            <w:pPr>
              <w:spacing w:after="0" w:line="240" w:lineRule="auto"/>
              <w:jc w:val="center"/>
              <w:rPr>
                <w:sz w:val="20"/>
                <w:szCs w:val="20"/>
              </w:rPr>
            </w:pPr>
            <w:r w:rsidRPr="00A2119F">
              <w:rPr>
                <w:sz w:val="20"/>
                <w:szCs w:val="20"/>
              </w:rPr>
              <w:t>30</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I.4 Pastwiska</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4 582</w:t>
            </w:r>
          </w:p>
        </w:tc>
        <w:tc>
          <w:tcPr>
            <w:tcW w:w="2624" w:type="dxa"/>
          </w:tcPr>
          <w:p w:rsidR="00A2119F" w:rsidRPr="00A2119F" w:rsidRDefault="00A2119F" w:rsidP="00A2119F">
            <w:pPr>
              <w:spacing w:after="0" w:line="240" w:lineRule="auto"/>
              <w:jc w:val="center"/>
              <w:rPr>
                <w:sz w:val="20"/>
                <w:szCs w:val="20"/>
              </w:rPr>
            </w:pPr>
            <w:r w:rsidRPr="00A2119F">
              <w:rPr>
                <w:sz w:val="20"/>
                <w:szCs w:val="20"/>
              </w:rPr>
              <w:t>24</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II. Lasy i Grunty Leśne</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15 498</w:t>
            </w:r>
          </w:p>
        </w:tc>
        <w:tc>
          <w:tcPr>
            <w:tcW w:w="2624" w:type="dxa"/>
          </w:tcPr>
          <w:p w:rsidR="00A2119F" w:rsidRPr="00A2119F" w:rsidRDefault="00A2119F" w:rsidP="00A2119F">
            <w:pPr>
              <w:spacing w:after="0" w:line="240" w:lineRule="auto"/>
              <w:jc w:val="center"/>
              <w:rPr>
                <w:sz w:val="20"/>
                <w:szCs w:val="20"/>
              </w:rPr>
            </w:pPr>
            <w:r w:rsidRPr="00A2119F">
              <w:rPr>
                <w:sz w:val="20"/>
                <w:szCs w:val="20"/>
              </w:rPr>
              <w:t>42</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III. Pozostałe grunty i nieużytki</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2 396</w:t>
            </w:r>
          </w:p>
        </w:tc>
        <w:tc>
          <w:tcPr>
            <w:tcW w:w="2624" w:type="dxa"/>
          </w:tcPr>
          <w:p w:rsidR="00A2119F" w:rsidRPr="00A2119F" w:rsidRDefault="00A2119F" w:rsidP="00A2119F">
            <w:pPr>
              <w:spacing w:after="0" w:line="240" w:lineRule="auto"/>
              <w:jc w:val="center"/>
              <w:rPr>
                <w:sz w:val="20"/>
                <w:szCs w:val="20"/>
              </w:rPr>
            </w:pPr>
            <w:r w:rsidRPr="00A2119F">
              <w:rPr>
                <w:sz w:val="20"/>
                <w:szCs w:val="20"/>
              </w:rPr>
              <w:t>6</w:t>
            </w:r>
          </w:p>
        </w:tc>
      </w:tr>
      <w:tr w:rsidR="00A2119F" w:rsidRPr="00A2119F" w:rsidTr="00F65A90">
        <w:tc>
          <w:tcPr>
            <w:tcW w:w="3708" w:type="dxa"/>
          </w:tcPr>
          <w:p w:rsidR="00A2119F" w:rsidRPr="00A2119F" w:rsidRDefault="00A2119F" w:rsidP="00A2119F">
            <w:pPr>
              <w:spacing w:after="0" w:line="240" w:lineRule="auto"/>
              <w:rPr>
                <w:sz w:val="20"/>
                <w:szCs w:val="20"/>
              </w:rPr>
            </w:pPr>
            <w:r w:rsidRPr="00A2119F">
              <w:rPr>
                <w:sz w:val="20"/>
                <w:szCs w:val="20"/>
              </w:rPr>
              <w:t>Razem</w:t>
            </w:r>
          </w:p>
        </w:tc>
        <w:tc>
          <w:tcPr>
            <w:tcW w:w="1440" w:type="dxa"/>
          </w:tcPr>
          <w:p w:rsidR="00A2119F" w:rsidRPr="00A2119F" w:rsidRDefault="00A2119F" w:rsidP="00A2119F">
            <w:pPr>
              <w:spacing w:after="0" w:line="240" w:lineRule="auto"/>
              <w:jc w:val="center"/>
              <w:rPr>
                <w:sz w:val="20"/>
                <w:szCs w:val="20"/>
              </w:rPr>
            </w:pPr>
            <w:r w:rsidRPr="00A2119F">
              <w:rPr>
                <w:sz w:val="20"/>
                <w:szCs w:val="20"/>
              </w:rPr>
              <w:t>ha</w:t>
            </w:r>
          </w:p>
        </w:tc>
        <w:tc>
          <w:tcPr>
            <w:tcW w:w="1440" w:type="dxa"/>
          </w:tcPr>
          <w:p w:rsidR="00A2119F" w:rsidRPr="00A2119F" w:rsidRDefault="00A2119F" w:rsidP="00A2119F">
            <w:pPr>
              <w:spacing w:after="0" w:line="240" w:lineRule="auto"/>
              <w:jc w:val="center"/>
              <w:rPr>
                <w:sz w:val="20"/>
                <w:szCs w:val="20"/>
              </w:rPr>
            </w:pPr>
            <w:r w:rsidRPr="00A2119F">
              <w:rPr>
                <w:sz w:val="20"/>
                <w:szCs w:val="20"/>
              </w:rPr>
              <w:t>37 153</w:t>
            </w:r>
          </w:p>
        </w:tc>
        <w:tc>
          <w:tcPr>
            <w:tcW w:w="2624" w:type="dxa"/>
          </w:tcPr>
          <w:p w:rsidR="00A2119F" w:rsidRPr="00A2119F" w:rsidRDefault="00A2119F" w:rsidP="00A2119F">
            <w:pPr>
              <w:spacing w:after="0" w:line="240" w:lineRule="auto"/>
              <w:jc w:val="center"/>
              <w:rPr>
                <w:sz w:val="20"/>
                <w:szCs w:val="20"/>
              </w:rPr>
            </w:pPr>
            <w:r w:rsidRPr="00A2119F">
              <w:rPr>
                <w:sz w:val="20"/>
                <w:szCs w:val="20"/>
              </w:rPr>
              <w:t>100</w:t>
            </w:r>
          </w:p>
        </w:tc>
      </w:tr>
    </w:tbl>
    <w:p w:rsidR="00A2119F" w:rsidRPr="00A2119F" w:rsidRDefault="00A2119F" w:rsidP="00E25B9D">
      <w:pPr>
        <w:jc w:val="center"/>
        <w:rPr>
          <w:i/>
          <w:sz w:val="20"/>
          <w:szCs w:val="20"/>
        </w:rPr>
      </w:pPr>
      <w:r w:rsidRPr="00A2119F">
        <w:rPr>
          <w:i/>
          <w:sz w:val="20"/>
          <w:szCs w:val="20"/>
        </w:rPr>
        <w:t>Źródło: dane GUS</w:t>
      </w:r>
    </w:p>
    <w:p w:rsidR="00A2119F" w:rsidRPr="00830F8F" w:rsidRDefault="00A2119F" w:rsidP="00C30347">
      <w:pPr>
        <w:spacing w:after="0"/>
        <w:jc w:val="both"/>
        <w:rPr>
          <w:sz w:val="24"/>
          <w:szCs w:val="24"/>
        </w:rPr>
      </w:pPr>
      <w:r w:rsidRPr="00A2119F">
        <w:rPr>
          <w:sz w:val="24"/>
          <w:szCs w:val="24"/>
        </w:rPr>
        <w:t xml:space="preserve">Teren gminy Chorzele posiada dobrze rozwiniętą sieć hydrograficzną. Jej głównymi ciekami są rzeki: Orzyc i </w:t>
      </w:r>
      <w:proofErr w:type="spellStart"/>
      <w:r w:rsidRPr="00A2119F">
        <w:rPr>
          <w:sz w:val="24"/>
          <w:szCs w:val="24"/>
        </w:rPr>
        <w:t>Omulew</w:t>
      </w:r>
      <w:proofErr w:type="spellEnd"/>
      <w:r w:rsidRPr="00A2119F">
        <w:rPr>
          <w:sz w:val="24"/>
          <w:szCs w:val="24"/>
        </w:rPr>
        <w:t xml:space="preserve">, a także ich liczne dopływy i kanały. Gmina leży w bliskiej odległości jezior mazurskich, jednak na jej terenie nie występują jeziora. Z naturalnych zbiorników wodnych można spotkać liczne starorzecza w dolinach rzek oraz śródleśne oczka wodne. Największym zbiornikiem wodnym gminy jest zalew miejski, położony w południowej części miasta </w:t>
      </w:r>
      <w:r w:rsidRPr="00830F8F">
        <w:rPr>
          <w:sz w:val="24"/>
          <w:szCs w:val="24"/>
        </w:rPr>
        <w:t>Chorzele.</w:t>
      </w:r>
    </w:p>
    <w:p w:rsidR="00A2119F" w:rsidRPr="00830F8F" w:rsidRDefault="00A2119F" w:rsidP="00C30347">
      <w:pPr>
        <w:spacing w:after="0"/>
        <w:jc w:val="both"/>
        <w:rPr>
          <w:sz w:val="24"/>
          <w:szCs w:val="24"/>
        </w:rPr>
      </w:pPr>
      <w:r w:rsidRPr="00830F8F">
        <w:rPr>
          <w:sz w:val="24"/>
          <w:szCs w:val="24"/>
        </w:rPr>
        <w:t xml:space="preserve">Na terenie gminy zlokalizowany jest obszar NATURA 2000, który obejmuje obszar specjalnej ochrony ptaków doliny </w:t>
      </w:r>
      <w:proofErr w:type="spellStart"/>
      <w:r w:rsidRPr="00830F8F">
        <w:rPr>
          <w:sz w:val="24"/>
          <w:szCs w:val="24"/>
        </w:rPr>
        <w:t>Omulwi</w:t>
      </w:r>
      <w:proofErr w:type="spellEnd"/>
      <w:r w:rsidRPr="00830F8F">
        <w:rPr>
          <w:sz w:val="24"/>
          <w:szCs w:val="24"/>
        </w:rPr>
        <w:t xml:space="preserve"> i </w:t>
      </w:r>
      <w:proofErr w:type="spellStart"/>
      <w:r w:rsidRPr="00830F8F">
        <w:rPr>
          <w:sz w:val="24"/>
          <w:szCs w:val="24"/>
        </w:rPr>
        <w:t>Płodownicy</w:t>
      </w:r>
      <w:proofErr w:type="spellEnd"/>
      <w:r w:rsidR="00F2735B" w:rsidRPr="00830F8F">
        <w:rPr>
          <w:sz w:val="24"/>
          <w:szCs w:val="24"/>
        </w:rPr>
        <w:t xml:space="preserve"> (PLB140005)</w:t>
      </w:r>
      <w:r w:rsidR="00C830A8" w:rsidRPr="00830F8F">
        <w:rPr>
          <w:sz w:val="24"/>
          <w:szCs w:val="24"/>
        </w:rPr>
        <w:t>. Obszar obejmuje w sumie 34</w:t>
      </w:r>
      <w:r w:rsidRPr="00830F8F">
        <w:rPr>
          <w:sz w:val="24"/>
          <w:szCs w:val="24"/>
        </w:rPr>
        <w:t xml:space="preserve">386,7 ha, z czego 13.357,5 ha znajduje się na terenie Gminy Chorzele. Ochroną prawną objęte zostały </w:t>
      </w:r>
      <w:r w:rsidR="00830F8F" w:rsidRPr="00830F8F">
        <w:rPr>
          <w:sz w:val="24"/>
          <w:szCs w:val="24"/>
        </w:rPr>
        <w:t xml:space="preserve">doliny rzeki </w:t>
      </w:r>
      <w:proofErr w:type="spellStart"/>
      <w:r w:rsidR="00830F8F" w:rsidRPr="00830F8F">
        <w:rPr>
          <w:sz w:val="24"/>
          <w:szCs w:val="24"/>
        </w:rPr>
        <w:t>Omulew</w:t>
      </w:r>
      <w:proofErr w:type="spellEnd"/>
      <w:r w:rsidR="00830F8F" w:rsidRPr="00830F8F">
        <w:rPr>
          <w:sz w:val="24"/>
          <w:szCs w:val="24"/>
        </w:rPr>
        <w:t xml:space="preserve"> i </w:t>
      </w:r>
      <w:proofErr w:type="spellStart"/>
      <w:r w:rsidR="00830F8F" w:rsidRPr="00830F8F">
        <w:rPr>
          <w:sz w:val="24"/>
          <w:szCs w:val="24"/>
        </w:rPr>
        <w:t>Płodownica</w:t>
      </w:r>
      <w:proofErr w:type="spellEnd"/>
      <w:r w:rsidRPr="00830F8F">
        <w:rPr>
          <w:sz w:val="24"/>
          <w:szCs w:val="24"/>
        </w:rPr>
        <w:t>, a także przyległe do nich tereny rolnicze oraz występujące w północnej i centralnej części lasy. Na terenie chronionym występują rzadkie gatunki ptaków i zwierząt.</w:t>
      </w:r>
    </w:p>
    <w:p w:rsidR="00230015" w:rsidRDefault="00A2119F" w:rsidP="00C30347">
      <w:pPr>
        <w:spacing w:after="0"/>
        <w:jc w:val="both"/>
        <w:rPr>
          <w:rFonts w:ascii="Arial" w:eastAsia="Times New Roman" w:hAnsi="Arial" w:cs="Arial"/>
          <w:b/>
          <w:bCs/>
          <w:color w:val="034EA2"/>
          <w:sz w:val="26"/>
          <w:szCs w:val="26"/>
        </w:rPr>
      </w:pPr>
      <w:r w:rsidRPr="00830F8F">
        <w:rPr>
          <w:sz w:val="24"/>
          <w:szCs w:val="24"/>
        </w:rPr>
        <w:t>Czynnikiem wyróżniającym gminę Chorzele na tle województwa mazowieckiego jest stan powietrza. W odniesieniu do całości województwa mazowieckiego</w:t>
      </w:r>
      <w:r w:rsidRPr="00A2119F">
        <w:rPr>
          <w:sz w:val="24"/>
          <w:szCs w:val="24"/>
        </w:rPr>
        <w:t xml:space="preserve"> jest to obszar o najczystszym powietrzu. Zanieczyszczenia takie jak pyły, dwutlenek siarki, dwutlenek azotu czy tlenek węgla nie stanowią znaczącego problemu. Ich źródłem jest głównie energetyczne przetwarzania paliw, ruch pojazdów, a w okresie jesienno-zimowym tzw. „niska emisja”.</w:t>
      </w:r>
      <w:r w:rsidR="00230015">
        <w:rPr>
          <w:rFonts w:ascii="Arial" w:hAnsi="Arial" w:cs="Arial"/>
          <w:color w:val="034EA2"/>
          <w:sz w:val="26"/>
          <w:szCs w:val="26"/>
        </w:rPr>
        <w:br w:type="page"/>
      </w:r>
    </w:p>
    <w:p w:rsidR="00F02E0D" w:rsidRPr="008F6FB5" w:rsidRDefault="00B1463F" w:rsidP="00F02E0D">
      <w:pPr>
        <w:pStyle w:val="Nagwek1"/>
        <w:spacing w:before="360" w:after="240"/>
        <w:ind w:left="431" w:hanging="431"/>
        <w:jc w:val="both"/>
        <w:rPr>
          <w:rFonts w:ascii="Arial" w:hAnsi="Arial" w:cs="Arial"/>
          <w:color w:val="034EA2"/>
          <w:sz w:val="26"/>
          <w:szCs w:val="26"/>
        </w:rPr>
      </w:pPr>
      <w:bookmarkStart w:id="23" w:name="_Toc467228680"/>
      <w:r w:rsidRPr="008F6FB5">
        <w:rPr>
          <w:rFonts w:ascii="Arial" w:hAnsi="Arial" w:cs="Arial"/>
          <w:color w:val="034EA2"/>
          <w:sz w:val="26"/>
          <w:szCs w:val="26"/>
        </w:rPr>
        <w:lastRenderedPageBreak/>
        <w:t>Zasięg przestrzenny obszaru z</w:t>
      </w:r>
      <w:r w:rsidR="00E01723">
        <w:rPr>
          <w:rFonts w:ascii="Arial" w:hAnsi="Arial" w:cs="Arial"/>
          <w:color w:val="034EA2"/>
          <w:sz w:val="26"/>
          <w:szCs w:val="26"/>
        </w:rPr>
        <w:t>degradowanego, tj. określenie w </w:t>
      </w:r>
      <w:r w:rsidRPr="008F6FB5">
        <w:rPr>
          <w:rFonts w:ascii="Arial" w:hAnsi="Arial" w:cs="Arial"/>
          <w:color w:val="034EA2"/>
          <w:sz w:val="26"/>
          <w:szCs w:val="26"/>
        </w:rPr>
        <w:t>oparciu o </w:t>
      </w:r>
      <w:r w:rsidR="00F02E0D" w:rsidRPr="008F6FB5">
        <w:rPr>
          <w:rFonts w:ascii="Arial" w:hAnsi="Arial" w:cs="Arial"/>
          <w:color w:val="034EA2"/>
          <w:sz w:val="26"/>
          <w:szCs w:val="26"/>
        </w:rPr>
        <w:t>diagnozę i identyfikację potrzeb rewitalizacyjnych, terytoriów wymagających wsparcia</w:t>
      </w:r>
      <w:bookmarkEnd w:id="23"/>
    </w:p>
    <w:p w:rsidR="00F02E0D" w:rsidRPr="008F6FB5" w:rsidRDefault="00EF7C68" w:rsidP="00F02E0D">
      <w:pPr>
        <w:pStyle w:val="Nagwek2"/>
        <w:spacing w:after="120"/>
        <w:ind w:left="425" w:hanging="425"/>
        <w:rPr>
          <w:rFonts w:ascii="Arial" w:hAnsi="Arial" w:cs="Arial"/>
          <w:color w:val="034EA2"/>
        </w:rPr>
      </w:pPr>
      <w:bookmarkStart w:id="24" w:name="_Toc467228681"/>
      <w:r w:rsidRPr="008F6FB5">
        <w:rPr>
          <w:rFonts w:ascii="Arial" w:hAnsi="Arial" w:cs="Arial"/>
          <w:color w:val="034EA2"/>
        </w:rPr>
        <w:t>Metoda wyznaczenia obszaru</w:t>
      </w:r>
      <w:r w:rsidR="00F02E0D" w:rsidRPr="008F6FB5">
        <w:rPr>
          <w:rFonts w:ascii="Arial" w:hAnsi="Arial" w:cs="Arial"/>
          <w:color w:val="034EA2"/>
        </w:rPr>
        <w:t xml:space="preserve"> zdegradowan</w:t>
      </w:r>
      <w:r w:rsidRPr="008F6FB5">
        <w:rPr>
          <w:rFonts w:ascii="Arial" w:hAnsi="Arial" w:cs="Arial"/>
          <w:color w:val="034EA2"/>
        </w:rPr>
        <w:t>ego</w:t>
      </w:r>
      <w:bookmarkEnd w:id="24"/>
    </w:p>
    <w:p w:rsidR="00425ABB" w:rsidRPr="00425ABB" w:rsidRDefault="00425ABB" w:rsidP="00425ABB">
      <w:pPr>
        <w:spacing w:after="0"/>
        <w:jc w:val="both"/>
        <w:rPr>
          <w:rFonts w:asciiTheme="minorHAnsi" w:hAnsiTheme="minorHAnsi" w:cstheme="minorHAnsi"/>
          <w:sz w:val="24"/>
          <w:szCs w:val="24"/>
        </w:rPr>
      </w:pPr>
      <w:r w:rsidRPr="00425ABB">
        <w:rPr>
          <w:rFonts w:asciiTheme="minorHAnsi" w:hAnsiTheme="minorHAnsi" w:cstheme="minorHAnsi"/>
          <w:sz w:val="24"/>
          <w:szCs w:val="24"/>
        </w:rPr>
        <w:t>Pierwszym etapem prac zmierzających do wyznaczenia obszarów kryzysowych było wyznaczenie porównywalnych jednostek przestrzennych, powstałych przy wykorzystaniu istniejącego podziału administracyjnego gminy. W wyniku przeprowadzonej analizy dostępności danych do wyliczenia wskaźników, dla poszczególnych typów jednostek administracyjnych, przyjęto podział Gminy na miejscowości. Miejscowości stanowią pewne całości pod względem funkcjonalnym i charakteryzują się pewną spójnością społeczną i przestrzenną.</w:t>
      </w:r>
      <w:r w:rsidR="00B42AA9">
        <w:rPr>
          <w:rFonts w:asciiTheme="minorHAnsi" w:hAnsiTheme="minorHAnsi" w:cstheme="minorHAnsi"/>
          <w:sz w:val="24"/>
          <w:szCs w:val="24"/>
        </w:rPr>
        <w:t xml:space="preserve"> Gmina składa się z 66 miejscowości</w:t>
      </w:r>
    </w:p>
    <w:p w:rsidR="00425ABB" w:rsidRPr="00425ABB" w:rsidRDefault="00425ABB" w:rsidP="00425ABB">
      <w:pPr>
        <w:spacing w:after="0"/>
        <w:jc w:val="both"/>
        <w:rPr>
          <w:rFonts w:asciiTheme="minorHAnsi" w:hAnsiTheme="minorHAnsi" w:cstheme="minorHAnsi"/>
          <w:sz w:val="24"/>
          <w:szCs w:val="24"/>
        </w:rPr>
      </w:pPr>
    </w:p>
    <w:p w:rsidR="00425ABB" w:rsidRPr="00425ABB" w:rsidRDefault="00425ABB" w:rsidP="00425ABB">
      <w:p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Dla wyznaczonych jednostek/miejscowości zebrano dane niezbędne do wyznaczenia wartości wskaźników dotyczących sfer: społecznej, gospodarczej i technicznej. Dane pozyskano z takich instytucji jak: Urząd Miasta i Gminy </w:t>
      </w:r>
      <w:r w:rsidR="008F0E2B">
        <w:rPr>
          <w:rFonts w:asciiTheme="minorHAnsi" w:hAnsiTheme="minorHAnsi" w:cstheme="minorHAnsi"/>
          <w:sz w:val="24"/>
          <w:szCs w:val="24"/>
        </w:rPr>
        <w:t xml:space="preserve">w </w:t>
      </w:r>
      <w:r w:rsidRPr="00425ABB">
        <w:rPr>
          <w:rFonts w:asciiTheme="minorHAnsi" w:hAnsiTheme="minorHAnsi" w:cstheme="minorHAnsi"/>
          <w:sz w:val="24"/>
          <w:szCs w:val="24"/>
        </w:rPr>
        <w:t>Chorzel</w:t>
      </w:r>
      <w:r w:rsidR="008F0E2B">
        <w:rPr>
          <w:rFonts w:asciiTheme="minorHAnsi" w:hAnsiTheme="minorHAnsi" w:cstheme="minorHAnsi"/>
          <w:sz w:val="24"/>
          <w:szCs w:val="24"/>
        </w:rPr>
        <w:t>ach</w:t>
      </w:r>
      <w:r w:rsidRPr="00425ABB">
        <w:rPr>
          <w:rFonts w:asciiTheme="minorHAnsi" w:hAnsiTheme="minorHAnsi" w:cstheme="minorHAnsi"/>
          <w:sz w:val="24"/>
          <w:szCs w:val="24"/>
        </w:rPr>
        <w:t xml:space="preserve">, Komisariat Policji w Chorzelach, Powiatowy Urząd Pracy w Przasnyszu, Ośrodek Pomocy Społecznej w Chorzelach. W procesie gromadzenia danych na potrzeby delimitacji obszarów kryzysowych w Gminie Chorzele pozyskano informacje na temat: </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liczby ludności (stan na 31.12.2015 r.); </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liczby osób w wieku produkcyjnym (stan na 31.12.2015 r.); </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liczby osób w wieku poprodukcyjnym (stan na 31.12.2015 r.); </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liczby osób nieletnich (do 18 </w:t>
      </w:r>
      <w:proofErr w:type="spellStart"/>
      <w:r w:rsidRPr="00425ABB">
        <w:rPr>
          <w:rFonts w:asciiTheme="minorHAnsi" w:hAnsiTheme="minorHAnsi" w:cstheme="minorHAnsi"/>
          <w:sz w:val="24"/>
          <w:szCs w:val="24"/>
        </w:rPr>
        <w:t>r.ż</w:t>
      </w:r>
      <w:proofErr w:type="spellEnd"/>
      <w:r w:rsidRPr="00425ABB">
        <w:rPr>
          <w:rFonts w:asciiTheme="minorHAnsi" w:hAnsiTheme="minorHAnsi" w:cstheme="minorHAnsi"/>
          <w:sz w:val="24"/>
          <w:szCs w:val="24"/>
        </w:rPr>
        <w:t>.)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zarejestrowanych podmiotów gospodarki narodowej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wyrejestrowanych z rejestru REGON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osób korzystających z zasiłków pomocy społecznej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osób bezrobotnych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osób długotrwale bezrobotnych – powyżej 12 miesięcy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rodzin, którym udzielono zasiłku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niebieskich kart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liczby osób do 18 </w:t>
      </w:r>
      <w:proofErr w:type="spellStart"/>
      <w:r w:rsidRPr="00425ABB">
        <w:rPr>
          <w:rFonts w:asciiTheme="minorHAnsi" w:hAnsiTheme="minorHAnsi" w:cstheme="minorHAnsi"/>
          <w:sz w:val="24"/>
          <w:szCs w:val="24"/>
        </w:rPr>
        <w:t>r.ż</w:t>
      </w:r>
      <w:proofErr w:type="spellEnd"/>
      <w:r w:rsidRPr="00425ABB">
        <w:rPr>
          <w:rFonts w:asciiTheme="minorHAnsi" w:hAnsiTheme="minorHAnsi" w:cstheme="minorHAnsi"/>
          <w:sz w:val="24"/>
          <w:szCs w:val="24"/>
        </w:rPr>
        <w:t>. korzystających z dożywiania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dzieci do lat 18, na które rodzice otrzymują zasiłek rodzinny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interwencji służb porządkowych z powodu zakłócania miru domowego i porządku publicznego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liczba przestępstw stwierdzonych ogółem (stan na 31.12.2015 r.);</w:t>
      </w:r>
    </w:p>
    <w:p w:rsidR="00425ABB" w:rsidRPr="00425ABB" w:rsidRDefault="00425ABB" w:rsidP="00302C35">
      <w:pPr>
        <w:pStyle w:val="Akapitzlist"/>
        <w:numPr>
          <w:ilvl w:val="0"/>
          <w:numId w:val="43"/>
        </w:numPr>
        <w:spacing w:after="0"/>
        <w:jc w:val="both"/>
        <w:rPr>
          <w:rFonts w:asciiTheme="minorHAnsi" w:hAnsiTheme="minorHAnsi" w:cstheme="minorHAnsi"/>
          <w:sz w:val="24"/>
          <w:szCs w:val="24"/>
        </w:rPr>
      </w:pPr>
      <w:r w:rsidRPr="00425ABB">
        <w:rPr>
          <w:rFonts w:asciiTheme="minorHAnsi" w:hAnsiTheme="minorHAnsi" w:cstheme="minorHAnsi"/>
          <w:sz w:val="24"/>
          <w:szCs w:val="24"/>
        </w:rPr>
        <w:t>liczby przyłączy wodociągowych (stan na 31.12.2015 r.);</w:t>
      </w:r>
    </w:p>
    <w:p w:rsidR="00425ABB" w:rsidRPr="00425ABB" w:rsidRDefault="00425ABB" w:rsidP="00425ABB">
      <w:pPr>
        <w:spacing w:after="0"/>
        <w:jc w:val="both"/>
        <w:rPr>
          <w:rFonts w:asciiTheme="minorHAnsi" w:hAnsiTheme="minorHAnsi" w:cstheme="minorHAnsi"/>
          <w:sz w:val="24"/>
          <w:szCs w:val="24"/>
        </w:rPr>
      </w:pPr>
    </w:p>
    <w:p w:rsidR="00425ABB" w:rsidRPr="00425ABB" w:rsidRDefault="00425ABB" w:rsidP="00425ABB">
      <w:pPr>
        <w:spacing w:after="0"/>
        <w:jc w:val="both"/>
        <w:rPr>
          <w:rFonts w:asciiTheme="minorHAnsi" w:hAnsiTheme="minorHAnsi" w:cstheme="minorHAnsi"/>
          <w:sz w:val="24"/>
          <w:szCs w:val="24"/>
        </w:rPr>
      </w:pPr>
      <w:r w:rsidRPr="00425ABB">
        <w:rPr>
          <w:rFonts w:asciiTheme="minorHAnsi" w:hAnsiTheme="minorHAnsi" w:cstheme="minorHAnsi"/>
          <w:sz w:val="24"/>
          <w:szCs w:val="24"/>
        </w:rPr>
        <w:t>Wszystkie wskazane powyżej dane uzyskano dla wszystkich miejscowości Gminy Chorzele. Pozyskane dane pozwoliły na wyznaczeni wartości wskaźników dla poszczególnych sfer:</w:t>
      </w:r>
    </w:p>
    <w:p w:rsidR="00425ABB" w:rsidRPr="00425ABB" w:rsidRDefault="00425ABB" w:rsidP="00302C35">
      <w:pPr>
        <w:pStyle w:val="Akapitzlist"/>
        <w:numPr>
          <w:ilvl w:val="0"/>
          <w:numId w:val="44"/>
        </w:numPr>
        <w:spacing w:after="0"/>
        <w:jc w:val="both"/>
        <w:rPr>
          <w:rFonts w:asciiTheme="minorHAnsi" w:hAnsiTheme="minorHAnsi" w:cstheme="minorHAnsi"/>
          <w:sz w:val="24"/>
          <w:szCs w:val="24"/>
        </w:rPr>
      </w:pPr>
      <w:r w:rsidRPr="00425ABB">
        <w:rPr>
          <w:rFonts w:asciiTheme="minorHAnsi" w:hAnsiTheme="minorHAnsi" w:cstheme="minorHAnsi"/>
          <w:sz w:val="24"/>
          <w:szCs w:val="24"/>
        </w:rPr>
        <w:t>Sfera społeczna</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eastAsia="Times New Roman" w:hAnsiTheme="minorHAnsi" w:cstheme="minorHAnsi"/>
          <w:bCs/>
          <w:sz w:val="24"/>
          <w:szCs w:val="24"/>
          <w:lang w:eastAsia="pl-PL"/>
        </w:rPr>
        <w:lastRenderedPageBreak/>
        <w:t>Liczba osób korzystających z zasiłków pomocy społecznej na 1 tys. ludności;</w:t>
      </w:r>
      <w:r w:rsidRPr="00425ABB">
        <w:rPr>
          <w:rFonts w:asciiTheme="minorHAnsi" w:hAnsiTheme="minorHAnsi" w:cstheme="minorHAnsi"/>
          <w:sz w:val="24"/>
          <w:szCs w:val="24"/>
        </w:rPr>
        <w:t xml:space="preserve"> </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hAnsiTheme="minorHAnsi" w:cstheme="minorHAnsi"/>
          <w:sz w:val="24"/>
          <w:szCs w:val="24"/>
        </w:rPr>
        <w:t>Udział bezrobotnych wśród osób w wieku produkcyjnym;</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hAnsiTheme="minorHAnsi" w:cstheme="minorHAnsi"/>
          <w:sz w:val="24"/>
          <w:szCs w:val="24"/>
        </w:rPr>
        <w:t>Udział długotrwale bezrobotnych wśród osób w wieku produkcyjnym;</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hAnsiTheme="minorHAnsi" w:cstheme="minorHAnsi"/>
          <w:sz w:val="24"/>
          <w:szCs w:val="24"/>
        </w:rPr>
        <w:t>Liczba przestępstw na 1 tys. ludności;</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hAnsiTheme="minorHAnsi" w:cstheme="minorHAnsi"/>
          <w:sz w:val="24"/>
          <w:szCs w:val="24"/>
        </w:rPr>
        <w:t>Liczba interwencji służb porządkowych z powodu zakłócania miru domowego i porządku publicznego na 1 tys. ludności;</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hAnsiTheme="minorHAnsi" w:cstheme="minorHAnsi"/>
          <w:sz w:val="24"/>
          <w:szCs w:val="24"/>
        </w:rPr>
        <w:t>Odsetek osób w wieku poprodukcyjnym w ogólnej liczbie ludności;</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eastAsia="Times New Roman" w:hAnsiTheme="minorHAnsi" w:cstheme="minorHAnsi"/>
          <w:bCs/>
          <w:sz w:val="24"/>
          <w:szCs w:val="24"/>
          <w:lang w:eastAsia="pl-PL"/>
        </w:rPr>
        <w:t>Liczba niebieskich kart na 100 mieszkańców;</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hAnsiTheme="minorHAnsi" w:cstheme="minorHAnsi"/>
          <w:sz w:val="24"/>
          <w:szCs w:val="24"/>
        </w:rPr>
        <w:t xml:space="preserve">Udział osób do 18 </w:t>
      </w:r>
      <w:proofErr w:type="spellStart"/>
      <w:r w:rsidRPr="00425ABB">
        <w:rPr>
          <w:rFonts w:asciiTheme="minorHAnsi" w:hAnsiTheme="minorHAnsi" w:cstheme="minorHAnsi"/>
          <w:sz w:val="24"/>
          <w:szCs w:val="24"/>
        </w:rPr>
        <w:t>r.ż</w:t>
      </w:r>
      <w:proofErr w:type="spellEnd"/>
      <w:r w:rsidRPr="00425ABB">
        <w:rPr>
          <w:rFonts w:asciiTheme="minorHAnsi" w:hAnsiTheme="minorHAnsi" w:cstheme="minorHAnsi"/>
          <w:sz w:val="24"/>
          <w:szCs w:val="24"/>
        </w:rPr>
        <w:t>. korzystających z dożywiania w ogólnej liczbie ludności;</w:t>
      </w:r>
    </w:p>
    <w:p w:rsidR="00425ABB" w:rsidRPr="00425ABB" w:rsidRDefault="00425ABB" w:rsidP="00150262">
      <w:pPr>
        <w:numPr>
          <w:ilvl w:val="0"/>
          <w:numId w:val="3"/>
        </w:numPr>
        <w:spacing w:after="0"/>
        <w:ind w:left="1276" w:hanging="425"/>
        <w:contextualSpacing/>
        <w:jc w:val="both"/>
        <w:rPr>
          <w:rFonts w:asciiTheme="minorHAnsi" w:hAnsiTheme="minorHAnsi" w:cstheme="minorHAnsi"/>
          <w:sz w:val="24"/>
          <w:szCs w:val="24"/>
        </w:rPr>
      </w:pPr>
      <w:r w:rsidRPr="00425ABB">
        <w:rPr>
          <w:rFonts w:asciiTheme="minorHAnsi" w:hAnsiTheme="minorHAnsi" w:cstheme="minorHAnsi"/>
          <w:sz w:val="24"/>
          <w:szCs w:val="24"/>
        </w:rPr>
        <w:t xml:space="preserve">Udział osób do 18 </w:t>
      </w:r>
      <w:proofErr w:type="spellStart"/>
      <w:r w:rsidRPr="00425ABB">
        <w:rPr>
          <w:rFonts w:asciiTheme="minorHAnsi" w:hAnsiTheme="minorHAnsi" w:cstheme="minorHAnsi"/>
          <w:sz w:val="24"/>
          <w:szCs w:val="24"/>
        </w:rPr>
        <w:t>r.ż</w:t>
      </w:r>
      <w:proofErr w:type="spellEnd"/>
      <w:r w:rsidRPr="00425ABB">
        <w:rPr>
          <w:rFonts w:asciiTheme="minorHAnsi" w:hAnsiTheme="minorHAnsi" w:cstheme="minorHAnsi"/>
          <w:sz w:val="24"/>
          <w:szCs w:val="24"/>
        </w:rPr>
        <w:t>., na które rodziny otrzymują zasiłek rodzinny w ogólnej liczbie ludności;</w:t>
      </w:r>
    </w:p>
    <w:p w:rsidR="00425ABB" w:rsidRPr="00425ABB" w:rsidRDefault="00425ABB" w:rsidP="00302C35">
      <w:pPr>
        <w:pStyle w:val="Akapitzlist"/>
        <w:numPr>
          <w:ilvl w:val="0"/>
          <w:numId w:val="44"/>
        </w:numPr>
        <w:spacing w:after="0"/>
        <w:jc w:val="both"/>
        <w:rPr>
          <w:rFonts w:asciiTheme="minorHAnsi" w:hAnsiTheme="minorHAnsi" w:cstheme="minorHAnsi"/>
          <w:sz w:val="24"/>
          <w:szCs w:val="24"/>
        </w:rPr>
      </w:pPr>
      <w:r w:rsidRPr="00425ABB">
        <w:rPr>
          <w:rFonts w:asciiTheme="minorHAnsi" w:hAnsiTheme="minorHAnsi" w:cstheme="minorHAnsi"/>
          <w:sz w:val="24"/>
          <w:szCs w:val="24"/>
        </w:rPr>
        <w:t>Sfera gospodarcza</w:t>
      </w:r>
    </w:p>
    <w:p w:rsidR="00425ABB" w:rsidRPr="00425ABB" w:rsidRDefault="00425ABB" w:rsidP="00302C35">
      <w:pPr>
        <w:pStyle w:val="Akapitzlist"/>
        <w:numPr>
          <w:ilvl w:val="1"/>
          <w:numId w:val="44"/>
        </w:numPr>
        <w:spacing w:after="0"/>
        <w:ind w:left="1276"/>
        <w:jc w:val="both"/>
        <w:rPr>
          <w:rFonts w:asciiTheme="minorHAnsi" w:hAnsiTheme="minorHAnsi" w:cstheme="minorHAnsi"/>
          <w:sz w:val="24"/>
          <w:szCs w:val="24"/>
        </w:rPr>
      </w:pPr>
      <w:r w:rsidRPr="00425ABB">
        <w:rPr>
          <w:rFonts w:asciiTheme="minorHAnsi" w:hAnsiTheme="minorHAnsi" w:cstheme="minorHAnsi"/>
          <w:sz w:val="24"/>
          <w:szCs w:val="24"/>
        </w:rPr>
        <w:t>Liczba zarejestrowanych podmiotów gospodarki narodowej na 100 osób</w:t>
      </w:r>
    </w:p>
    <w:p w:rsidR="00425ABB" w:rsidRPr="00425ABB" w:rsidRDefault="00425ABB" w:rsidP="00302C35">
      <w:pPr>
        <w:pStyle w:val="Akapitzlist"/>
        <w:numPr>
          <w:ilvl w:val="1"/>
          <w:numId w:val="44"/>
        </w:numPr>
        <w:spacing w:after="0"/>
        <w:ind w:left="1276"/>
        <w:jc w:val="both"/>
        <w:rPr>
          <w:rFonts w:asciiTheme="minorHAnsi" w:hAnsiTheme="minorHAnsi" w:cstheme="minorHAnsi"/>
          <w:sz w:val="24"/>
          <w:szCs w:val="24"/>
        </w:rPr>
      </w:pPr>
      <w:r w:rsidRPr="00425ABB">
        <w:rPr>
          <w:rFonts w:asciiTheme="minorHAnsi" w:hAnsiTheme="minorHAnsi" w:cstheme="minorHAnsi"/>
          <w:sz w:val="24"/>
          <w:szCs w:val="24"/>
        </w:rPr>
        <w:t>Liczba wyrejestrowanych podmiotów gospodarki narodowej na 100 osób</w:t>
      </w:r>
    </w:p>
    <w:p w:rsidR="00425ABB" w:rsidRPr="00425ABB" w:rsidRDefault="00425ABB" w:rsidP="00302C35">
      <w:pPr>
        <w:pStyle w:val="Akapitzlist"/>
        <w:numPr>
          <w:ilvl w:val="0"/>
          <w:numId w:val="44"/>
        </w:numPr>
        <w:spacing w:after="0"/>
        <w:jc w:val="both"/>
        <w:rPr>
          <w:rFonts w:asciiTheme="minorHAnsi" w:hAnsiTheme="minorHAnsi" w:cstheme="minorHAnsi"/>
          <w:sz w:val="24"/>
          <w:szCs w:val="24"/>
        </w:rPr>
      </w:pPr>
      <w:r w:rsidRPr="00425ABB">
        <w:rPr>
          <w:rFonts w:asciiTheme="minorHAnsi" w:hAnsiTheme="minorHAnsi" w:cstheme="minorHAnsi"/>
          <w:sz w:val="24"/>
          <w:szCs w:val="24"/>
        </w:rPr>
        <w:t>Sfera techniczna</w:t>
      </w:r>
    </w:p>
    <w:p w:rsidR="00425ABB" w:rsidRPr="00425ABB" w:rsidRDefault="00425ABB" w:rsidP="00302C35">
      <w:pPr>
        <w:pStyle w:val="Akapitzlist"/>
        <w:numPr>
          <w:ilvl w:val="1"/>
          <w:numId w:val="44"/>
        </w:numPr>
        <w:spacing w:after="0"/>
        <w:ind w:left="1276"/>
        <w:jc w:val="both"/>
        <w:rPr>
          <w:rFonts w:asciiTheme="minorHAnsi" w:hAnsiTheme="minorHAnsi" w:cstheme="minorHAnsi"/>
          <w:sz w:val="24"/>
          <w:szCs w:val="24"/>
        </w:rPr>
      </w:pPr>
      <w:r w:rsidRPr="00425ABB">
        <w:rPr>
          <w:rFonts w:asciiTheme="minorHAnsi" w:hAnsiTheme="minorHAnsi" w:cstheme="minorHAnsi"/>
          <w:sz w:val="24"/>
          <w:szCs w:val="24"/>
        </w:rPr>
        <w:t>Liczba przyłączy wodociągowych na 100 osób</w:t>
      </w:r>
    </w:p>
    <w:p w:rsidR="00425ABB" w:rsidRPr="00425ABB" w:rsidRDefault="00425ABB" w:rsidP="00425ABB">
      <w:pPr>
        <w:spacing w:after="0"/>
        <w:jc w:val="both"/>
        <w:rPr>
          <w:rFonts w:asciiTheme="minorHAnsi" w:hAnsiTheme="minorHAnsi" w:cstheme="minorHAnsi"/>
          <w:sz w:val="24"/>
          <w:szCs w:val="24"/>
        </w:rPr>
      </w:pPr>
    </w:p>
    <w:p w:rsidR="00425ABB" w:rsidRPr="00425ABB" w:rsidRDefault="00425ABB" w:rsidP="00425ABB">
      <w:pPr>
        <w:pStyle w:val="Akapitzlist1"/>
        <w:spacing w:after="120"/>
        <w:ind w:left="0"/>
        <w:contextualSpacing w:val="0"/>
        <w:jc w:val="both"/>
        <w:rPr>
          <w:rFonts w:asciiTheme="minorHAnsi" w:hAnsiTheme="minorHAnsi" w:cstheme="minorHAnsi"/>
          <w:sz w:val="24"/>
          <w:szCs w:val="24"/>
        </w:rPr>
      </w:pPr>
      <w:r w:rsidRPr="00425ABB">
        <w:rPr>
          <w:rFonts w:asciiTheme="minorHAnsi" w:hAnsiTheme="minorHAnsi" w:cstheme="minorHAnsi"/>
          <w:sz w:val="24"/>
          <w:szCs w:val="24"/>
        </w:rPr>
        <w:t>W wykorzystanych do przeprowadzenia analizy zróżnicowania miejscowości we wskaźnikach przeważają wskaźniki dotyczące sfery społecznej, ponieważ fundamentem diagnozy powinna być identyfikacja negatywnych zjawisk społecznych, w szczególności bezrobocia, ubóstwa, przestępczości, niskiego poziomu kapitału społecznego. Stąd też za kluczowe uznano wskaźniki dotyczące właśnie sfery społecznej.</w:t>
      </w:r>
    </w:p>
    <w:p w:rsidR="00425ABB" w:rsidRPr="00425ABB" w:rsidRDefault="00425ABB" w:rsidP="00425ABB">
      <w:pPr>
        <w:pStyle w:val="Akapitzlist1"/>
        <w:spacing w:after="120"/>
        <w:ind w:left="0"/>
        <w:contextualSpacing w:val="0"/>
        <w:jc w:val="both"/>
        <w:rPr>
          <w:rFonts w:asciiTheme="minorHAnsi" w:hAnsiTheme="minorHAnsi" w:cstheme="minorHAnsi"/>
          <w:sz w:val="24"/>
          <w:szCs w:val="24"/>
        </w:rPr>
      </w:pPr>
      <w:r w:rsidRPr="00425ABB">
        <w:rPr>
          <w:rFonts w:asciiTheme="minorHAnsi" w:hAnsiTheme="minorHAnsi" w:cstheme="minorHAnsi"/>
          <w:sz w:val="24"/>
          <w:szCs w:val="24"/>
        </w:rPr>
        <w:t xml:space="preserve">W celu uznania obszaru za zdegradowany konieczne jest ponadto występowanie na obszarze co najmniej jednego z negatywnych zjawisk: gospodarczych, środowiskowych, przestrzenno-funkcjonalnych i technicznych. Do analizy przyjęto wskaźnik odnoszący się do sfery technicznej, jednocześnie należy podkreślić, iż wskaźnik ten wpisuje się również w sferę przestrzenno-funkcjonalną, ponieważ zjawiska kryzysowe w sferze technicznej współwystępują ze zjawiskami kryzysowymi w sferze przestrzenno-funkcjonalnej. Ponadto analizie poddano wskaźniki dotyczące sfery gospodarczej, z uwagi na fakt, że jest to szczególny problem obszaru praktycznie całej gminy, w tym w szczególności w miejscowościach poza miastem gminnym Chorzele. </w:t>
      </w:r>
    </w:p>
    <w:p w:rsidR="00425ABB" w:rsidRPr="00425ABB" w:rsidRDefault="00425ABB" w:rsidP="00425ABB">
      <w:pPr>
        <w:spacing w:after="0"/>
        <w:jc w:val="both"/>
        <w:rPr>
          <w:rFonts w:asciiTheme="minorHAnsi" w:hAnsiTheme="minorHAnsi" w:cstheme="minorHAnsi"/>
          <w:sz w:val="24"/>
          <w:szCs w:val="24"/>
        </w:rPr>
      </w:pPr>
      <w:r w:rsidRPr="00425ABB">
        <w:rPr>
          <w:rFonts w:asciiTheme="minorHAnsi" w:hAnsiTheme="minorHAnsi" w:cstheme="minorHAnsi"/>
          <w:sz w:val="24"/>
          <w:szCs w:val="24"/>
        </w:rPr>
        <w:t>W analizie nie uwzględniono danych dot. negatywnych zjawisk środowiskowych, co wynika głównie z braku miarodajnych danych nt. przekroczenia standardów jakości środowiska dla poszczególnych miejscowości Gminy. Powyższe uniemożliwia przeprowadzenie wiarygodnej analizy zróżnicowania pomiędzy miejscowościami i wskazanie obszarów charakteryzujących się negatywnymi zjawiskami środowiskowymi.</w:t>
      </w:r>
    </w:p>
    <w:p w:rsidR="00425ABB" w:rsidRPr="00425ABB" w:rsidRDefault="00425ABB" w:rsidP="00425ABB">
      <w:pPr>
        <w:spacing w:after="0"/>
        <w:jc w:val="both"/>
        <w:rPr>
          <w:rFonts w:asciiTheme="minorHAnsi" w:hAnsiTheme="minorHAnsi" w:cstheme="minorHAnsi"/>
          <w:sz w:val="24"/>
          <w:szCs w:val="24"/>
        </w:rPr>
      </w:pPr>
    </w:p>
    <w:p w:rsidR="00425ABB" w:rsidRPr="00425ABB" w:rsidRDefault="00425ABB" w:rsidP="00425ABB">
      <w:pPr>
        <w:pStyle w:val="Akapitzlist1"/>
        <w:spacing w:after="120"/>
        <w:ind w:left="0"/>
        <w:contextualSpacing w:val="0"/>
        <w:jc w:val="both"/>
        <w:rPr>
          <w:rFonts w:asciiTheme="minorHAnsi" w:hAnsiTheme="minorHAnsi" w:cstheme="minorHAnsi"/>
          <w:sz w:val="24"/>
          <w:szCs w:val="24"/>
        </w:rPr>
      </w:pPr>
      <w:r w:rsidRPr="00425ABB">
        <w:rPr>
          <w:rFonts w:asciiTheme="minorHAnsi" w:hAnsiTheme="minorHAnsi" w:cstheme="minorHAnsi"/>
          <w:sz w:val="24"/>
          <w:szCs w:val="24"/>
        </w:rPr>
        <w:t>Pierwszym etapem wyznaczenia obszaru zdegradowanego było przeprowadzenie analizy wskaźnikowej:</w:t>
      </w:r>
    </w:p>
    <w:p w:rsidR="00425ABB" w:rsidRPr="00425ABB" w:rsidRDefault="00425ABB" w:rsidP="00425ABB">
      <w:pPr>
        <w:pStyle w:val="Akapitzlist1"/>
        <w:numPr>
          <w:ilvl w:val="0"/>
          <w:numId w:val="2"/>
        </w:numPr>
        <w:spacing w:after="0"/>
        <w:jc w:val="both"/>
        <w:rPr>
          <w:rFonts w:asciiTheme="minorHAnsi" w:hAnsiTheme="minorHAnsi" w:cstheme="minorHAnsi"/>
          <w:sz w:val="24"/>
          <w:szCs w:val="24"/>
        </w:rPr>
      </w:pPr>
      <w:r w:rsidRPr="00425ABB">
        <w:rPr>
          <w:rFonts w:asciiTheme="minorHAnsi" w:hAnsiTheme="minorHAnsi" w:cstheme="minorHAnsi"/>
          <w:sz w:val="24"/>
          <w:szCs w:val="24"/>
        </w:rPr>
        <w:lastRenderedPageBreak/>
        <w:t xml:space="preserve">zebranie bezwzględnych danych liczbowych dla wszystkich analizowanych wskaźników dla miejscowości – wyznaczonych jednostek przestrzennych - według stanu na dzień 31.12.2015 </w:t>
      </w:r>
      <w:proofErr w:type="spellStart"/>
      <w:r w:rsidRPr="00425ABB">
        <w:rPr>
          <w:rFonts w:asciiTheme="minorHAnsi" w:hAnsiTheme="minorHAnsi" w:cstheme="minorHAnsi"/>
          <w:sz w:val="24"/>
          <w:szCs w:val="24"/>
        </w:rPr>
        <w:t>r</w:t>
      </w:r>
      <w:proofErr w:type="spellEnd"/>
      <w:r w:rsidRPr="00425ABB">
        <w:rPr>
          <w:rStyle w:val="Odwoanieprzypisudolnego"/>
          <w:rFonts w:asciiTheme="minorHAnsi" w:hAnsiTheme="minorHAnsi" w:cstheme="minorHAnsi"/>
          <w:sz w:val="24"/>
          <w:szCs w:val="24"/>
        </w:rPr>
        <w:footnoteReference w:id="1"/>
      </w:r>
      <w:r w:rsidRPr="00425ABB">
        <w:rPr>
          <w:rFonts w:asciiTheme="minorHAnsi" w:hAnsiTheme="minorHAnsi" w:cstheme="minorHAnsi"/>
          <w:sz w:val="24"/>
          <w:szCs w:val="24"/>
        </w:rPr>
        <w:t xml:space="preserve">. W tym zakresie wykorzystano dane uzyskane z Urzędu Miasta i Gminy </w:t>
      </w:r>
      <w:r w:rsidR="00F165C9">
        <w:rPr>
          <w:rFonts w:asciiTheme="minorHAnsi" w:hAnsiTheme="minorHAnsi" w:cstheme="minorHAnsi"/>
          <w:sz w:val="24"/>
          <w:szCs w:val="24"/>
        </w:rPr>
        <w:t xml:space="preserve">w </w:t>
      </w:r>
      <w:r w:rsidRPr="00425ABB">
        <w:rPr>
          <w:rFonts w:asciiTheme="minorHAnsi" w:hAnsiTheme="minorHAnsi" w:cstheme="minorHAnsi"/>
          <w:sz w:val="24"/>
          <w:szCs w:val="24"/>
        </w:rPr>
        <w:t>Chorzel</w:t>
      </w:r>
      <w:r w:rsidR="00F165C9">
        <w:rPr>
          <w:rFonts w:asciiTheme="minorHAnsi" w:hAnsiTheme="minorHAnsi" w:cstheme="minorHAnsi"/>
          <w:sz w:val="24"/>
          <w:szCs w:val="24"/>
        </w:rPr>
        <w:t>ach</w:t>
      </w:r>
      <w:r w:rsidRPr="00425ABB">
        <w:rPr>
          <w:rFonts w:asciiTheme="minorHAnsi" w:hAnsiTheme="minorHAnsi" w:cstheme="minorHAnsi"/>
          <w:sz w:val="24"/>
          <w:szCs w:val="24"/>
        </w:rPr>
        <w:t>, Ośrodka Pomocy Społecznej w Chorzelach, Komendy Policji w Chorzelach oraz Powiatowe</w:t>
      </w:r>
      <w:r w:rsidR="00F165C9">
        <w:rPr>
          <w:rFonts w:asciiTheme="minorHAnsi" w:hAnsiTheme="minorHAnsi" w:cstheme="minorHAnsi"/>
          <w:sz w:val="24"/>
          <w:szCs w:val="24"/>
        </w:rPr>
        <w:t>go</w:t>
      </w:r>
      <w:r w:rsidRPr="00425ABB">
        <w:rPr>
          <w:rFonts w:asciiTheme="minorHAnsi" w:hAnsiTheme="minorHAnsi" w:cstheme="minorHAnsi"/>
          <w:sz w:val="24"/>
          <w:szCs w:val="24"/>
        </w:rPr>
        <w:t xml:space="preserve"> Urzędu Pracy w Przasnyszu;</w:t>
      </w:r>
    </w:p>
    <w:p w:rsidR="00425ABB" w:rsidRPr="00425ABB" w:rsidRDefault="00425ABB" w:rsidP="00425ABB">
      <w:pPr>
        <w:numPr>
          <w:ilvl w:val="0"/>
          <w:numId w:val="2"/>
        </w:numPr>
        <w:spacing w:after="0"/>
        <w:jc w:val="both"/>
        <w:rPr>
          <w:rFonts w:asciiTheme="minorHAnsi" w:hAnsiTheme="minorHAnsi" w:cstheme="minorHAnsi"/>
          <w:sz w:val="24"/>
          <w:szCs w:val="24"/>
        </w:rPr>
      </w:pPr>
      <w:r w:rsidRPr="00425ABB">
        <w:rPr>
          <w:rFonts w:asciiTheme="minorHAnsi" w:hAnsiTheme="minorHAnsi" w:cstheme="minorHAnsi"/>
          <w:sz w:val="24"/>
          <w:szCs w:val="24"/>
        </w:rPr>
        <w:t>przyporządkowanie miejscowościom liczby mieszkańców;</w:t>
      </w:r>
    </w:p>
    <w:p w:rsidR="00425ABB" w:rsidRPr="00425ABB" w:rsidRDefault="00425ABB" w:rsidP="00425ABB">
      <w:pPr>
        <w:numPr>
          <w:ilvl w:val="0"/>
          <w:numId w:val="2"/>
        </w:numPr>
        <w:spacing w:after="0"/>
        <w:jc w:val="both"/>
        <w:rPr>
          <w:rFonts w:asciiTheme="minorHAnsi" w:hAnsiTheme="minorHAnsi" w:cstheme="minorHAnsi"/>
          <w:sz w:val="24"/>
          <w:szCs w:val="24"/>
        </w:rPr>
      </w:pPr>
      <w:r w:rsidRPr="00425ABB">
        <w:rPr>
          <w:rFonts w:asciiTheme="minorHAnsi" w:hAnsiTheme="minorHAnsi" w:cstheme="minorHAnsi"/>
          <w:sz w:val="24"/>
          <w:szCs w:val="24"/>
        </w:rPr>
        <w:t>odniesienie nominalnych wartości wskaźników do liczby mieszkańców miejscowości;</w:t>
      </w:r>
    </w:p>
    <w:p w:rsidR="00425ABB" w:rsidRPr="00425ABB" w:rsidRDefault="00425ABB" w:rsidP="00425ABB">
      <w:pPr>
        <w:numPr>
          <w:ilvl w:val="0"/>
          <w:numId w:val="2"/>
        </w:numPr>
        <w:spacing w:after="0"/>
        <w:jc w:val="both"/>
        <w:rPr>
          <w:rFonts w:asciiTheme="minorHAnsi" w:hAnsiTheme="minorHAnsi" w:cstheme="minorHAnsi"/>
          <w:sz w:val="24"/>
          <w:szCs w:val="24"/>
        </w:rPr>
      </w:pPr>
      <w:r w:rsidRPr="00425ABB">
        <w:rPr>
          <w:rFonts w:asciiTheme="minorHAnsi" w:hAnsiTheme="minorHAnsi" w:cstheme="minorHAnsi"/>
          <w:sz w:val="24"/>
          <w:szCs w:val="24"/>
        </w:rPr>
        <w:t>obliczenie średniej arytmetycznej ujednoliconych wskaźników;</w:t>
      </w:r>
    </w:p>
    <w:p w:rsidR="00425ABB" w:rsidRPr="00425ABB" w:rsidRDefault="00425ABB" w:rsidP="00425ABB">
      <w:pPr>
        <w:numPr>
          <w:ilvl w:val="0"/>
          <w:numId w:val="2"/>
        </w:numPr>
        <w:spacing w:after="0"/>
        <w:jc w:val="both"/>
        <w:rPr>
          <w:rFonts w:asciiTheme="minorHAnsi" w:hAnsiTheme="minorHAnsi" w:cstheme="minorHAnsi"/>
          <w:sz w:val="24"/>
          <w:szCs w:val="24"/>
        </w:rPr>
      </w:pPr>
      <w:r w:rsidRPr="00425ABB">
        <w:rPr>
          <w:rFonts w:asciiTheme="minorHAnsi" w:hAnsiTheme="minorHAnsi" w:cstheme="minorHAnsi"/>
          <w:sz w:val="24"/>
          <w:szCs w:val="24"/>
        </w:rPr>
        <w:t>obliczenie średniego odchylenia standardowego dla poszczególnych wskaźników;</w:t>
      </w:r>
    </w:p>
    <w:p w:rsidR="00425ABB" w:rsidRPr="00425ABB" w:rsidRDefault="00425ABB" w:rsidP="00425ABB">
      <w:pPr>
        <w:numPr>
          <w:ilvl w:val="0"/>
          <w:numId w:val="2"/>
        </w:num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standaryzację wskaźników w celu umożliwienia sumowania danych – standaryzacja polega na odjęciu od wartości wskaźnika dla danej jednostki przestrzennej średniej wartości dla całej gminy i podzieleniu przez odchylenie standardowe dla całej gminy. W wyniku przeprowadzenia tej procedury wszystkie </w:t>
      </w:r>
      <w:proofErr w:type="spellStart"/>
      <w:r w:rsidRPr="00425ABB">
        <w:rPr>
          <w:rFonts w:asciiTheme="minorHAnsi" w:hAnsiTheme="minorHAnsi" w:cstheme="minorHAnsi"/>
          <w:sz w:val="24"/>
          <w:szCs w:val="24"/>
        </w:rPr>
        <w:t>wystandaryzowane</w:t>
      </w:r>
      <w:proofErr w:type="spellEnd"/>
      <w:r w:rsidRPr="00425ABB">
        <w:rPr>
          <w:rFonts w:asciiTheme="minorHAnsi" w:hAnsiTheme="minorHAnsi" w:cstheme="minorHAnsi"/>
          <w:sz w:val="24"/>
          <w:szCs w:val="24"/>
        </w:rPr>
        <w:t xml:space="preserve"> wskaźniki charakteryzują się rozkładem odznaczającym się jednakową średnią (zero) i odchyleniem standardowym (jeden), co umożliwia ich logiczną interpretację oraz dodawanie. </w:t>
      </w:r>
      <w:proofErr w:type="spellStart"/>
      <w:r w:rsidRPr="00425ABB">
        <w:rPr>
          <w:rFonts w:asciiTheme="minorHAnsi" w:hAnsiTheme="minorHAnsi" w:cstheme="minorHAnsi"/>
          <w:sz w:val="24"/>
          <w:szCs w:val="24"/>
        </w:rPr>
        <w:t>Wystandaryzowane</w:t>
      </w:r>
      <w:proofErr w:type="spellEnd"/>
      <w:r w:rsidRPr="00425ABB">
        <w:rPr>
          <w:rFonts w:asciiTheme="minorHAnsi" w:hAnsiTheme="minorHAnsi" w:cstheme="minorHAnsi"/>
          <w:sz w:val="24"/>
          <w:szCs w:val="24"/>
        </w:rPr>
        <w:t xml:space="preserve"> wskaźniki oznaczają odchylenie od normy, którą reprezentuje wartość średnia dla całej gminy i mogą przyjmować wartości dodatnie lub ujemne; przejście odchylenia od średniej do wartości dodatniej wskazuje, które jednostki analityczne odznaczają się wskaźnikiem degradacji wyższym od średniej dla całej gminy; wartości ujemne odchylenia z kolei ukazują jednostki o najlepszej sytuacji społeczno-gospodarczej, z mniejszym natężeniem negatywnych zjawisk;</w:t>
      </w:r>
    </w:p>
    <w:p w:rsidR="00425ABB" w:rsidRPr="00425ABB" w:rsidRDefault="00425ABB" w:rsidP="00425ABB">
      <w:pPr>
        <w:numPr>
          <w:ilvl w:val="0"/>
          <w:numId w:val="2"/>
        </w:numPr>
        <w:spacing w:after="120"/>
        <w:ind w:left="714" w:hanging="357"/>
        <w:jc w:val="both"/>
        <w:rPr>
          <w:rFonts w:asciiTheme="minorHAnsi" w:hAnsiTheme="minorHAnsi" w:cstheme="minorHAnsi"/>
          <w:sz w:val="24"/>
          <w:szCs w:val="24"/>
        </w:rPr>
      </w:pPr>
      <w:r w:rsidRPr="00425ABB">
        <w:rPr>
          <w:rFonts w:asciiTheme="minorHAnsi" w:hAnsiTheme="minorHAnsi" w:cstheme="minorHAnsi"/>
          <w:sz w:val="24"/>
          <w:szCs w:val="24"/>
        </w:rPr>
        <w:t xml:space="preserve">obliczenie sumarycznego wskaźnika degradacji polegające na zsumowaniu </w:t>
      </w:r>
      <w:proofErr w:type="spellStart"/>
      <w:r w:rsidRPr="00425ABB">
        <w:rPr>
          <w:rFonts w:asciiTheme="minorHAnsi" w:hAnsiTheme="minorHAnsi" w:cstheme="minorHAnsi"/>
          <w:sz w:val="24"/>
          <w:szCs w:val="24"/>
        </w:rPr>
        <w:t>wystandaryzowanych</w:t>
      </w:r>
      <w:proofErr w:type="spellEnd"/>
      <w:r w:rsidRPr="00425ABB">
        <w:rPr>
          <w:rFonts w:asciiTheme="minorHAnsi" w:hAnsiTheme="minorHAnsi" w:cstheme="minorHAnsi"/>
          <w:sz w:val="24"/>
          <w:szCs w:val="24"/>
        </w:rPr>
        <w:t xml:space="preserve"> wskaźników dla poszczególnych miejscowości, a następnie wyliczenie średniej dla gminy.</w:t>
      </w:r>
    </w:p>
    <w:p w:rsidR="00425ABB" w:rsidRPr="00425ABB" w:rsidRDefault="00425ABB" w:rsidP="00425ABB">
      <w:pPr>
        <w:spacing w:after="120"/>
        <w:jc w:val="both"/>
        <w:rPr>
          <w:rFonts w:asciiTheme="minorHAnsi" w:hAnsiTheme="minorHAnsi" w:cstheme="minorHAnsi"/>
          <w:sz w:val="24"/>
          <w:szCs w:val="24"/>
        </w:rPr>
      </w:pPr>
      <w:r w:rsidRPr="00425ABB">
        <w:rPr>
          <w:rFonts w:asciiTheme="minorHAnsi" w:hAnsiTheme="minorHAnsi" w:cstheme="minorHAnsi"/>
          <w:sz w:val="24"/>
          <w:szCs w:val="24"/>
        </w:rPr>
        <w:t xml:space="preserve">Do dalszej analizy zakwalifikowano jednostki przestrzenne, dla których średnia sumarycznego wskaźnika degradacji przekroczyła średnią dla Gminy. </w:t>
      </w:r>
    </w:p>
    <w:p w:rsidR="00425ABB" w:rsidRPr="00425ABB" w:rsidRDefault="00425ABB" w:rsidP="00425ABB">
      <w:pPr>
        <w:spacing w:after="0"/>
        <w:jc w:val="both"/>
        <w:rPr>
          <w:rFonts w:asciiTheme="minorHAnsi" w:hAnsiTheme="minorHAnsi" w:cstheme="minorHAnsi"/>
          <w:sz w:val="24"/>
          <w:szCs w:val="24"/>
        </w:rPr>
      </w:pPr>
      <w:r w:rsidRPr="00425ABB">
        <w:rPr>
          <w:rFonts w:asciiTheme="minorHAnsi" w:hAnsiTheme="minorHAnsi" w:cstheme="minorHAnsi"/>
          <w:sz w:val="24"/>
          <w:szCs w:val="24"/>
        </w:rPr>
        <w:t xml:space="preserve">Kolejnym etapem było ustalenie miejscowości, w których minimum 3 wskaźniki społeczne potwierdzają sytuację kryzysową. Mając na uwadze, że obszar zdegradowany powinien charakteryzować się koncentracją negatywnych zjawisk społecznych, przyjęto, że obszar zdegradowany powinien charakteryzować się co najmniej 3 negatywnymi zjawiskami społecznymi mierzonymi wskaźnikami. </w:t>
      </w:r>
      <w:r w:rsidRPr="00425ABB">
        <w:rPr>
          <w:rFonts w:asciiTheme="minorHAnsi" w:eastAsia="EUAlbertina-Regular-Identity-H" w:hAnsiTheme="minorHAnsi" w:cstheme="minorHAnsi"/>
          <w:sz w:val="24"/>
          <w:szCs w:val="24"/>
        </w:rPr>
        <w:t xml:space="preserve">Wiąże się to z zasadą koncentracji, zgodnie z którą działania powinny być prowadzone na obszarach o istotnym znaczeniu dla gminy, obejmujących całość lub część obszaru zdegradowanego i dotkniętych szczególną koncentracją problemów i negatywnych zjawisk kryzysowych – przyjęcie dwóch wskaźników oznaczałoby współwystępowanie tych zjawisk. Kolejnym etapem było zweryfikowanie, czy potencjalne obszary zdegradowane </w:t>
      </w:r>
      <w:r w:rsidRPr="00425ABB">
        <w:rPr>
          <w:rFonts w:asciiTheme="minorHAnsi" w:hAnsiTheme="minorHAnsi" w:cstheme="minorHAnsi"/>
          <w:sz w:val="24"/>
          <w:szCs w:val="24"/>
        </w:rPr>
        <w:t xml:space="preserve">charakteryzują się negatywnymi zjawiskami gospodarczymi i/lub technicznymi. </w:t>
      </w:r>
    </w:p>
    <w:p w:rsidR="00425ABB" w:rsidRPr="00425ABB" w:rsidRDefault="00425ABB" w:rsidP="00425ABB">
      <w:pPr>
        <w:spacing w:after="0"/>
        <w:jc w:val="both"/>
        <w:rPr>
          <w:rFonts w:asciiTheme="minorHAnsi" w:hAnsiTheme="minorHAnsi" w:cstheme="minorHAnsi"/>
          <w:sz w:val="24"/>
          <w:szCs w:val="24"/>
        </w:rPr>
      </w:pPr>
      <w:r w:rsidRPr="00425ABB">
        <w:rPr>
          <w:rFonts w:asciiTheme="minorHAnsi" w:hAnsiTheme="minorHAnsi" w:cstheme="minorHAnsi"/>
          <w:sz w:val="24"/>
          <w:szCs w:val="24"/>
        </w:rPr>
        <w:lastRenderedPageBreak/>
        <w:t>Obszar zdegradowany powinien charakteryzować się negatywnymi zjawiskami społecznymi, ale również co najmniej jednym z negatywnych zjawisk: gospodarczych, środowiskowych, przestrzenno-funkcjonalnych, technicznych, stąd też obszary przeanalizowano pod kątem występowania negatywnych zjawisk gospodarczych (liczba zarejestrowanych podmiotów gospodarki narodowej na 100 osób, liczba wyrejestrowanych podmiotów gospodarki narodowej na 100 osób) oraz negatywnych zjawisk technicznych (liczba przyłączy wodociągowych na 100 osób). Obszary, które spełniły minimum jeden z ww. warunków zostały zakwalifikowane do dalszej analizy.</w:t>
      </w:r>
    </w:p>
    <w:p w:rsidR="00425ABB" w:rsidRPr="00425ABB" w:rsidRDefault="00425ABB" w:rsidP="00425ABB">
      <w:pPr>
        <w:spacing w:after="0"/>
        <w:jc w:val="both"/>
        <w:rPr>
          <w:rFonts w:asciiTheme="minorHAnsi" w:hAnsiTheme="minorHAnsi" w:cstheme="minorHAnsi"/>
          <w:sz w:val="24"/>
          <w:szCs w:val="24"/>
        </w:rPr>
      </w:pPr>
    </w:p>
    <w:p w:rsidR="00414627" w:rsidRPr="00425ABB" w:rsidRDefault="00425ABB" w:rsidP="00425ABB">
      <w:pPr>
        <w:pStyle w:val="Akapitzlist1"/>
        <w:spacing w:after="120"/>
        <w:ind w:left="0"/>
        <w:contextualSpacing w:val="0"/>
        <w:jc w:val="both"/>
        <w:rPr>
          <w:rFonts w:asciiTheme="minorHAnsi" w:hAnsiTheme="minorHAnsi" w:cstheme="minorHAnsi"/>
          <w:sz w:val="24"/>
          <w:szCs w:val="24"/>
        </w:rPr>
      </w:pPr>
      <w:r w:rsidRPr="00425ABB">
        <w:rPr>
          <w:rFonts w:asciiTheme="minorHAnsi" w:hAnsiTheme="minorHAnsi" w:cstheme="minorHAnsi"/>
          <w:sz w:val="24"/>
          <w:szCs w:val="24"/>
        </w:rPr>
        <w:t>Ostatnim etapem analizy było wykazanie szczególnej koncentracji negatywnych zjawisk na podstawie liczby kryzysowych wskaźników ze wszystkich poruszanych stref społecznej, gospodarczej i technicznej. Przyjęto, że obszar zdegradowany powinien charakteryzować się co najmniej 7 negatywnymi zjawiskami mierzonymi wskaźnikami (łączna liczba zastosowanych wskaźników w analizie to 12 szt., średnia liczba przekroczonych wskaźników dla wszystkich miejscowości w gminie to 4,9 szt.).</w:t>
      </w:r>
    </w:p>
    <w:p w:rsidR="00F02E0D" w:rsidRPr="008F6FB5" w:rsidRDefault="00F02E0D" w:rsidP="000F47A6">
      <w:pPr>
        <w:pStyle w:val="Nagwek2"/>
        <w:spacing w:after="120"/>
        <w:ind w:left="425" w:hanging="425"/>
        <w:rPr>
          <w:rFonts w:ascii="Arial" w:hAnsi="Arial" w:cs="Arial"/>
          <w:color w:val="034EA2"/>
        </w:rPr>
      </w:pPr>
      <w:bookmarkStart w:id="25" w:name="_Toc467228682"/>
      <w:r w:rsidRPr="008F6FB5">
        <w:rPr>
          <w:rFonts w:ascii="Arial" w:hAnsi="Arial" w:cs="Arial"/>
          <w:color w:val="034EA2"/>
        </w:rPr>
        <w:t>Zasięgi przestrzenne ob</w:t>
      </w:r>
      <w:r w:rsidR="00EF7C68" w:rsidRPr="008F6FB5">
        <w:rPr>
          <w:rFonts w:ascii="Arial" w:hAnsi="Arial" w:cs="Arial"/>
          <w:color w:val="034EA2"/>
        </w:rPr>
        <w:t>szaru zdegradowanego</w:t>
      </w:r>
      <w:r w:rsidRPr="008F6FB5">
        <w:rPr>
          <w:rFonts w:ascii="Arial" w:hAnsi="Arial" w:cs="Arial"/>
          <w:color w:val="034EA2"/>
        </w:rPr>
        <w:t xml:space="preserve"> i obszaru rewitalizacji</w:t>
      </w:r>
      <w:bookmarkEnd w:id="25"/>
    </w:p>
    <w:p w:rsidR="00D7117E" w:rsidRPr="00D7117E" w:rsidRDefault="00D7117E" w:rsidP="00D7117E">
      <w:pPr>
        <w:spacing w:after="0"/>
        <w:jc w:val="both"/>
        <w:rPr>
          <w:sz w:val="24"/>
          <w:szCs w:val="24"/>
        </w:rPr>
      </w:pPr>
      <w:r w:rsidRPr="00D7117E">
        <w:rPr>
          <w:sz w:val="24"/>
          <w:szCs w:val="24"/>
        </w:rPr>
        <w:t>W wyniku przeprowadzonej delimitacji wyznaczono obszar zdegradowany, obejmujący następujące miejscowości:</w:t>
      </w:r>
    </w:p>
    <w:p w:rsidR="00D7117E" w:rsidRPr="00D7117E" w:rsidRDefault="00D7117E" w:rsidP="00302C35">
      <w:pPr>
        <w:pStyle w:val="Akapitzlist"/>
        <w:numPr>
          <w:ilvl w:val="0"/>
          <w:numId w:val="45"/>
        </w:numPr>
        <w:spacing w:after="0"/>
        <w:jc w:val="both"/>
        <w:rPr>
          <w:sz w:val="24"/>
          <w:szCs w:val="24"/>
        </w:rPr>
      </w:pPr>
      <w:r w:rsidRPr="00D7117E">
        <w:rPr>
          <w:sz w:val="24"/>
          <w:szCs w:val="24"/>
        </w:rPr>
        <w:t>Dąbrówka Ostrowska</w:t>
      </w:r>
    </w:p>
    <w:p w:rsidR="00D7117E" w:rsidRPr="00D7117E" w:rsidRDefault="00D7117E" w:rsidP="00302C35">
      <w:pPr>
        <w:pStyle w:val="Akapitzlist"/>
        <w:numPr>
          <w:ilvl w:val="0"/>
          <w:numId w:val="45"/>
        </w:numPr>
        <w:spacing w:after="0"/>
        <w:jc w:val="both"/>
        <w:rPr>
          <w:sz w:val="24"/>
          <w:szCs w:val="24"/>
        </w:rPr>
      </w:pPr>
      <w:r w:rsidRPr="00D7117E">
        <w:rPr>
          <w:sz w:val="24"/>
          <w:szCs w:val="24"/>
        </w:rPr>
        <w:t>Krukowo</w:t>
      </w:r>
    </w:p>
    <w:p w:rsidR="00D7117E" w:rsidRPr="00D7117E" w:rsidRDefault="00D7117E" w:rsidP="00302C35">
      <w:pPr>
        <w:pStyle w:val="Akapitzlist"/>
        <w:numPr>
          <w:ilvl w:val="0"/>
          <w:numId w:val="45"/>
        </w:numPr>
        <w:spacing w:after="0"/>
        <w:jc w:val="both"/>
        <w:rPr>
          <w:sz w:val="24"/>
          <w:szCs w:val="24"/>
        </w:rPr>
      </w:pPr>
      <w:r w:rsidRPr="00D7117E">
        <w:rPr>
          <w:sz w:val="24"/>
          <w:szCs w:val="24"/>
        </w:rPr>
        <w:t>Kwiatkowo</w:t>
      </w:r>
    </w:p>
    <w:p w:rsidR="00D7117E" w:rsidRPr="00D7117E" w:rsidRDefault="00D7117E" w:rsidP="00302C35">
      <w:pPr>
        <w:pStyle w:val="Akapitzlist"/>
        <w:numPr>
          <w:ilvl w:val="0"/>
          <w:numId w:val="45"/>
        </w:numPr>
        <w:spacing w:after="0"/>
        <w:jc w:val="both"/>
        <w:rPr>
          <w:sz w:val="24"/>
          <w:szCs w:val="24"/>
        </w:rPr>
      </w:pPr>
      <w:r w:rsidRPr="00D7117E">
        <w:rPr>
          <w:sz w:val="24"/>
          <w:szCs w:val="24"/>
        </w:rPr>
        <w:t>Liwki</w:t>
      </w:r>
    </w:p>
    <w:p w:rsidR="00D7117E" w:rsidRPr="00D7117E" w:rsidRDefault="00D7117E" w:rsidP="00302C35">
      <w:pPr>
        <w:pStyle w:val="Akapitzlist"/>
        <w:numPr>
          <w:ilvl w:val="0"/>
          <w:numId w:val="45"/>
        </w:numPr>
        <w:spacing w:after="0"/>
        <w:jc w:val="both"/>
        <w:rPr>
          <w:sz w:val="24"/>
          <w:szCs w:val="24"/>
        </w:rPr>
      </w:pPr>
      <w:proofErr w:type="spellStart"/>
      <w:r w:rsidRPr="00D7117E">
        <w:rPr>
          <w:sz w:val="24"/>
          <w:szCs w:val="24"/>
        </w:rPr>
        <w:t>Łaz</w:t>
      </w:r>
      <w:proofErr w:type="spellEnd"/>
    </w:p>
    <w:p w:rsidR="00D7117E" w:rsidRPr="00D7117E" w:rsidRDefault="00D7117E" w:rsidP="00302C35">
      <w:pPr>
        <w:pStyle w:val="Akapitzlist"/>
        <w:numPr>
          <w:ilvl w:val="0"/>
          <w:numId w:val="45"/>
        </w:numPr>
        <w:spacing w:after="0"/>
        <w:jc w:val="both"/>
        <w:rPr>
          <w:sz w:val="24"/>
          <w:szCs w:val="24"/>
        </w:rPr>
      </w:pPr>
      <w:r w:rsidRPr="00D7117E">
        <w:rPr>
          <w:sz w:val="24"/>
          <w:szCs w:val="24"/>
        </w:rPr>
        <w:t>Mącice</w:t>
      </w:r>
    </w:p>
    <w:p w:rsidR="00D7117E" w:rsidRPr="00D7117E" w:rsidRDefault="00D7117E" w:rsidP="00302C35">
      <w:pPr>
        <w:pStyle w:val="Akapitzlist"/>
        <w:numPr>
          <w:ilvl w:val="0"/>
          <w:numId w:val="45"/>
        </w:numPr>
        <w:spacing w:after="0"/>
        <w:jc w:val="both"/>
        <w:rPr>
          <w:sz w:val="24"/>
          <w:szCs w:val="24"/>
        </w:rPr>
      </w:pPr>
      <w:r w:rsidRPr="00D7117E">
        <w:rPr>
          <w:sz w:val="24"/>
          <w:szCs w:val="24"/>
        </w:rPr>
        <w:t>Opaleniec</w:t>
      </w:r>
    </w:p>
    <w:p w:rsidR="00D7117E" w:rsidRPr="00D7117E" w:rsidRDefault="00D7117E" w:rsidP="00302C35">
      <w:pPr>
        <w:pStyle w:val="Akapitzlist"/>
        <w:numPr>
          <w:ilvl w:val="0"/>
          <w:numId w:val="45"/>
        </w:numPr>
        <w:spacing w:after="0"/>
        <w:jc w:val="both"/>
        <w:rPr>
          <w:sz w:val="24"/>
          <w:szCs w:val="24"/>
        </w:rPr>
      </w:pPr>
      <w:r w:rsidRPr="00D7117E">
        <w:rPr>
          <w:sz w:val="24"/>
          <w:szCs w:val="24"/>
        </w:rPr>
        <w:t>Opiłki Płoskie</w:t>
      </w:r>
    </w:p>
    <w:p w:rsidR="00D7117E" w:rsidRPr="00D7117E" w:rsidRDefault="00D7117E" w:rsidP="00302C35">
      <w:pPr>
        <w:pStyle w:val="Akapitzlist"/>
        <w:numPr>
          <w:ilvl w:val="0"/>
          <w:numId w:val="45"/>
        </w:numPr>
        <w:spacing w:after="0"/>
        <w:jc w:val="both"/>
        <w:rPr>
          <w:sz w:val="24"/>
          <w:szCs w:val="24"/>
        </w:rPr>
      </w:pPr>
      <w:proofErr w:type="spellStart"/>
      <w:r w:rsidRPr="00D7117E">
        <w:rPr>
          <w:sz w:val="24"/>
          <w:szCs w:val="24"/>
        </w:rPr>
        <w:t>Poścień-Zamion</w:t>
      </w:r>
      <w:proofErr w:type="spellEnd"/>
    </w:p>
    <w:p w:rsidR="00D7117E" w:rsidRPr="00D7117E" w:rsidRDefault="00D7117E" w:rsidP="00302C35">
      <w:pPr>
        <w:pStyle w:val="Akapitzlist"/>
        <w:numPr>
          <w:ilvl w:val="0"/>
          <w:numId w:val="45"/>
        </w:numPr>
        <w:spacing w:after="0"/>
        <w:jc w:val="both"/>
        <w:rPr>
          <w:sz w:val="24"/>
          <w:szCs w:val="24"/>
        </w:rPr>
      </w:pPr>
      <w:proofErr w:type="spellStart"/>
      <w:r w:rsidRPr="00D7117E">
        <w:rPr>
          <w:sz w:val="24"/>
          <w:szCs w:val="24"/>
        </w:rPr>
        <w:t>Rzodkiewnica</w:t>
      </w:r>
      <w:proofErr w:type="spellEnd"/>
    </w:p>
    <w:p w:rsidR="00D7117E" w:rsidRPr="00D7117E" w:rsidRDefault="00D7117E" w:rsidP="00302C35">
      <w:pPr>
        <w:pStyle w:val="Akapitzlist"/>
        <w:numPr>
          <w:ilvl w:val="0"/>
          <w:numId w:val="45"/>
        </w:numPr>
        <w:spacing w:after="0"/>
        <w:jc w:val="both"/>
        <w:rPr>
          <w:sz w:val="24"/>
          <w:szCs w:val="24"/>
        </w:rPr>
      </w:pPr>
      <w:r w:rsidRPr="00D7117E">
        <w:rPr>
          <w:sz w:val="24"/>
          <w:szCs w:val="24"/>
        </w:rPr>
        <w:t>Zagaty</w:t>
      </w:r>
    </w:p>
    <w:p w:rsidR="00F02E0D" w:rsidRPr="00D7117E" w:rsidRDefault="00D7117E" w:rsidP="00302C35">
      <w:pPr>
        <w:pStyle w:val="Akapitzlist"/>
        <w:numPr>
          <w:ilvl w:val="0"/>
          <w:numId w:val="45"/>
        </w:numPr>
        <w:spacing w:after="0"/>
        <w:jc w:val="both"/>
        <w:rPr>
          <w:sz w:val="24"/>
          <w:szCs w:val="24"/>
        </w:rPr>
      </w:pPr>
      <w:r w:rsidRPr="00D7117E">
        <w:rPr>
          <w:sz w:val="24"/>
          <w:szCs w:val="24"/>
        </w:rPr>
        <w:t>Zdziwój Stary</w:t>
      </w:r>
    </w:p>
    <w:p w:rsidR="00D7117E" w:rsidRDefault="00D7117E" w:rsidP="00D7117E">
      <w:pPr>
        <w:spacing w:after="0" w:line="240" w:lineRule="auto"/>
        <w:rPr>
          <w:rFonts w:ascii="Arial" w:hAnsi="Arial" w:cs="Arial"/>
          <w:sz w:val="24"/>
          <w:szCs w:val="24"/>
        </w:rPr>
      </w:pPr>
    </w:p>
    <w:p w:rsidR="00F02E0D" w:rsidRPr="00D7117E" w:rsidRDefault="00F02E0D" w:rsidP="00D7117E">
      <w:pPr>
        <w:spacing w:after="0" w:line="240" w:lineRule="auto"/>
        <w:rPr>
          <w:rFonts w:asciiTheme="minorHAnsi" w:hAnsiTheme="minorHAnsi" w:cstheme="minorHAnsi"/>
          <w:sz w:val="24"/>
          <w:szCs w:val="24"/>
        </w:rPr>
      </w:pPr>
      <w:r w:rsidRPr="00D7117E">
        <w:rPr>
          <w:rFonts w:asciiTheme="minorHAnsi" w:hAnsiTheme="minorHAnsi" w:cstheme="minorHAnsi"/>
          <w:sz w:val="24"/>
          <w:szCs w:val="24"/>
        </w:rPr>
        <w:t xml:space="preserve">Poniżej przedstawiono krótką charakterystykę </w:t>
      </w:r>
      <w:r w:rsidR="00EF7C68" w:rsidRPr="00D7117E">
        <w:rPr>
          <w:rFonts w:asciiTheme="minorHAnsi" w:hAnsiTheme="minorHAnsi" w:cstheme="minorHAnsi"/>
          <w:sz w:val="24"/>
          <w:szCs w:val="24"/>
        </w:rPr>
        <w:t>podobszarów</w:t>
      </w:r>
      <w:r w:rsidRPr="00D7117E">
        <w:rPr>
          <w:rFonts w:asciiTheme="minorHAnsi" w:hAnsiTheme="minorHAnsi" w:cstheme="minorHAnsi"/>
          <w:sz w:val="24"/>
          <w:szCs w:val="24"/>
        </w:rPr>
        <w:t xml:space="preserve"> w formie tabelarycznej.</w:t>
      </w:r>
      <w:r w:rsidR="005D2BBC" w:rsidRPr="00D7117E">
        <w:rPr>
          <w:rFonts w:asciiTheme="minorHAnsi" w:hAnsiTheme="minorHAnsi" w:cstheme="minorHAnsi"/>
          <w:sz w:val="24"/>
          <w:szCs w:val="24"/>
        </w:rPr>
        <w:t xml:space="preserve"> </w:t>
      </w:r>
    </w:p>
    <w:p w:rsidR="00F02E0D" w:rsidRPr="008F6FB5" w:rsidRDefault="00F02E0D" w:rsidP="00F02E0D">
      <w:pPr>
        <w:rPr>
          <w:rFonts w:ascii="Arial" w:hAnsi="Arial" w:cs="Arial"/>
        </w:rPr>
      </w:pPr>
    </w:p>
    <w:p w:rsidR="00F02E0D" w:rsidRPr="008F6FB5" w:rsidRDefault="00F02E0D" w:rsidP="00F02E0D">
      <w:pPr>
        <w:rPr>
          <w:rFonts w:ascii="Arial" w:hAnsi="Arial" w:cs="Arial"/>
        </w:rPr>
        <w:sectPr w:rsidR="00F02E0D" w:rsidRPr="008F6FB5" w:rsidSect="00CA022F">
          <w:headerReference w:type="default" r:id="rId12"/>
          <w:footerReference w:type="default" r:id="rId13"/>
          <w:footerReference w:type="first" r:id="rId14"/>
          <w:pgSz w:w="11906" w:h="16838"/>
          <w:pgMar w:top="1533" w:right="1417" w:bottom="1417" w:left="1417" w:header="426" w:footer="433" w:gutter="0"/>
          <w:cols w:space="708"/>
          <w:titlePg/>
          <w:docGrid w:linePitch="360"/>
        </w:sectPr>
      </w:pPr>
    </w:p>
    <w:p w:rsidR="00F02E0D" w:rsidRPr="00E25B9D" w:rsidRDefault="00AD651A" w:rsidP="00E25B9D">
      <w:pPr>
        <w:pStyle w:val="Legenda"/>
        <w:spacing w:after="0"/>
        <w:jc w:val="center"/>
        <w:rPr>
          <w:rFonts w:asciiTheme="minorHAnsi" w:hAnsiTheme="minorHAnsi" w:cstheme="minorHAnsi"/>
          <w:color w:val="auto"/>
          <w:sz w:val="22"/>
          <w:szCs w:val="22"/>
        </w:rPr>
      </w:pPr>
      <w:bookmarkStart w:id="26" w:name="_Toc456535133"/>
      <w:bookmarkStart w:id="27" w:name="_Toc467139582"/>
      <w:r w:rsidRPr="00E25B9D">
        <w:rPr>
          <w:color w:val="auto"/>
          <w:sz w:val="22"/>
          <w:szCs w:val="22"/>
        </w:rPr>
        <w:lastRenderedPageBreak/>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noProof/>
          <w:color w:val="auto"/>
          <w:sz w:val="22"/>
          <w:szCs w:val="22"/>
        </w:rPr>
        <w:t>17</w:t>
      </w:r>
      <w:r w:rsidR="00296736" w:rsidRPr="00E25B9D">
        <w:rPr>
          <w:color w:val="auto"/>
          <w:sz w:val="22"/>
          <w:szCs w:val="22"/>
        </w:rPr>
        <w:fldChar w:fldCharType="end"/>
      </w:r>
      <w:r w:rsidRPr="00E25B9D">
        <w:rPr>
          <w:color w:val="auto"/>
          <w:sz w:val="22"/>
          <w:szCs w:val="22"/>
        </w:rPr>
        <w:t xml:space="preserve">. </w:t>
      </w:r>
      <w:r w:rsidR="00F02E0D" w:rsidRPr="00E25B9D">
        <w:rPr>
          <w:rFonts w:asciiTheme="minorHAnsi" w:hAnsiTheme="minorHAnsi" w:cstheme="minorHAnsi"/>
          <w:color w:val="auto"/>
          <w:sz w:val="22"/>
          <w:szCs w:val="22"/>
        </w:rPr>
        <w:t xml:space="preserve">Charakterystyka statystyczna </w:t>
      </w:r>
      <w:r w:rsidR="00D74F84" w:rsidRPr="00E25B9D">
        <w:rPr>
          <w:rFonts w:asciiTheme="minorHAnsi" w:hAnsiTheme="minorHAnsi" w:cstheme="minorHAnsi"/>
          <w:color w:val="auto"/>
          <w:sz w:val="22"/>
          <w:szCs w:val="22"/>
        </w:rPr>
        <w:t>pod</w:t>
      </w:r>
      <w:r w:rsidR="00F02E0D" w:rsidRPr="00E25B9D">
        <w:rPr>
          <w:rFonts w:asciiTheme="minorHAnsi" w:hAnsiTheme="minorHAnsi" w:cstheme="minorHAnsi"/>
          <w:color w:val="auto"/>
          <w:sz w:val="22"/>
          <w:szCs w:val="22"/>
        </w:rPr>
        <w:t>obszarów</w:t>
      </w:r>
      <w:bookmarkEnd w:id="26"/>
      <w:r w:rsidR="00F02E0D" w:rsidRPr="00E25B9D">
        <w:rPr>
          <w:rFonts w:asciiTheme="minorHAnsi" w:hAnsiTheme="minorHAnsi" w:cstheme="minorHAnsi"/>
          <w:color w:val="auto"/>
          <w:sz w:val="22"/>
          <w:szCs w:val="22"/>
        </w:rPr>
        <w:t xml:space="preserve"> </w:t>
      </w:r>
      <w:r w:rsidR="002444B1" w:rsidRPr="00E25B9D">
        <w:rPr>
          <w:rFonts w:asciiTheme="minorHAnsi" w:hAnsiTheme="minorHAnsi" w:cstheme="minorHAnsi"/>
          <w:color w:val="auto"/>
          <w:sz w:val="22"/>
          <w:szCs w:val="22"/>
        </w:rPr>
        <w:t>zdegradowanych – miejscowości Gminy Chorzele</w:t>
      </w:r>
      <w:bookmarkEnd w:id="27"/>
    </w:p>
    <w:tbl>
      <w:tblPr>
        <w:tblW w:w="14184" w:type="dxa"/>
        <w:tblInd w:w="6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4A0"/>
      </w:tblPr>
      <w:tblGrid>
        <w:gridCol w:w="2149"/>
        <w:gridCol w:w="895"/>
        <w:gridCol w:w="742"/>
        <w:gridCol w:w="742"/>
        <w:gridCol w:w="742"/>
        <w:gridCol w:w="742"/>
        <w:gridCol w:w="742"/>
        <w:gridCol w:w="742"/>
        <w:gridCol w:w="744"/>
        <w:gridCol w:w="744"/>
        <w:gridCol w:w="744"/>
        <w:gridCol w:w="744"/>
        <w:gridCol w:w="742"/>
        <w:gridCol w:w="742"/>
        <w:gridCol w:w="742"/>
        <w:gridCol w:w="742"/>
        <w:gridCol w:w="744"/>
      </w:tblGrid>
      <w:tr w:rsidR="002444B1" w:rsidRPr="008821ED" w:rsidTr="002268D5">
        <w:trPr>
          <w:trHeight w:val="3158"/>
        </w:trPr>
        <w:tc>
          <w:tcPr>
            <w:tcW w:w="2149" w:type="dxa"/>
            <w:shd w:val="clear" w:color="auto" w:fill="0070C0"/>
            <w:noWrap/>
            <w:vAlign w:val="bottom"/>
            <w:hideMark/>
          </w:tcPr>
          <w:p w:rsidR="002444B1" w:rsidRPr="008821ED" w:rsidRDefault="002444B1" w:rsidP="00E25B9D">
            <w:pPr>
              <w:spacing w:after="0" w:line="240" w:lineRule="auto"/>
              <w:rPr>
                <w:rFonts w:eastAsia="Times New Roman" w:cs="Arial"/>
                <w:b/>
                <w:bCs/>
                <w:color w:val="FFFFFF" w:themeColor="background1"/>
                <w:sz w:val="20"/>
                <w:szCs w:val="20"/>
                <w:lang w:eastAsia="pl-PL"/>
              </w:rPr>
            </w:pPr>
            <w:bookmarkStart w:id="28" w:name="RANGE!A1:V15"/>
            <w:r w:rsidRPr="008821ED">
              <w:rPr>
                <w:rFonts w:eastAsia="Times New Roman" w:cs="Arial"/>
                <w:b/>
                <w:bCs/>
                <w:color w:val="FFFFFF" w:themeColor="background1"/>
                <w:sz w:val="20"/>
                <w:szCs w:val="20"/>
                <w:lang w:eastAsia="pl-PL"/>
              </w:rPr>
              <w:t>Miejscowość</w:t>
            </w:r>
            <w:bookmarkEnd w:id="28"/>
          </w:p>
        </w:tc>
        <w:tc>
          <w:tcPr>
            <w:tcW w:w="895" w:type="dxa"/>
            <w:shd w:val="clear" w:color="auto" w:fill="0070C0"/>
            <w:noWrap/>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ludności</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osób w wieku produkcyjnym</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osób w wieku poprodukcyjnym</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 xml:space="preserve">Liczba osób nieletnich (do 18 </w:t>
            </w:r>
            <w:proofErr w:type="spellStart"/>
            <w:r w:rsidRPr="008821ED">
              <w:rPr>
                <w:rFonts w:eastAsia="Times New Roman" w:cs="Arial"/>
                <w:b/>
                <w:bCs/>
                <w:color w:val="FFFFFF" w:themeColor="background1"/>
                <w:sz w:val="18"/>
                <w:szCs w:val="18"/>
                <w:lang w:eastAsia="pl-PL"/>
              </w:rPr>
              <w:t>r.ż</w:t>
            </w:r>
            <w:proofErr w:type="spellEnd"/>
            <w:r w:rsidRPr="008821ED">
              <w:rPr>
                <w:rFonts w:eastAsia="Times New Roman" w:cs="Arial"/>
                <w:b/>
                <w:bCs/>
                <w:color w:val="FFFFFF" w:themeColor="background1"/>
                <w:sz w:val="18"/>
                <w:szCs w:val="18"/>
                <w:lang w:eastAsia="pl-PL"/>
              </w:rPr>
              <w:t>.)</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osób korzystających z zasiłków pomocy społecznej</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Ogólna liczba osób bezrobotnych</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osób długotrwale bezrobotnych - powyżej 12 miesięcy</w:t>
            </w:r>
          </w:p>
        </w:tc>
        <w:tc>
          <w:tcPr>
            <w:tcW w:w="744" w:type="dxa"/>
            <w:shd w:val="clear" w:color="auto" w:fill="0070C0"/>
            <w:textDirection w:val="btLr"/>
            <w:vAlign w:val="center"/>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niebieskich kart</w:t>
            </w:r>
          </w:p>
        </w:tc>
        <w:tc>
          <w:tcPr>
            <w:tcW w:w="744" w:type="dxa"/>
            <w:shd w:val="clear" w:color="auto" w:fill="0070C0"/>
            <w:textDirection w:val="btLr"/>
            <w:vAlign w:val="center"/>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osób do 18 r. ż. korzystających z dożywiania</w:t>
            </w:r>
          </w:p>
        </w:tc>
        <w:tc>
          <w:tcPr>
            <w:tcW w:w="744" w:type="dxa"/>
            <w:shd w:val="clear" w:color="auto" w:fill="0070C0"/>
            <w:textDirection w:val="btLr"/>
            <w:vAlign w:val="center"/>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dzieci do lat 18, na które rodzice otrzymują zasiłek rodzinny</w:t>
            </w:r>
          </w:p>
        </w:tc>
        <w:tc>
          <w:tcPr>
            <w:tcW w:w="744"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interwencji służb porządkowych z powodu zakłócania miru domowego i porządku publicznego</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przestępstw stwierdzonych ogółem</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gospodarstw domowych - stałych beneficjentów środowiskowej pomocy społecznej</w:t>
            </w:r>
          </w:p>
        </w:tc>
        <w:tc>
          <w:tcPr>
            <w:tcW w:w="742" w:type="dxa"/>
            <w:shd w:val="clear" w:color="auto" w:fill="0070C0"/>
            <w:textDirection w:val="btLr"/>
            <w:vAlign w:val="center"/>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zarejestrowanych podmiotów gospodarki narodowej</w:t>
            </w:r>
          </w:p>
        </w:tc>
        <w:tc>
          <w:tcPr>
            <w:tcW w:w="742"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podmiotów wyrejestrowanych z rejestru REGON</w:t>
            </w:r>
          </w:p>
        </w:tc>
        <w:tc>
          <w:tcPr>
            <w:tcW w:w="744" w:type="dxa"/>
            <w:shd w:val="clear" w:color="auto" w:fill="0070C0"/>
            <w:textDirection w:val="btLr"/>
            <w:vAlign w:val="center"/>
            <w:hideMark/>
          </w:tcPr>
          <w:p w:rsidR="002444B1" w:rsidRPr="008821ED" w:rsidRDefault="002444B1" w:rsidP="002444B1">
            <w:pPr>
              <w:spacing w:after="0" w:line="240" w:lineRule="auto"/>
              <w:rPr>
                <w:rFonts w:eastAsia="Times New Roman" w:cs="Arial"/>
                <w:b/>
                <w:bCs/>
                <w:color w:val="FFFFFF" w:themeColor="background1"/>
                <w:sz w:val="18"/>
                <w:szCs w:val="18"/>
                <w:lang w:eastAsia="pl-PL"/>
              </w:rPr>
            </w:pPr>
            <w:r w:rsidRPr="008821ED">
              <w:rPr>
                <w:rFonts w:eastAsia="Times New Roman" w:cs="Arial"/>
                <w:b/>
                <w:bCs/>
                <w:color w:val="FFFFFF" w:themeColor="background1"/>
                <w:sz w:val="18"/>
                <w:szCs w:val="18"/>
                <w:lang w:eastAsia="pl-PL"/>
              </w:rPr>
              <w:t>Liczba przyłączy wodociągowych</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Dąbrówka Ostrowska</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66</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11</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14</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Krukowo</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517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320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68</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129</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29</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18</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56</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65</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34</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8</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72</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Kwiatkowo</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8</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Liwki</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proofErr w:type="spellStart"/>
            <w:r w:rsidRPr="008821ED">
              <w:rPr>
                <w:rFonts w:eastAsia="Times New Roman" w:cs="Arial"/>
                <w:color w:val="000000"/>
                <w:sz w:val="20"/>
                <w:szCs w:val="20"/>
                <w:lang w:eastAsia="pl-PL"/>
              </w:rPr>
              <w:t>Łaz</w:t>
            </w:r>
            <w:proofErr w:type="spellEnd"/>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325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200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8</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10</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44</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45</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32</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57</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Mącice</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272</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175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39</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58</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18</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14</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36</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23</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41</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Opaleniec</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247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163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36</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48</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9</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18</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17</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9</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8</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43</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Opiłki Płoskie</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29</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8</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10</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proofErr w:type="spellStart"/>
            <w:r w:rsidRPr="008821ED">
              <w:rPr>
                <w:rFonts w:eastAsia="Times New Roman" w:cs="Arial"/>
                <w:color w:val="000000"/>
                <w:sz w:val="20"/>
                <w:szCs w:val="20"/>
                <w:lang w:eastAsia="pl-PL"/>
              </w:rPr>
              <w:t>Poścień-Zamion</w:t>
            </w:r>
            <w:proofErr w:type="spellEnd"/>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113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19</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27</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9</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15</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proofErr w:type="spellStart"/>
            <w:r w:rsidRPr="008821ED">
              <w:rPr>
                <w:rFonts w:eastAsia="Times New Roman" w:cs="Arial"/>
                <w:color w:val="000000"/>
                <w:sz w:val="20"/>
                <w:szCs w:val="20"/>
                <w:lang w:eastAsia="pl-PL"/>
              </w:rPr>
              <w:t>Rzodkiewnica</w:t>
            </w:r>
            <w:proofErr w:type="spellEnd"/>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303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207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32</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64</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16</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26</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13</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43</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55</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26</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44</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Zagaty</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19</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w:t>
            </w:r>
          </w:p>
        </w:tc>
      </w:tr>
      <w:tr w:rsidR="002444B1" w:rsidRPr="008821ED" w:rsidTr="002268D5">
        <w:trPr>
          <w:trHeight w:val="280"/>
        </w:trPr>
        <w:tc>
          <w:tcPr>
            <w:tcW w:w="2149" w:type="dxa"/>
            <w:shd w:val="clear" w:color="auto" w:fill="auto"/>
            <w:noWrap/>
            <w:vAlign w:val="bottom"/>
            <w:hideMark/>
          </w:tcPr>
          <w:p w:rsidR="002444B1" w:rsidRPr="008821ED" w:rsidRDefault="002444B1" w:rsidP="002444B1">
            <w:pPr>
              <w:spacing w:after="0" w:line="240" w:lineRule="auto"/>
              <w:rPr>
                <w:rFonts w:eastAsia="Times New Roman" w:cs="Arial"/>
                <w:color w:val="000000"/>
                <w:sz w:val="20"/>
                <w:szCs w:val="20"/>
                <w:lang w:eastAsia="pl-PL"/>
              </w:rPr>
            </w:pPr>
            <w:r w:rsidRPr="008821ED">
              <w:rPr>
                <w:rFonts w:eastAsia="Times New Roman" w:cs="Arial"/>
                <w:color w:val="000000"/>
                <w:sz w:val="20"/>
                <w:szCs w:val="20"/>
                <w:lang w:eastAsia="pl-PL"/>
              </w:rPr>
              <w:t>Zdziwój Stary</w:t>
            </w:r>
          </w:p>
        </w:tc>
        <w:tc>
          <w:tcPr>
            <w:tcW w:w="895"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122</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75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27</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20</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12</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11</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5</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16</w:t>
            </w:r>
          </w:p>
        </w:tc>
        <w:tc>
          <w:tcPr>
            <w:tcW w:w="744"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21</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25</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17</w:t>
            </w:r>
          </w:p>
        </w:tc>
        <w:tc>
          <w:tcPr>
            <w:tcW w:w="742" w:type="dxa"/>
            <w:vAlign w:val="bottom"/>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2</w:t>
            </w:r>
          </w:p>
        </w:tc>
        <w:tc>
          <w:tcPr>
            <w:tcW w:w="742"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3</w:t>
            </w:r>
          </w:p>
        </w:tc>
        <w:tc>
          <w:tcPr>
            <w:tcW w:w="744" w:type="dxa"/>
            <w:shd w:val="clear" w:color="auto" w:fill="auto"/>
            <w:noWrap/>
            <w:vAlign w:val="bottom"/>
            <w:hideMark/>
          </w:tcPr>
          <w:p w:rsidR="002444B1" w:rsidRPr="008821ED" w:rsidRDefault="002444B1" w:rsidP="002444B1">
            <w:pPr>
              <w:spacing w:after="0" w:line="240" w:lineRule="auto"/>
              <w:jc w:val="right"/>
              <w:rPr>
                <w:rFonts w:eastAsia="Times New Roman" w:cs="Arial"/>
                <w:color w:val="000000"/>
                <w:sz w:val="20"/>
                <w:szCs w:val="20"/>
                <w:lang w:eastAsia="pl-PL"/>
              </w:rPr>
            </w:pPr>
            <w:r w:rsidRPr="008821ED">
              <w:rPr>
                <w:rFonts w:eastAsia="Times New Roman" w:cs="Arial"/>
                <w:color w:val="000000"/>
                <w:sz w:val="20"/>
                <w:szCs w:val="20"/>
                <w:lang w:eastAsia="pl-PL"/>
              </w:rPr>
              <w:t>44</w:t>
            </w:r>
          </w:p>
        </w:tc>
      </w:tr>
      <w:tr w:rsidR="002444B1" w:rsidRPr="008821ED" w:rsidTr="002268D5">
        <w:trPr>
          <w:trHeight w:val="280"/>
        </w:trPr>
        <w:tc>
          <w:tcPr>
            <w:tcW w:w="2149" w:type="dxa"/>
            <w:shd w:val="clear" w:color="auto" w:fill="8DB3E2" w:themeFill="text2" w:themeFillTint="66"/>
            <w:noWrap/>
            <w:vAlign w:val="bottom"/>
            <w:hideMark/>
          </w:tcPr>
          <w:p w:rsidR="002444B1" w:rsidRPr="008821ED" w:rsidRDefault="002444B1" w:rsidP="002444B1">
            <w:pPr>
              <w:spacing w:after="0" w:line="240" w:lineRule="auto"/>
              <w:rPr>
                <w:rFonts w:eastAsia="Times New Roman" w:cs="Arial"/>
                <w:b/>
                <w:bCs/>
                <w:color w:val="000000"/>
                <w:sz w:val="20"/>
                <w:szCs w:val="20"/>
                <w:lang w:eastAsia="pl-PL"/>
              </w:rPr>
            </w:pPr>
            <w:r w:rsidRPr="008821ED">
              <w:rPr>
                <w:rFonts w:eastAsia="Times New Roman" w:cs="Arial"/>
                <w:b/>
                <w:bCs/>
                <w:color w:val="000000"/>
                <w:sz w:val="20"/>
                <w:szCs w:val="20"/>
                <w:lang w:eastAsia="pl-PL"/>
              </w:rPr>
              <w:t>RAZEM</w:t>
            </w:r>
            <w:r>
              <w:rPr>
                <w:rFonts w:eastAsia="Times New Roman" w:cs="Arial"/>
                <w:b/>
                <w:bCs/>
                <w:color w:val="000000"/>
                <w:sz w:val="20"/>
                <w:szCs w:val="20"/>
                <w:lang w:eastAsia="pl-PL"/>
              </w:rPr>
              <w:t xml:space="preserve"> obszar zdegradowany</w:t>
            </w:r>
          </w:p>
        </w:tc>
        <w:tc>
          <w:tcPr>
            <w:tcW w:w="895"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2 089</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1 326</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303</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460</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98</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146</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85</w:t>
            </w:r>
          </w:p>
        </w:tc>
        <w:tc>
          <w:tcPr>
            <w:tcW w:w="744" w:type="dxa"/>
            <w:shd w:val="clear" w:color="auto" w:fill="8DB3E2" w:themeFill="text2" w:themeFillTint="66"/>
            <w:vAlign w:val="center"/>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16</w:t>
            </w:r>
          </w:p>
        </w:tc>
        <w:tc>
          <w:tcPr>
            <w:tcW w:w="744" w:type="dxa"/>
            <w:shd w:val="clear" w:color="auto" w:fill="8DB3E2" w:themeFill="text2" w:themeFillTint="66"/>
            <w:vAlign w:val="center"/>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226</w:t>
            </w:r>
          </w:p>
        </w:tc>
        <w:tc>
          <w:tcPr>
            <w:tcW w:w="744" w:type="dxa"/>
            <w:shd w:val="clear" w:color="auto" w:fill="8DB3E2" w:themeFill="text2" w:themeFillTint="66"/>
            <w:vAlign w:val="center"/>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299</w:t>
            </w:r>
          </w:p>
        </w:tc>
        <w:tc>
          <w:tcPr>
            <w:tcW w:w="744"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263</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53</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180</w:t>
            </w:r>
          </w:p>
        </w:tc>
        <w:tc>
          <w:tcPr>
            <w:tcW w:w="742" w:type="dxa"/>
            <w:shd w:val="clear" w:color="auto" w:fill="8DB3E2" w:themeFill="text2" w:themeFillTint="66"/>
            <w:vAlign w:val="center"/>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35</w:t>
            </w:r>
          </w:p>
        </w:tc>
        <w:tc>
          <w:tcPr>
            <w:tcW w:w="742"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38</w:t>
            </w:r>
          </w:p>
        </w:tc>
        <w:tc>
          <w:tcPr>
            <w:tcW w:w="744" w:type="dxa"/>
            <w:shd w:val="clear" w:color="auto" w:fill="8DB3E2" w:themeFill="text2" w:themeFillTint="66"/>
            <w:noWrap/>
            <w:vAlign w:val="center"/>
            <w:hideMark/>
          </w:tcPr>
          <w:p w:rsidR="002444B1" w:rsidRPr="008821ED" w:rsidRDefault="002444B1" w:rsidP="002444B1">
            <w:pPr>
              <w:spacing w:after="0" w:line="240" w:lineRule="auto"/>
              <w:jc w:val="right"/>
              <w:rPr>
                <w:rFonts w:eastAsia="Times New Roman" w:cs="Arial"/>
                <w:b/>
                <w:bCs/>
                <w:color w:val="000000"/>
                <w:sz w:val="20"/>
                <w:szCs w:val="20"/>
                <w:lang w:eastAsia="pl-PL"/>
              </w:rPr>
            </w:pPr>
            <w:r w:rsidRPr="008821ED">
              <w:rPr>
                <w:rFonts w:eastAsia="Times New Roman" w:cs="Arial"/>
                <w:b/>
                <w:bCs/>
                <w:color w:val="000000"/>
                <w:sz w:val="20"/>
                <w:szCs w:val="20"/>
                <w:lang w:eastAsia="pl-PL"/>
              </w:rPr>
              <w:t>349</w:t>
            </w:r>
          </w:p>
        </w:tc>
      </w:tr>
      <w:tr w:rsidR="002444B1" w:rsidRPr="008821ED" w:rsidTr="002268D5">
        <w:trPr>
          <w:trHeight w:val="280"/>
        </w:trPr>
        <w:tc>
          <w:tcPr>
            <w:tcW w:w="2149" w:type="dxa"/>
            <w:shd w:val="clear" w:color="auto" w:fill="0070C0"/>
            <w:noWrap/>
            <w:vAlign w:val="bottom"/>
            <w:hideMark/>
          </w:tcPr>
          <w:p w:rsidR="002444B1" w:rsidRPr="008821ED" w:rsidRDefault="002444B1" w:rsidP="002444B1">
            <w:pPr>
              <w:spacing w:after="0" w:line="240" w:lineRule="auto"/>
              <w:rPr>
                <w:rFonts w:eastAsia="Times New Roman" w:cs="Arial"/>
                <w:b/>
                <w:bCs/>
                <w:color w:val="FFFFFF" w:themeColor="background1"/>
                <w:sz w:val="20"/>
                <w:szCs w:val="20"/>
                <w:lang w:eastAsia="pl-PL"/>
              </w:rPr>
            </w:pPr>
            <w:r>
              <w:rPr>
                <w:rFonts w:eastAsia="Times New Roman" w:cs="Arial"/>
                <w:b/>
                <w:bCs/>
                <w:color w:val="FFFFFF" w:themeColor="background1"/>
                <w:sz w:val="20"/>
                <w:szCs w:val="20"/>
                <w:lang w:eastAsia="pl-PL"/>
              </w:rPr>
              <w:t xml:space="preserve">RAZEM </w:t>
            </w:r>
            <w:r w:rsidRPr="008821ED">
              <w:rPr>
                <w:rFonts w:eastAsia="Times New Roman" w:cs="Arial"/>
                <w:b/>
                <w:bCs/>
                <w:color w:val="FFFFFF" w:themeColor="background1"/>
                <w:sz w:val="20"/>
                <w:szCs w:val="20"/>
                <w:lang w:eastAsia="pl-PL"/>
              </w:rPr>
              <w:t>GMINA</w:t>
            </w:r>
          </w:p>
        </w:tc>
        <w:tc>
          <w:tcPr>
            <w:tcW w:w="895"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10 359</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6 557</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1 629</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2 173</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317</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530</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286</w:t>
            </w:r>
          </w:p>
        </w:tc>
        <w:tc>
          <w:tcPr>
            <w:tcW w:w="744" w:type="dxa"/>
            <w:shd w:val="clear" w:color="auto" w:fill="0070C0"/>
            <w:vAlign w:val="bottom"/>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47</w:t>
            </w:r>
          </w:p>
        </w:tc>
        <w:tc>
          <w:tcPr>
            <w:tcW w:w="744" w:type="dxa"/>
            <w:shd w:val="clear" w:color="auto" w:fill="0070C0"/>
            <w:vAlign w:val="bottom"/>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714</w:t>
            </w:r>
          </w:p>
        </w:tc>
        <w:tc>
          <w:tcPr>
            <w:tcW w:w="744" w:type="dxa"/>
            <w:shd w:val="clear" w:color="auto" w:fill="0070C0"/>
            <w:vAlign w:val="bottom"/>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1 231</w:t>
            </w:r>
          </w:p>
        </w:tc>
        <w:tc>
          <w:tcPr>
            <w:tcW w:w="744"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1 400</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180</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546</w:t>
            </w:r>
          </w:p>
        </w:tc>
        <w:tc>
          <w:tcPr>
            <w:tcW w:w="742" w:type="dxa"/>
            <w:shd w:val="clear" w:color="auto" w:fill="0070C0"/>
            <w:vAlign w:val="bottom"/>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349</w:t>
            </w:r>
          </w:p>
        </w:tc>
        <w:tc>
          <w:tcPr>
            <w:tcW w:w="742"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214</w:t>
            </w:r>
          </w:p>
        </w:tc>
        <w:tc>
          <w:tcPr>
            <w:tcW w:w="744" w:type="dxa"/>
            <w:shd w:val="clear" w:color="auto" w:fill="0070C0"/>
            <w:noWrap/>
            <w:vAlign w:val="bottom"/>
            <w:hideMark/>
          </w:tcPr>
          <w:p w:rsidR="002444B1" w:rsidRPr="008821ED" w:rsidRDefault="002444B1" w:rsidP="002444B1">
            <w:pPr>
              <w:spacing w:after="0" w:line="240" w:lineRule="auto"/>
              <w:jc w:val="right"/>
              <w:rPr>
                <w:rFonts w:eastAsia="Times New Roman" w:cs="Arial"/>
                <w:color w:val="FFFFFF" w:themeColor="background1"/>
                <w:sz w:val="20"/>
                <w:szCs w:val="20"/>
                <w:lang w:eastAsia="pl-PL"/>
              </w:rPr>
            </w:pPr>
            <w:r w:rsidRPr="008821ED">
              <w:rPr>
                <w:rFonts w:eastAsia="Times New Roman" w:cs="Arial"/>
                <w:color w:val="FFFFFF" w:themeColor="background1"/>
                <w:sz w:val="20"/>
                <w:szCs w:val="20"/>
                <w:lang w:eastAsia="pl-PL"/>
              </w:rPr>
              <w:t>2 243</w:t>
            </w:r>
          </w:p>
        </w:tc>
      </w:tr>
    </w:tbl>
    <w:p w:rsidR="00F02E0D" w:rsidRPr="00293AB1" w:rsidRDefault="00F02E0D" w:rsidP="000B4485">
      <w:pPr>
        <w:pStyle w:val="Akapitzlist1"/>
        <w:spacing w:after="0"/>
        <w:ind w:left="0"/>
        <w:jc w:val="center"/>
        <w:rPr>
          <w:rFonts w:asciiTheme="minorHAnsi" w:hAnsiTheme="minorHAnsi" w:cstheme="minorHAnsi"/>
          <w:i/>
          <w:sz w:val="20"/>
          <w:szCs w:val="20"/>
        </w:rPr>
      </w:pPr>
      <w:r w:rsidRPr="00293AB1">
        <w:rPr>
          <w:rFonts w:asciiTheme="minorHAnsi" w:hAnsiTheme="minorHAnsi" w:cstheme="minorHAnsi"/>
          <w:i/>
          <w:sz w:val="20"/>
          <w:szCs w:val="20"/>
        </w:rPr>
        <w:t>Źródło: opracowanie własne</w:t>
      </w:r>
    </w:p>
    <w:p w:rsidR="00F02E0D" w:rsidRPr="008F6FB5" w:rsidRDefault="00F02E0D" w:rsidP="00F02E0D">
      <w:pPr>
        <w:rPr>
          <w:rFonts w:ascii="Arial" w:hAnsi="Arial" w:cs="Arial"/>
          <w:i/>
          <w:sz w:val="20"/>
          <w:szCs w:val="20"/>
        </w:rPr>
      </w:pPr>
      <w:r w:rsidRPr="008F6FB5">
        <w:rPr>
          <w:rFonts w:ascii="Arial" w:hAnsi="Arial" w:cs="Arial"/>
          <w:b/>
          <w:bCs/>
          <w:i/>
          <w:sz w:val="20"/>
          <w:szCs w:val="20"/>
        </w:rPr>
        <w:br w:type="page"/>
      </w:r>
    </w:p>
    <w:p w:rsidR="00F02E0D" w:rsidRPr="00E25B9D" w:rsidRDefault="00AD651A" w:rsidP="00E25B9D">
      <w:pPr>
        <w:pStyle w:val="Legenda"/>
        <w:spacing w:after="0"/>
        <w:jc w:val="center"/>
        <w:rPr>
          <w:rFonts w:asciiTheme="minorHAnsi" w:hAnsiTheme="minorHAnsi" w:cstheme="minorHAnsi"/>
          <w:b w:val="0"/>
          <w:color w:val="auto"/>
          <w:sz w:val="22"/>
          <w:szCs w:val="22"/>
        </w:rPr>
      </w:pPr>
      <w:bookmarkStart w:id="29" w:name="_Toc456535134"/>
      <w:bookmarkStart w:id="30" w:name="_Toc467139583"/>
      <w:r w:rsidRPr="00E25B9D">
        <w:rPr>
          <w:color w:val="auto"/>
          <w:sz w:val="22"/>
          <w:szCs w:val="22"/>
        </w:rPr>
        <w:lastRenderedPageBreak/>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noProof/>
          <w:color w:val="auto"/>
          <w:sz w:val="22"/>
          <w:szCs w:val="22"/>
        </w:rPr>
        <w:t>18</w:t>
      </w:r>
      <w:r w:rsidR="00296736" w:rsidRPr="00E25B9D">
        <w:rPr>
          <w:color w:val="auto"/>
          <w:sz w:val="22"/>
          <w:szCs w:val="22"/>
        </w:rPr>
        <w:fldChar w:fldCharType="end"/>
      </w:r>
      <w:r w:rsidRPr="00E25B9D">
        <w:rPr>
          <w:color w:val="auto"/>
          <w:sz w:val="22"/>
          <w:szCs w:val="22"/>
        </w:rPr>
        <w:t xml:space="preserve">. </w:t>
      </w:r>
      <w:r w:rsidR="00F02E0D" w:rsidRPr="00E25B9D">
        <w:rPr>
          <w:rFonts w:asciiTheme="minorHAnsi" w:hAnsiTheme="minorHAnsi" w:cstheme="minorHAnsi"/>
          <w:color w:val="auto"/>
          <w:sz w:val="22"/>
          <w:szCs w:val="22"/>
        </w:rPr>
        <w:t xml:space="preserve">Analiza wskaźnikowa </w:t>
      </w:r>
      <w:r w:rsidR="007F6938" w:rsidRPr="00E25B9D">
        <w:rPr>
          <w:rFonts w:asciiTheme="minorHAnsi" w:hAnsiTheme="minorHAnsi" w:cstheme="minorHAnsi"/>
          <w:color w:val="auto"/>
          <w:sz w:val="22"/>
          <w:szCs w:val="22"/>
        </w:rPr>
        <w:t>pod</w:t>
      </w:r>
      <w:r w:rsidR="00F02E0D" w:rsidRPr="00E25B9D">
        <w:rPr>
          <w:rFonts w:asciiTheme="minorHAnsi" w:hAnsiTheme="minorHAnsi" w:cstheme="minorHAnsi"/>
          <w:color w:val="auto"/>
          <w:sz w:val="22"/>
          <w:szCs w:val="22"/>
        </w:rPr>
        <w:t>obszarów zdegradowanych</w:t>
      </w:r>
      <w:bookmarkEnd w:id="29"/>
      <w:r w:rsidR="003A7292" w:rsidRPr="00E25B9D">
        <w:rPr>
          <w:rFonts w:asciiTheme="minorHAnsi" w:hAnsiTheme="minorHAnsi" w:cstheme="minorHAnsi"/>
          <w:color w:val="auto"/>
          <w:sz w:val="22"/>
          <w:szCs w:val="22"/>
        </w:rPr>
        <w:t xml:space="preserve"> – miejscowości Gminy Chorzele</w:t>
      </w:r>
      <w:bookmarkEnd w:id="30"/>
    </w:p>
    <w:tbl>
      <w:tblPr>
        <w:tblW w:w="14325" w:type="dxa"/>
        <w:tblInd w:w="6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4A0"/>
      </w:tblPr>
      <w:tblGrid>
        <w:gridCol w:w="1710"/>
        <w:gridCol w:w="993"/>
        <w:gridCol w:w="992"/>
        <w:gridCol w:w="850"/>
        <w:gridCol w:w="993"/>
        <w:gridCol w:w="992"/>
        <w:gridCol w:w="992"/>
        <w:gridCol w:w="1134"/>
        <w:gridCol w:w="709"/>
        <w:gridCol w:w="1276"/>
        <w:gridCol w:w="708"/>
        <w:gridCol w:w="709"/>
        <w:gridCol w:w="851"/>
        <w:gridCol w:w="708"/>
        <w:gridCol w:w="708"/>
      </w:tblGrid>
      <w:tr w:rsidR="003A7292" w:rsidRPr="00FA5F77" w:rsidTr="002268D5">
        <w:trPr>
          <w:trHeight w:val="3353"/>
        </w:trPr>
        <w:tc>
          <w:tcPr>
            <w:tcW w:w="1710" w:type="dxa"/>
            <w:shd w:val="clear" w:color="auto" w:fill="0070C0"/>
            <w:noWrap/>
            <w:vAlign w:val="bottom"/>
            <w:hideMark/>
          </w:tcPr>
          <w:p w:rsidR="003A7292" w:rsidRPr="00FA5F77" w:rsidRDefault="003A7292" w:rsidP="00E25B9D">
            <w:pPr>
              <w:spacing w:after="0"/>
              <w:rPr>
                <w:color w:val="000000"/>
                <w:sz w:val="18"/>
                <w:szCs w:val="18"/>
              </w:rPr>
            </w:pPr>
          </w:p>
        </w:tc>
        <w:tc>
          <w:tcPr>
            <w:tcW w:w="993" w:type="dxa"/>
            <w:shd w:val="clear" w:color="auto" w:fill="0070C0"/>
            <w:noWrap/>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W1 - Liczba osób korzystających z zasiłków pomocy społecznej na 1 tys. ludności</w:t>
            </w:r>
          </w:p>
        </w:tc>
        <w:tc>
          <w:tcPr>
            <w:tcW w:w="992"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W2 - Udział bezrobotnych wśród osób w wieku produkcyjnym</w:t>
            </w:r>
          </w:p>
        </w:tc>
        <w:tc>
          <w:tcPr>
            <w:tcW w:w="850"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W3 - Udział długotrwale bezrobotnych wśród osób w wieku produkcyjnym</w:t>
            </w:r>
          </w:p>
        </w:tc>
        <w:tc>
          <w:tcPr>
            <w:tcW w:w="993"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W4 - Odsetek osób w wieku poprodukcyjnym w ogólnej liczbie ludności</w:t>
            </w:r>
          </w:p>
        </w:tc>
        <w:tc>
          <w:tcPr>
            <w:tcW w:w="992"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 xml:space="preserve">W5 - Liczba niebieskich kart na 100 mieszkańców </w:t>
            </w:r>
          </w:p>
        </w:tc>
        <w:tc>
          <w:tcPr>
            <w:tcW w:w="992"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 xml:space="preserve">W6 - Udział osób do 18 </w:t>
            </w:r>
            <w:proofErr w:type="spellStart"/>
            <w:r w:rsidRPr="00FA5F77">
              <w:rPr>
                <w:b/>
                <w:color w:val="FFFFFF" w:themeColor="background1"/>
                <w:sz w:val="18"/>
                <w:szCs w:val="18"/>
              </w:rPr>
              <w:t>r.ż</w:t>
            </w:r>
            <w:proofErr w:type="spellEnd"/>
            <w:r w:rsidRPr="00FA5F77">
              <w:rPr>
                <w:b/>
                <w:color w:val="FFFFFF" w:themeColor="background1"/>
                <w:sz w:val="18"/>
                <w:szCs w:val="18"/>
              </w:rPr>
              <w:t xml:space="preserve">. korzystających z dożywiania w ogólnej liczbie ludności </w:t>
            </w:r>
          </w:p>
        </w:tc>
        <w:tc>
          <w:tcPr>
            <w:tcW w:w="1134"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 xml:space="preserve">W7 - Udział osób do 18 </w:t>
            </w:r>
            <w:proofErr w:type="spellStart"/>
            <w:r w:rsidRPr="00FA5F77">
              <w:rPr>
                <w:b/>
                <w:color w:val="FFFFFF" w:themeColor="background1"/>
                <w:sz w:val="18"/>
                <w:szCs w:val="18"/>
              </w:rPr>
              <w:t>r.ż</w:t>
            </w:r>
            <w:proofErr w:type="spellEnd"/>
            <w:r w:rsidRPr="00FA5F77">
              <w:rPr>
                <w:b/>
                <w:color w:val="FFFFFF" w:themeColor="background1"/>
                <w:sz w:val="18"/>
                <w:szCs w:val="18"/>
              </w:rPr>
              <w:t>, na które rodziny otrzymują zasiłek rodzinny w ogólnej liczbie ludności</w:t>
            </w:r>
          </w:p>
        </w:tc>
        <w:tc>
          <w:tcPr>
            <w:tcW w:w="709" w:type="dxa"/>
            <w:shd w:val="clear" w:color="auto" w:fill="0070C0"/>
            <w:textDirection w:val="btLr"/>
            <w:vAlign w:val="center"/>
          </w:tcPr>
          <w:p w:rsidR="003A7292" w:rsidRPr="00FA5F77" w:rsidRDefault="003A7292" w:rsidP="00EC13BF">
            <w:pPr>
              <w:rPr>
                <w:b/>
                <w:color w:val="FFFFFF" w:themeColor="background1"/>
                <w:sz w:val="18"/>
                <w:szCs w:val="18"/>
              </w:rPr>
            </w:pPr>
            <w:r w:rsidRPr="00FA5F77">
              <w:rPr>
                <w:b/>
                <w:color w:val="FFFFFF" w:themeColor="background1"/>
                <w:sz w:val="18"/>
                <w:szCs w:val="18"/>
              </w:rPr>
              <w:t>W8 - Liczba przestępstw na 1 tys. ludności</w:t>
            </w:r>
          </w:p>
        </w:tc>
        <w:tc>
          <w:tcPr>
            <w:tcW w:w="1276" w:type="dxa"/>
            <w:shd w:val="clear" w:color="auto" w:fill="0070C0"/>
            <w:textDirection w:val="btLr"/>
            <w:vAlign w:val="center"/>
          </w:tcPr>
          <w:p w:rsidR="003A7292" w:rsidRPr="00FA5F77" w:rsidRDefault="003A7292" w:rsidP="00EC13BF">
            <w:pPr>
              <w:rPr>
                <w:b/>
                <w:color w:val="FFFFFF" w:themeColor="background1"/>
                <w:sz w:val="18"/>
                <w:szCs w:val="18"/>
              </w:rPr>
            </w:pPr>
            <w:r w:rsidRPr="00FA5F77">
              <w:rPr>
                <w:b/>
                <w:color w:val="FFFFFF" w:themeColor="background1"/>
                <w:sz w:val="18"/>
                <w:szCs w:val="18"/>
              </w:rPr>
              <w:t>W9 - Liczba interwencji służb porządkowych z powodu zakłócania miru domowego i porządku publicznego na 1 tys. ludności</w:t>
            </w:r>
          </w:p>
        </w:tc>
        <w:tc>
          <w:tcPr>
            <w:tcW w:w="708" w:type="dxa"/>
            <w:shd w:val="clear" w:color="auto" w:fill="0070C0"/>
            <w:textDirection w:val="btLr"/>
            <w:vAlign w:val="center"/>
          </w:tcPr>
          <w:p w:rsidR="003A7292" w:rsidRPr="00FA5F77" w:rsidRDefault="003A7292" w:rsidP="00EC13BF">
            <w:pPr>
              <w:rPr>
                <w:b/>
                <w:color w:val="FFFFFF" w:themeColor="background1"/>
                <w:sz w:val="18"/>
                <w:szCs w:val="18"/>
              </w:rPr>
            </w:pPr>
            <w:r w:rsidRPr="00FA5F77">
              <w:rPr>
                <w:b/>
                <w:color w:val="FFFFFF" w:themeColor="background1"/>
                <w:sz w:val="18"/>
                <w:szCs w:val="18"/>
              </w:rPr>
              <w:t>W10 - Liczba zarejestrowanych podmiotów gospodarki narodowej na 100 osób</w:t>
            </w:r>
          </w:p>
        </w:tc>
        <w:tc>
          <w:tcPr>
            <w:tcW w:w="709"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W11 - Liczba wyrejestrowanych podmiotów gospodarki narodowej na 100 osób</w:t>
            </w:r>
          </w:p>
        </w:tc>
        <w:tc>
          <w:tcPr>
            <w:tcW w:w="851" w:type="dxa"/>
            <w:shd w:val="clear" w:color="auto" w:fill="0070C0"/>
            <w:textDirection w:val="btLr"/>
            <w:vAlign w:val="center"/>
            <w:hideMark/>
          </w:tcPr>
          <w:p w:rsidR="003A7292" w:rsidRPr="00FA5F77" w:rsidRDefault="003A7292" w:rsidP="00EC13BF">
            <w:pPr>
              <w:rPr>
                <w:b/>
                <w:color w:val="FFFFFF" w:themeColor="background1"/>
                <w:sz w:val="18"/>
                <w:szCs w:val="18"/>
              </w:rPr>
            </w:pPr>
            <w:r w:rsidRPr="00FA5F77">
              <w:rPr>
                <w:b/>
                <w:color w:val="FFFFFF" w:themeColor="background1"/>
                <w:sz w:val="18"/>
                <w:szCs w:val="18"/>
              </w:rPr>
              <w:t xml:space="preserve">W12 - Liczba przyłączy </w:t>
            </w:r>
            <w:proofErr w:type="spellStart"/>
            <w:r w:rsidRPr="00FA5F77">
              <w:rPr>
                <w:b/>
                <w:color w:val="FFFFFF" w:themeColor="background1"/>
                <w:sz w:val="18"/>
                <w:szCs w:val="18"/>
              </w:rPr>
              <w:t>wodociagowych</w:t>
            </w:r>
            <w:proofErr w:type="spellEnd"/>
            <w:r w:rsidRPr="00FA5F77">
              <w:rPr>
                <w:b/>
                <w:color w:val="FFFFFF" w:themeColor="background1"/>
                <w:sz w:val="18"/>
                <w:szCs w:val="18"/>
              </w:rPr>
              <w:t xml:space="preserve"> na 100 mieszkańców  </w:t>
            </w:r>
          </w:p>
        </w:tc>
        <w:tc>
          <w:tcPr>
            <w:tcW w:w="708" w:type="dxa"/>
            <w:shd w:val="clear" w:color="auto" w:fill="0070C0"/>
            <w:textDirection w:val="btLr"/>
            <w:vAlign w:val="center"/>
            <w:hideMark/>
          </w:tcPr>
          <w:p w:rsidR="003A7292" w:rsidRPr="00FA5F77" w:rsidRDefault="003A7292" w:rsidP="00EC13BF">
            <w:pPr>
              <w:rPr>
                <w:b/>
                <w:color w:val="FFFFFF" w:themeColor="background1"/>
                <w:sz w:val="18"/>
                <w:szCs w:val="18"/>
              </w:rPr>
            </w:pPr>
            <w:r>
              <w:rPr>
                <w:b/>
                <w:color w:val="FFFFFF" w:themeColor="background1"/>
                <w:sz w:val="18"/>
                <w:szCs w:val="18"/>
              </w:rPr>
              <w:t xml:space="preserve">Liczba wskaźników potwierdzających sytuację kryzysową </w:t>
            </w:r>
          </w:p>
        </w:tc>
        <w:tc>
          <w:tcPr>
            <w:tcW w:w="708" w:type="dxa"/>
            <w:shd w:val="clear" w:color="auto" w:fill="0070C0"/>
            <w:textDirection w:val="btLr"/>
          </w:tcPr>
          <w:p w:rsidR="003A7292" w:rsidRDefault="003A7292" w:rsidP="00EC13BF">
            <w:pPr>
              <w:rPr>
                <w:b/>
                <w:color w:val="FFFFFF" w:themeColor="background1"/>
                <w:sz w:val="18"/>
                <w:szCs w:val="18"/>
              </w:rPr>
            </w:pPr>
            <w:proofErr w:type="spellStart"/>
            <w:r>
              <w:rPr>
                <w:b/>
                <w:color w:val="FFFFFF" w:themeColor="background1"/>
                <w:sz w:val="18"/>
                <w:szCs w:val="18"/>
              </w:rPr>
              <w:t>Śreednia</w:t>
            </w:r>
            <w:proofErr w:type="spellEnd"/>
            <w:r>
              <w:rPr>
                <w:b/>
                <w:color w:val="FFFFFF" w:themeColor="background1"/>
                <w:sz w:val="18"/>
                <w:szCs w:val="18"/>
              </w:rPr>
              <w:t xml:space="preserve"> wartość sumarycznego wskaźnika degradacji</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Dąbrówka Ostrowska</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75,76</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13,64</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11,36</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10,61</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9,09</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16,67</w:t>
            </w:r>
          </w:p>
        </w:tc>
        <w:tc>
          <w:tcPr>
            <w:tcW w:w="709"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30,30</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45,45</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1,52</w:t>
            </w:r>
          </w:p>
        </w:tc>
        <w:tc>
          <w:tcPr>
            <w:tcW w:w="709" w:type="dxa"/>
            <w:shd w:val="clear" w:color="auto" w:fill="E5B8B7" w:themeFill="accen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4,55</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21,21</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9</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3,09</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Krukowo</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27,08</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9,06</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5,63</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13,15</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0,77</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10,83</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12,57</w:t>
            </w:r>
          </w:p>
        </w:tc>
        <w:tc>
          <w:tcPr>
            <w:tcW w:w="709"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7,74</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96,71</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1,93</w:t>
            </w:r>
          </w:p>
        </w:tc>
        <w:tc>
          <w:tcPr>
            <w:tcW w:w="709"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1,55</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13,93</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7</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-1,37</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Kwiatkowo</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85,11</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10,00</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10,00</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21,28</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10,64</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17,02</w:t>
            </w:r>
          </w:p>
        </w:tc>
        <w:tc>
          <w:tcPr>
            <w:tcW w:w="709"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85,11</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2,13</w:t>
            </w:r>
          </w:p>
        </w:tc>
        <w:tc>
          <w:tcPr>
            <w:tcW w:w="709"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4,26</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-0,1</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Liwki</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58,82</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14,29</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14,29</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23,53</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17,65</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17,65</w:t>
            </w:r>
          </w:p>
        </w:tc>
        <w:tc>
          <w:tcPr>
            <w:tcW w:w="709"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1276"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176,47</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709" w:type="dxa"/>
            <w:shd w:val="clear" w:color="auto" w:fill="E5B8B7" w:themeFill="accen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5,88</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17,65</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6,57</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proofErr w:type="spellStart"/>
            <w:r w:rsidRPr="00FA5F77">
              <w:rPr>
                <w:color w:val="000000"/>
                <w:sz w:val="18"/>
                <w:szCs w:val="18"/>
              </w:rPr>
              <w:t>Łaz</w:t>
            </w:r>
            <w:proofErr w:type="spellEnd"/>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24,62</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10,00</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5,00</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15,38</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0,62</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13,54</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13,85</w:t>
            </w:r>
          </w:p>
        </w:tc>
        <w:tc>
          <w:tcPr>
            <w:tcW w:w="709"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18,46</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113,85</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1,23</w:t>
            </w:r>
          </w:p>
        </w:tc>
        <w:tc>
          <w:tcPr>
            <w:tcW w:w="709"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1,23</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17,54</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-0,51</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Mącice</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66,18</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13,14</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8,00</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14,34</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0,74</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8,09</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13,24</w:t>
            </w:r>
          </w:p>
        </w:tc>
        <w:tc>
          <w:tcPr>
            <w:tcW w:w="709"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84,56</w:t>
            </w:r>
          </w:p>
        </w:tc>
        <w:tc>
          <w:tcPr>
            <w:tcW w:w="1276"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158,09</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1,84</w:t>
            </w:r>
          </w:p>
        </w:tc>
        <w:tc>
          <w:tcPr>
            <w:tcW w:w="709" w:type="dxa"/>
            <w:shd w:val="clear" w:color="auto" w:fill="E5B8B7" w:themeFill="accen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2,21</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15,07</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11</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4,97</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Opaleniec</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52,63</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8,59</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5,52</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14,57</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0,81</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1,62</w:t>
            </w:r>
          </w:p>
        </w:tc>
        <w:tc>
          <w:tcPr>
            <w:tcW w:w="1134"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7,29</w:t>
            </w:r>
          </w:p>
        </w:tc>
        <w:tc>
          <w:tcPr>
            <w:tcW w:w="709"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40,49</w:t>
            </w:r>
          </w:p>
        </w:tc>
        <w:tc>
          <w:tcPr>
            <w:tcW w:w="1276"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222,67</w:t>
            </w:r>
          </w:p>
        </w:tc>
        <w:tc>
          <w:tcPr>
            <w:tcW w:w="708"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3,64</w:t>
            </w:r>
          </w:p>
        </w:tc>
        <w:tc>
          <w:tcPr>
            <w:tcW w:w="709" w:type="dxa"/>
            <w:shd w:val="clear" w:color="auto" w:fill="E5B8B7" w:themeFill="accen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3,24</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17,41</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2,86</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Opiłki Płoskie</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68,97</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26,67</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6,67</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13,79</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20,69</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27,59</w:t>
            </w:r>
          </w:p>
        </w:tc>
        <w:tc>
          <w:tcPr>
            <w:tcW w:w="709"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709" w:type="dxa"/>
            <w:shd w:val="clear" w:color="auto" w:fill="E5B8B7" w:themeFill="accen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3,45</w:t>
            </w:r>
          </w:p>
        </w:tc>
        <w:tc>
          <w:tcPr>
            <w:tcW w:w="851"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34,48</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7</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5,16</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proofErr w:type="spellStart"/>
            <w:r w:rsidRPr="00FA5F77">
              <w:rPr>
                <w:color w:val="000000"/>
                <w:sz w:val="18"/>
                <w:szCs w:val="18"/>
              </w:rPr>
              <w:t>Poścień-Zamion</w:t>
            </w:r>
            <w:proofErr w:type="spellEnd"/>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35,40</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5,63</w:t>
            </w:r>
          </w:p>
        </w:tc>
        <w:tc>
          <w:tcPr>
            <w:tcW w:w="850"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2,82</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18,58</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1,77</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16,81</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23,89</w:t>
            </w:r>
          </w:p>
        </w:tc>
        <w:tc>
          <w:tcPr>
            <w:tcW w:w="709"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35,40</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115,04</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709"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13,27</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2,04</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proofErr w:type="spellStart"/>
            <w:r w:rsidRPr="00FA5F77">
              <w:rPr>
                <w:color w:val="000000"/>
                <w:sz w:val="18"/>
                <w:szCs w:val="18"/>
              </w:rPr>
              <w:t>Rzodkiewnica</w:t>
            </w:r>
            <w:proofErr w:type="spellEnd"/>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52,81</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12,56</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6,28</w:t>
            </w:r>
          </w:p>
        </w:tc>
        <w:tc>
          <w:tcPr>
            <w:tcW w:w="993"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10,56</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0,66</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14,19</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18,15</w:t>
            </w:r>
          </w:p>
        </w:tc>
        <w:tc>
          <w:tcPr>
            <w:tcW w:w="709"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3,30</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99,01</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0,99</w:t>
            </w:r>
          </w:p>
        </w:tc>
        <w:tc>
          <w:tcPr>
            <w:tcW w:w="709"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0,99</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14,52</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8</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-0,17</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Zagaty</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32,26</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26,32</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21,05</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16,13</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992"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6,45</w:t>
            </w:r>
          </w:p>
        </w:tc>
        <w:tc>
          <w:tcPr>
            <w:tcW w:w="1134"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6,45</w:t>
            </w:r>
          </w:p>
        </w:tc>
        <w:tc>
          <w:tcPr>
            <w:tcW w:w="709"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1276" w:type="dxa"/>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0,00</w:t>
            </w:r>
          </w:p>
        </w:tc>
        <w:tc>
          <w:tcPr>
            <w:tcW w:w="709" w:type="dxa"/>
            <w:shd w:val="clear" w:color="auto" w:fill="E5B8B7" w:themeFill="accen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3,23</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12,90</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7</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1,52</w:t>
            </w:r>
          </w:p>
        </w:tc>
      </w:tr>
      <w:tr w:rsidR="003A7292" w:rsidRPr="00FA5F77" w:rsidTr="002268D5">
        <w:trPr>
          <w:trHeight w:val="278"/>
        </w:trPr>
        <w:tc>
          <w:tcPr>
            <w:tcW w:w="1710" w:type="dxa"/>
            <w:shd w:val="clear" w:color="auto" w:fill="auto"/>
            <w:noWrap/>
            <w:vAlign w:val="center"/>
            <w:hideMark/>
          </w:tcPr>
          <w:p w:rsidR="003A7292" w:rsidRPr="00FA5F77" w:rsidRDefault="003A7292" w:rsidP="00EC13BF">
            <w:pPr>
              <w:spacing w:after="0" w:line="240" w:lineRule="auto"/>
              <w:rPr>
                <w:color w:val="000000"/>
                <w:sz w:val="18"/>
                <w:szCs w:val="18"/>
              </w:rPr>
            </w:pPr>
            <w:r w:rsidRPr="00FA5F77">
              <w:rPr>
                <w:color w:val="000000"/>
                <w:sz w:val="18"/>
                <w:szCs w:val="18"/>
              </w:rPr>
              <w:t>Zdziwój Stary</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98,36</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14,67</w:t>
            </w:r>
          </w:p>
        </w:tc>
        <w:tc>
          <w:tcPr>
            <w:tcW w:w="850"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6,67</w:t>
            </w:r>
          </w:p>
        </w:tc>
        <w:tc>
          <w:tcPr>
            <w:tcW w:w="993"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22,13</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1,64</w:t>
            </w:r>
          </w:p>
        </w:tc>
        <w:tc>
          <w:tcPr>
            <w:tcW w:w="992"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13,11</w:t>
            </w:r>
          </w:p>
        </w:tc>
        <w:tc>
          <w:tcPr>
            <w:tcW w:w="1134" w:type="dxa"/>
            <w:shd w:val="clear" w:color="auto" w:fill="FFC000"/>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17,21</w:t>
            </w:r>
          </w:p>
        </w:tc>
        <w:tc>
          <w:tcPr>
            <w:tcW w:w="709"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24,59</w:t>
            </w:r>
          </w:p>
        </w:tc>
        <w:tc>
          <w:tcPr>
            <w:tcW w:w="1276" w:type="dxa"/>
            <w:shd w:val="clear" w:color="auto" w:fill="FFC000"/>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204,92</w:t>
            </w:r>
          </w:p>
        </w:tc>
        <w:tc>
          <w:tcPr>
            <w:tcW w:w="708" w:type="dxa"/>
            <w:shd w:val="clear" w:color="auto" w:fill="E5B8B7" w:themeFill="accent2" w:themeFillTint="66"/>
            <w:vAlign w:val="center"/>
          </w:tcPr>
          <w:p w:rsidR="003A7292" w:rsidRPr="00FA5F77" w:rsidRDefault="003A7292" w:rsidP="00EC13BF">
            <w:pPr>
              <w:spacing w:after="0" w:line="240" w:lineRule="auto"/>
              <w:jc w:val="right"/>
              <w:rPr>
                <w:color w:val="000000"/>
                <w:sz w:val="18"/>
                <w:szCs w:val="18"/>
              </w:rPr>
            </w:pPr>
            <w:r w:rsidRPr="00FA5F77">
              <w:rPr>
                <w:color w:val="000000"/>
                <w:sz w:val="18"/>
                <w:szCs w:val="18"/>
              </w:rPr>
              <w:t>1,64</w:t>
            </w:r>
          </w:p>
        </w:tc>
        <w:tc>
          <w:tcPr>
            <w:tcW w:w="709" w:type="dxa"/>
            <w:shd w:val="clear" w:color="auto" w:fill="E5B8B7" w:themeFill="accent2" w:themeFillTint="66"/>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2,46</w:t>
            </w:r>
          </w:p>
        </w:tc>
        <w:tc>
          <w:tcPr>
            <w:tcW w:w="851"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36,07</w:t>
            </w:r>
          </w:p>
        </w:tc>
        <w:tc>
          <w:tcPr>
            <w:tcW w:w="708" w:type="dxa"/>
            <w:shd w:val="clear" w:color="auto" w:fill="auto"/>
            <w:noWrap/>
            <w:vAlign w:val="center"/>
            <w:hideMark/>
          </w:tcPr>
          <w:p w:rsidR="003A7292" w:rsidRPr="00FA5F77" w:rsidRDefault="003A7292" w:rsidP="00EC13BF">
            <w:pPr>
              <w:spacing w:after="0" w:line="240" w:lineRule="auto"/>
              <w:jc w:val="right"/>
              <w:rPr>
                <w:color w:val="000000"/>
                <w:sz w:val="18"/>
                <w:szCs w:val="18"/>
              </w:rPr>
            </w:pPr>
            <w:r w:rsidRPr="00FA5F77">
              <w:rPr>
                <w:color w:val="000000"/>
                <w:sz w:val="18"/>
                <w:szCs w:val="18"/>
              </w:rPr>
              <w:t>11</w:t>
            </w:r>
          </w:p>
        </w:tc>
        <w:tc>
          <w:tcPr>
            <w:tcW w:w="708" w:type="dxa"/>
            <w:vAlign w:val="center"/>
          </w:tcPr>
          <w:p w:rsidR="003A7292" w:rsidRPr="00FA5F77" w:rsidRDefault="003A7292" w:rsidP="00EC13BF">
            <w:pPr>
              <w:spacing w:after="0" w:line="240" w:lineRule="auto"/>
              <w:jc w:val="right"/>
              <w:rPr>
                <w:color w:val="000000"/>
                <w:sz w:val="18"/>
                <w:szCs w:val="18"/>
              </w:rPr>
            </w:pPr>
            <w:r>
              <w:rPr>
                <w:color w:val="000000"/>
                <w:sz w:val="18"/>
                <w:szCs w:val="18"/>
              </w:rPr>
              <w:t>10,71</w:t>
            </w:r>
          </w:p>
        </w:tc>
      </w:tr>
      <w:tr w:rsidR="003A7292" w:rsidRPr="00FA5F77" w:rsidTr="002268D5">
        <w:trPr>
          <w:trHeight w:val="278"/>
        </w:trPr>
        <w:tc>
          <w:tcPr>
            <w:tcW w:w="1710" w:type="dxa"/>
            <w:shd w:val="clear" w:color="auto" w:fill="8DB3E2" w:themeFill="text2" w:themeFillTint="66"/>
            <w:noWrap/>
            <w:vAlign w:val="center"/>
            <w:hideMark/>
          </w:tcPr>
          <w:p w:rsidR="003A7292" w:rsidRPr="00FA5F77" w:rsidRDefault="003A7292" w:rsidP="00EC13BF">
            <w:pPr>
              <w:spacing w:after="0" w:line="240" w:lineRule="auto"/>
              <w:rPr>
                <w:b/>
                <w:bCs/>
                <w:color w:val="000000"/>
                <w:sz w:val="18"/>
                <w:szCs w:val="18"/>
              </w:rPr>
            </w:pPr>
            <w:r w:rsidRPr="00FA5F77">
              <w:rPr>
                <w:b/>
                <w:bCs/>
                <w:color w:val="000000"/>
                <w:sz w:val="18"/>
                <w:szCs w:val="18"/>
              </w:rPr>
              <w:t>Średnia dla gminy</w:t>
            </w:r>
          </w:p>
        </w:tc>
        <w:tc>
          <w:tcPr>
            <w:tcW w:w="993"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30,6</w:t>
            </w:r>
          </w:p>
        </w:tc>
        <w:tc>
          <w:tcPr>
            <w:tcW w:w="992"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8,08</w:t>
            </w:r>
          </w:p>
        </w:tc>
        <w:tc>
          <w:tcPr>
            <w:tcW w:w="850"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4,36</w:t>
            </w:r>
          </w:p>
        </w:tc>
        <w:tc>
          <w:tcPr>
            <w:tcW w:w="993"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15,73</w:t>
            </w:r>
          </w:p>
        </w:tc>
        <w:tc>
          <w:tcPr>
            <w:tcW w:w="992"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0,45</w:t>
            </w:r>
          </w:p>
        </w:tc>
        <w:tc>
          <w:tcPr>
            <w:tcW w:w="992"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6,89</w:t>
            </w:r>
          </w:p>
        </w:tc>
        <w:tc>
          <w:tcPr>
            <w:tcW w:w="1134"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11,88</w:t>
            </w:r>
          </w:p>
        </w:tc>
        <w:tc>
          <w:tcPr>
            <w:tcW w:w="709" w:type="dxa"/>
            <w:shd w:val="clear" w:color="auto" w:fill="8DB3E2" w:themeFill="text2" w:themeFillTint="66"/>
            <w:vAlign w:val="center"/>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17,38</w:t>
            </w:r>
          </w:p>
        </w:tc>
        <w:tc>
          <w:tcPr>
            <w:tcW w:w="1276" w:type="dxa"/>
            <w:shd w:val="clear" w:color="auto" w:fill="8DB3E2" w:themeFill="text2" w:themeFillTint="66"/>
            <w:vAlign w:val="center"/>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135,15</w:t>
            </w:r>
          </w:p>
        </w:tc>
        <w:tc>
          <w:tcPr>
            <w:tcW w:w="708" w:type="dxa"/>
            <w:shd w:val="clear" w:color="auto" w:fill="8DB3E2" w:themeFill="text2" w:themeFillTint="66"/>
            <w:vAlign w:val="center"/>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3,37</w:t>
            </w:r>
          </w:p>
        </w:tc>
        <w:tc>
          <w:tcPr>
            <w:tcW w:w="709"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2,07</w:t>
            </w:r>
          </w:p>
        </w:tc>
        <w:tc>
          <w:tcPr>
            <w:tcW w:w="851" w:type="dxa"/>
            <w:shd w:val="clear" w:color="auto" w:fill="8DB3E2" w:themeFill="text2" w:themeFillTint="66"/>
            <w:noWrap/>
            <w:vAlign w:val="center"/>
            <w:hideMark/>
          </w:tcPr>
          <w:p w:rsidR="003A7292" w:rsidRPr="00FA5F77" w:rsidRDefault="003A7292" w:rsidP="00EC13BF">
            <w:pPr>
              <w:spacing w:after="0" w:line="240" w:lineRule="auto"/>
              <w:jc w:val="right"/>
              <w:rPr>
                <w:b/>
                <w:bCs/>
                <w:color w:val="000000"/>
                <w:sz w:val="18"/>
                <w:szCs w:val="18"/>
              </w:rPr>
            </w:pPr>
            <w:r w:rsidRPr="00FA5F77">
              <w:rPr>
                <w:b/>
                <w:bCs/>
                <w:color w:val="000000"/>
                <w:sz w:val="18"/>
                <w:szCs w:val="18"/>
              </w:rPr>
              <w:t>21,65</w:t>
            </w:r>
          </w:p>
        </w:tc>
        <w:tc>
          <w:tcPr>
            <w:tcW w:w="708" w:type="dxa"/>
            <w:shd w:val="clear" w:color="auto" w:fill="8DB3E2" w:themeFill="text2" w:themeFillTint="66"/>
            <w:noWrap/>
            <w:vAlign w:val="center"/>
            <w:hideMark/>
          </w:tcPr>
          <w:p w:rsidR="003A7292" w:rsidRPr="00FA5F77" w:rsidRDefault="003A7292" w:rsidP="00EC13BF">
            <w:pPr>
              <w:spacing w:after="0" w:line="240" w:lineRule="auto"/>
              <w:jc w:val="right"/>
              <w:rPr>
                <w:color w:val="000000"/>
                <w:sz w:val="18"/>
                <w:szCs w:val="18"/>
              </w:rPr>
            </w:pPr>
          </w:p>
        </w:tc>
        <w:tc>
          <w:tcPr>
            <w:tcW w:w="708" w:type="dxa"/>
            <w:shd w:val="clear" w:color="auto" w:fill="8DB3E2" w:themeFill="text2" w:themeFillTint="66"/>
            <w:vAlign w:val="center"/>
          </w:tcPr>
          <w:p w:rsidR="003A7292" w:rsidRPr="00FA5F77" w:rsidRDefault="003A7292" w:rsidP="00EC13BF">
            <w:pPr>
              <w:spacing w:after="0" w:line="240" w:lineRule="auto"/>
              <w:jc w:val="right"/>
              <w:rPr>
                <w:color w:val="000000"/>
                <w:sz w:val="18"/>
                <w:szCs w:val="18"/>
              </w:rPr>
            </w:pPr>
            <w:r>
              <w:rPr>
                <w:color w:val="000000"/>
                <w:sz w:val="18"/>
                <w:szCs w:val="18"/>
              </w:rPr>
              <w:t>-1,60</w:t>
            </w:r>
          </w:p>
        </w:tc>
      </w:tr>
    </w:tbl>
    <w:p w:rsidR="00F02E0D" w:rsidRPr="00293AB1" w:rsidRDefault="00F02E0D" w:rsidP="00F02E0D">
      <w:pPr>
        <w:jc w:val="center"/>
        <w:rPr>
          <w:rFonts w:asciiTheme="minorHAnsi" w:hAnsiTheme="minorHAnsi" w:cstheme="minorHAnsi"/>
          <w:i/>
          <w:sz w:val="20"/>
          <w:szCs w:val="20"/>
        </w:rPr>
        <w:sectPr w:rsidR="00F02E0D" w:rsidRPr="00293AB1" w:rsidSect="00CA022F">
          <w:headerReference w:type="even" r:id="rId15"/>
          <w:headerReference w:type="default" r:id="rId16"/>
          <w:footerReference w:type="default" r:id="rId17"/>
          <w:headerReference w:type="first" r:id="rId18"/>
          <w:footerReference w:type="first" r:id="rId19"/>
          <w:pgSz w:w="16838" w:h="11906" w:orient="landscape"/>
          <w:pgMar w:top="1557" w:right="1560" w:bottom="1417" w:left="1417" w:header="426" w:footer="708" w:gutter="0"/>
          <w:cols w:space="708"/>
          <w:titlePg/>
          <w:docGrid w:linePitch="360"/>
        </w:sectPr>
      </w:pPr>
      <w:r w:rsidRPr="00293AB1">
        <w:rPr>
          <w:rFonts w:asciiTheme="minorHAnsi" w:hAnsiTheme="minorHAnsi" w:cstheme="minorHAnsi"/>
          <w:i/>
          <w:sz w:val="20"/>
          <w:szCs w:val="20"/>
        </w:rPr>
        <w:t>Źródło: opracowanie własne</w:t>
      </w:r>
    </w:p>
    <w:p w:rsidR="00293AB1" w:rsidRPr="00293AB1" w:rsidRDefault="00293AB1" w:rsidP="00293AB1">
      <w:pPr>
        <w:spacing w:after="0"/>
        <w:jc w:val="both"/>
        <w:rPr>
          <w:rFonts w:cs="Arial"/>
          <w:sz w:val="24"/>
          <w:szCs w:val="24"/>
        </w:rPr>
      </w:pPr>
      <w:r w:rsidRPr="00293AB1">
        <w:rPr>
          <w:rFonts w:cs="Arial"/>
          <w:sz w:val="24"/>
          <w:szCs w:val="24"/>
        </w:rPr>
        <w:lastRenderedPageBreak/>
        <w:t>Poniżej przedstawiono charakterystykę podobszarów obszaru zdegradowanego pod kątem występujących na ich terenie zjawisk kryzysowych mierzonych wskaźnikami społecznymi, technicznymi i gospodarczymi.</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t>Dąbrówka Ostrowska</w:t>
      </w:r>
      <w:r w:rsidRPr="00293AB1">
        <w:rPr>
          <w:sz w:val="24"/>
          <w:szCs w:val="24"/>
        </w:rPr>
        <w:t xml:space="preserve"> to mała miejscowość zlokalizowana na zachód od miasta gminnego Chorzele, która charakteryzuje się wyższą niż średnia dla gminy liczbą osób korzystających z zasiłków pomocy społecznej na 1 tys. ludności, wynoszącą 75,76 osób (średnia dla gminy to 30,6 osób). Miejscowość charakteryzuje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(9,09%) oraz na które rodziny otrzymują zasiłek rodzinny w ogólnej liczbie ludności (16,67%). Potrzeba korzystania ze środków pomocy społecznej może częściowo wynikać ze stosunkowo wysokiego bezrobocia, które jest potwierdzone m.in. wskaźnikiem udziału bezrobotnych oraz długotrwale bezrobotnych wśród osób w wieku produkcyjnym, odpowiednio 13,64% oraz 11,36%. Na obszarze obserwuje się negatywne zjawiska w zakresie bezpieczeństwa publicznego – liczba przestępstw na 1 tys. mieszkańców wynosi 30,30 przestępstw. Na analizowanym obszarze występują również negatywne zjawiska gospodarcze mierzone liczbą zarejestrowanych podmiotów gospodarki narodowej na 100 osób (1,52 </w:t>
      </w:r>
      <w:proofErr w:type="spellStart"/>
      <w:r w:rsidRPr="00293AB1">
        <w:rPr>
          <w:sz w:val="24"/>
          <w:szCs w:val="24"/>
        </w:rPr>
        <w:t>podm</w:t>
      </w:r>
      <w:proofErr w:type="spellEnd"/>
      <w:r w:rsidRPr="00293AB1">
        <w:rPr>
          <w:sz w:val="24"/>
          <w:szCs w:val="24"/>
        </w:rPr>
        <w:t xml:space="preserve">.) oraz liczbą wyrejestrowanych podmiotów na 100 osób (4,55 </w:t>
      </w:r>
      <w:proofErr w:type="spellStart"/>
      <w:r w:rsidRPr="00293AB1">
        <w:rPr>
          <w:sz w:val="24"/>
          <w:szCs w:val="24"/>
        </w:rPr>
        <w:t>podm</w:t>
      </w:r>
      <w:proofErr w:type="spellEnd"/>
      <w:r w:rsidRPr="00293AB1">
        <w:rPr>
          <w:sz w:val="24"/>
          <w:szCs w:val="24"/>
        </w:rPr>
        <w:t>.) – wskazuje to z jednej strony na bardzo niski poziom przedsiębiorczości wśród mieszkańców miejscowości oraz na problemy z utrzymaniem działalności gospodarczej na danym obszarze. Dodatkowo można zaobserwować negatywne zjawiska w sferze technicznej ze względu na niższą wartość wskaźnika od wartości średniej dla gminy w zakresie liczby przyłączy wodociągowych na 100 mieszkańców - 21,21 szt. Liczba wskaźników potwierdzających sytuację kryzysową w tej miejscowości wynosi 9.</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t xml:space="preserve">Krukowo </w:t>
      </w:r>
      <w:r w:rsidRPr="00293AB1">
        <w:rPr>
          <w:sz w:val="24"/>
          <w:szCs w:val="24"/>
        </w:rPr>
        <w:t xml:space="preserve">to trzecia co do wielkości miejscowość gminy zlokalizowana na wschód od miasta gminnego Chorzele, charakteryzująca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(10,83%) oraz na które rodziny otrzymują zasiłek rodzinny w ogólnej liczbie ludności (12,57%). Potrzeba korzystania ze środków pomocy społecznej może częściowo wynikać ze stosunkowo wysokiego bezrobocia, które jest potwierdzone m.in. wskaźnikiem udziału bezrobotnych oraz długotrwale bezrobotnych wśród osób w wieku produkcyjnym, odpowiednio 9,06% oraz 5,63%. Natężenie problemów społecznych na tym obszarze obrazuje również wskaźnik dotyczący liczby niebieskich kart na 100 mieszkańców, który wynosi 0,77 szt. Na analizowanym obszarze występują również negatywne zjawiska gospodarcze mierzone liczbą zarejestrowanych podmiotów gospodarki narodowej na 100 osób (1,93 </w:t>
      </w:r>
      <w:proofErr w:type="spellStart"/>
      <w:r w:rsidRPr="00293AB1">
        <w:rPr>
          <w:sz w:val="24"/>
          <w:szCs w:val="24"/>
        </w:rPr>
        <w:t>podm</w:t>
      </w:r>
      <w:proofErr w:type="spellEnd"/>
      <w:r w:rsidRPr="00293AB1">
        <w:rPr>
          <w:sz w:val="24"/>
          <w:szCs w:val="24"/>
        </w:rPr>
        <w:t>.), co wskazuje na bardzo niski poziom przedsiębiorczości wśród mieszkańców miejscowoś</w:t>
      </w:r>
      <w:r w:rsidR="00F165C9">
        <w:rPr>
          <w:sz w:val="24"/>
          <w:szCs w:val="24"/>
        </w:rPr>
        <w:t>ci Krukowo</w:t>
      </w:r>
      <w:r w:rsidRPr="00293AB1">
        <w:rPr>
          <w:sz w:val="24"/>
          <w:szCs w:val="24"/>
        </w:rPr>
        <w:t>. Dodatkowo można zaobserwować negatywne zjawiska w sferze technicznej ze względu na niższą wartość wskaźnika od wartości średniej dla gminy w zakresie liczby przyłączy wodociągowych na 100 mieszkańców - 13,93 szt. Liczba wskaźników potwierdzających sytuację kryzysową w tej miejscowości wynosi 7.</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lastRenderedPageBreak/>
        <w:t xml:space="preserve">Kwiatkowo </w:t>
      </w:r>
      <w:r w:rsidRPr="00293AB1">
        <w:rPr>
          <w:sz w:val="24"/>
          <w:szCs w:val="24"/>
        </w:rPr>
        <w:t>to mała miejscowość zlokalizowana na wschód od miasta gminnego Chorzele (</w:t>
      </w:r>
      <w:r w:rsidR="00AC5B10">
        <w:rPr>
          <w:sz w:val="24"/>
          <w:szCs w:val="24"/>
        </w:rPr>
        <w:t xml:space="preserve">położona w pobliżu </w:t>
      </w:r>
      <w:r w:rsidRPr="00293AB1">
        <w:rPr>
          <w:sz w:val="24"/>
          <w:szCs w:val="24"/>
        </w:rPr>
        <w:t xml:space="preserve">miejscowości Krukowo), która charakteryzuje się wyższą niż średnia dla gminy liczbą osób korzystających z zasiłków pomocy społecznej na 1 tys. ludności, wynoszącą 85,11 osób (średnia dla gminy to 30,6 osób). Miejscowość charakteryzuje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(10,64%) oraz na które rodziny otrzymują zasiłek rodzinny w ogólnej liczbie ludności (17,02%). Miejscowość charakteryzuje wyższy niż w średnia </w:t>
      </w:r>
      <w:r w:rsidR="00AC5B10">
        <w:rPr>
          <w:sz w:val="24"/>
          <w:szCs w:val="24"/>
        </w:rPr>
        <w:t xml:space="preserve">dla </w:t>
      </w:r>
      <w:r w:rsidRPr="00293AB1">
        <w:rPr>
          <w:sz w:val="24"/>
          <w:szCs w:val="24"/>
        </w:rPr>
        <w:t xml:space="preserve">gminy stopień bezrobocia - wskaźnik udziału bezrobotnych oraz długotrwale bezrobotnych wśród osób w wieku produkcyjnym wynosi po 10%. Cechą charakterystyczną miejscowości jest również stosunkowo duży udział ludności w wieku poprodukcyjnym w stosunku do ogólnej liczby ludności. Na analizowanym obszarze występują również negatywne zjawiska gospodarcze mierzone liczbą zarejestrowanych podmiotów gospodarki narodowej na 100 osób (2,13 </w:t>
      </w:r>
      <w:proofErr w:type="spellStart"/>
      <w:r w:rsidRPr="00293AB1">
        <w:rPr>
          <w:sz w:val="24"/>
          <w:szCs w:val="24"/>
        </w:rPr>
        <w:t>podm</w:t>
      </w:r>
      <w:proofErr w:type="spellEnd"/>
      <w:r w:rsidRPr="00293AB1">
        <w:rPr>
          <w:sz w:val="24"/>
          <w:szCs w:val="24"/>
        </w:rPr>
        <w:t>.), co wskazuje na bardzo niski poziom przedsiębiorczości wśród mieszkańców Kwiatkowa. Dodatkowo można zaobserwować negatywne zjawiska w sferze technicznej ze względu na bardzo niską wartość wskaźnika w zakresie liczby przyłączy wodociągowych na 100 mieszkańców – 4,26 szt. Liczba wskaźników potwierdzających sytuację kryzysową w tej miejscowości wynosi 8.</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t xml:space="preserve">Liwki </w:t>
      </w:r>
      <w:r w:rsidRPr="00293AB1">
        <w:rPr>
          <w:sz w:val="24"/>
          <w:szCs w:val="24"/>
        </w:rPr>
        <w:t>to bardzo mała miejscowość zlokalizowana na zachód od miasta gminnego Chorzele (</w:t>
      </w:r>
      <w:r w:rsidR="00174076">
        <w:rPr>
          <w:sz w:val="24"/>
          <w:szCs w:val="24"/>
        </w:rPr>
        <w:t>położona w pobliżu</w:t>
      </w:r>
      <w:r w:rsidRPr="00293AB1">
        <w:rPr>
          <w:sz w:val="24"/>
          <w:szCs w:val="24"/>
        </w:rPr>
        <w:t xml:space="preserve"> mi</w:t>
      </w:r>
      <w:r w:rsidR="00174076">
        <w:rPr>
          <w:sz w:val="24"/>
          <w:szCs w:val="24"/>
        </w:rPr>
        <w:t>ejscowości</w:t>
      </w:r>
      <w:r w:rsidRPr="00293AB1">
        <w:rPr>
          <w:sz w:val="24"/>
          <w:szCs w:val="24"/>
        </w:rPr>
        <w:t xml:space="preserve"> Dąbrówka Ostrowska), która charakteryzuje się wyższą niż średnia dla gminy liczbą osób korzystających z zasiłków pomocy społecznej na 1 tys. ludności, wynoszącą 58,82 osób (średnia dla gminy to 30,6 osób). Miejscowość charakteryzuje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(17,65%) oraz na które rodziny otrzymują zasiłek rodzinny w ogólnej liczbie ludności (17,65%). Miejscowość charakteryzuje wyższy niż w średnia gminy stopień bezrobocia - wskaźnik udziału bezrobotnych oraz długotrwale bezrobotnych wśród osób w wieku produkcyjnym wynosi po 14,29%. Cechą charakterystyczną miejscowości jest również stosunkowo duży udział ludności w wieku poprodukcyjnym w stosunku do ogólnej liczby ludności. Na analizowanym obszarze występują również negatywne zjawiska gospodarcze mierzone liczbą zarejestrowanych podmiotów gospodarki narodowej na 100 osób (0 </w:t>
      </w:r>
      <w:proofErr w:type="spellStart"/>
      <w:r w:rsidRPr="00293AB1">
        <w:rPr>
          <w:sz w:val="24"/>
          <w:szCs w:val="24"/>
        </w:rPr>
        <w:t>podm</w:t>
      </w:r>
      <w:proofErr w:type="spellEnd"/>
      <w:r w:rsidRPr="00293AB1">
        <w:rPr>
          <w:sz w:val="24"/>
          <w:szCs w:val="24"/>
        </w:rPr>
        <w:t xml:space="preserve">.) oraz liczbą wyrejestrowanych podmiotów na 100 osób (5,88 </w:t>
      </w:r>
      <w:proofErr w:type="spellStart"/>
      <w:r w:rsidRPr="00293AB1">
        <w:rPr>
          <w:sz w:val="24"/>
          <w:szCs w:val="24"/>
        </w:rPr>
        <w:t>podm</w:t>
      </w:r>
      <w:proofErr w:type="spellEnd"/>
      <w:r w:rsidRPr="00293AB1">
        <w:rPr>
          <w:sz w:val="24"/>
          <w:szCs w:val="24"/>
        </w:rPr>
        <w:t>.) – wskazuje to z jednej strony na bardzo niski poziom przedsiębiorczości wśród mieszkańców miejscowości oraz na problemy z utrzymaniem działalności gospodarczej na danym obszarze. Dodatkowo można zaobserwować negatywne zjawiska w sferze technicznej ze względu na niską wartość wskaźnika w zakresie liczby przyłączy wodociągowych na 100 mieszkańców – 17,65 szt. (średnia dla gminy wynosi 21,65 przyłączy na 100 mieszkańców). Liczba wskaźników potwierdzających sytuację kryzysową w tej miejscowości wynosi 10.</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proofErr w:type="spellStart"/>
      <w:r w:rsidRPr="00293AB1">
        <w:rPr>
          <w:b/>
          <w:sz w:val="24"/>
          <w:szCs w:val="24"/>
        </w:rPr>
        <w:t>Łaz</w:t>
      </w:r>
      <w:proofErr w:type="spellEnd"/>
      <w:r w:rsidRPr="00293AB1">
        <w:rPr>
          <w:b/>
          <w:sz w:val="24"/>
          <w:szCs w:val="24"/>
        </w:rPr>
        <w:t xml:space="preserve"> </w:t>
      </w:r>
      <w:r w:rsidRPr="00293AB1">
        <w:rPr>
          <w:sz w:val="24"/>
          <w:szCs w:val="24"/>
        </w:rPr>
        <w:t xml:space="preserve">to miejscowość sąsiadująca od wschodu z miastem gminnym Chorzele, charakteryzująca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(13,54%) oraz na które rodziny otrzymują zasiłek rodzinny w ogólnej liczbie ludności </w:t>
      </w:r>
      <w:r w:rsidRPr="00293AB1">
        <w:rPr>
          <w:sz w:val="24"/>
          <w:szCs w:val="24"/>
        </w:rPr>
        <w:lastRenderedPageBreak/>
        <w:t xml:space="preserve">(13,85%). Potrzeba korzystania ze środków pomocy społecznej może częściowo wynikać ze stosunkowo wysokiego bezrobocia, które jest potwierdzone m.in. wskaźnikiem udziału bezrobotnych oraz długotrwale bezrobotnych wśród osób w wieku produkcyjnym, odpowiednio 10,0% oraz 5,0%. Natężenie problemów społecznych na tym obszarze obrazuje również wskaźnik dotyczący liczby niebieskich kart na 100 mieszkańców, który wynosi 0,62 szt. Na analizowanym obszarze występują również negatywne zjawiska gospodarcze mierzone liczbą zarejestrowanych podmiotów gospodarki narodowej na 100 osób (1,23 </w:t>
      </w:r>
      <w:proofErr w:type="spellStart"/>
      <w:r w:rsidRPr="00293AB1">
        <w:rPr>
          <w:sz w:val="24"/>
          <w:szCs w:val="24"/>
        </w:rPr>
        <w:t>podm</w:t>
      </w:r>
      <w:proofErr w:type="spellEnd"/>
      <w:r w:rsidRPr="00293AB1">
        <w:rPr>
          <w:sz w:val="24"/>
          <w:szCs w:val="24"/>
        </w:rPr>
        <w:t xml:space="preserve">.), co wskazuje na bardzo niski poziom przedsiębiorczości wśród mieszkańców miejscowości </w:t>
      </w:r>
      <w:proofErr w:type="spellStart"/>
      <w:r w:rsidRPr="00293AB1">
        <w:rPr>
          <w:sz w:val="24"/>
          <w:szCs w:val="24"/>
        </w:rPr>
        <w:t>Łaz</w:t>
      </w:r>
      <w:proofErr w:type="spellEnd"/>
      <w:r w:rsidRPr="00293AB1">
        <w:rPr>
          <w:sz w:val="24"/>
          <w:szCs w:val="24"/>
        </w:rPr>
        <w:t>. Dodatkowo można zaobserwować negatywne zjawiska w sferze technicznej ze względu na niższą wartość wskaźnika od wartości średniej dla gminy w zakresie liczby przyłączy wodociągowych na 100 mieszkańców – 17,54 szt. Liczba wskaźników potwierdzających sytuację kryzysową w tej miejscowości wynosi 8.</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t>Mącicie</w:t>
      </w:r>
      <w:r w:rsidRPr="00293AB1">
        <w:rPr>
          <w:sz w:val="24"/>
          <w:szCs w:val="24"/>
        </w:rPr>
        <w:t xml:space="preserve"> to średniej wielkości miejscowość zlokalizowana na północny wschód od miasta gminnego Chorzele, która charakteryzuje się wyższą niż średnia dla gminy liczbą osób korzystających z zasiłków pomocy społecznej na 1 tys. ludności, wynoszącą 66,18 osób (średnia dla gminy to 30,6 osób). Miejscowość charakteryzuje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(8,09%) oraz na które rodziny otrzymują zasiłek rodzinny w ogólnej liczbie ludności (13,24%). Potrzeba korzystania ze środków pomocy społecznej może częściowo wynikać ze stosunkowo wysokiego bezrobocia, które jest potwierdzone m.in. wskaźnikiem udziału bezrobotnych oraz długotrwale bezrobotnych wśród osób w wieku produkcyjnym, odpowiednio 13,14% oraz 8,00%. Na obszarze obserwuje się widoczne negatywne zjawiska w zakresie bezpieczeństwa publicznego – liczba przestępstw na 1 tys. mieszkańców wynosi 84,56 przestępstw (najwyższy wskaźnik w gminie), natomiast liczba interwencji służb porządkowych z powodu zakłócania miru domowego i porządku publicznego na 1 tys. ludności wyniosła 158,09 interwencji. Na analizowanym obszarze występują również negatywne zjawiska gospodarcze mierzone liczbą zarejestrowanych podmiotów gospodarki narodowej na 100 osób (1,84 </w:t>
      </w:r>
      <w:proofErr w:type="spellStart"/>
      <w:r w:rsidRPr="00293AB1">
        <w:rPr>
          <w:sz w:val="24"/>
          <w:szCs w:val="24"/>
        </w:rPr>
        <w:t>podm</w:t>
      </w:r>
      <w:proofErr w:type="spellEnd"/>
      <w:r w:rsidRPr="00293AB1">
        <w:rPr>
          <w:sz w:val="24"/>
          <w:szCs w:val="24"/>
        </w:rPr>
        <w:t xml:space="preserve">.) oraz liczbą wyrejestrowanych podmiotów na 100 osób (2,21 </w:t>
      </w:r>
      <w:proofErr w:type="spellStart"/>
      <w:r w:rsidRPr="00293AB1">
        <w:rPr>
          <w:sz w:val="24"/>
          <w:szCs w:val="24"/>
        </w:rPr>
        <w:t>podm</w:t>
      </w:r>
      <w:proofErr w:type="spellEnd"/>
      <w:r w:rsidRPr="00293AB1">
        <w:rPr>
          <w:sz w:val="24"/>
          <w:szCs w:val="24"/>
        </w:rPr>
        <w:t xml:space="preserve">.) – wskazuje to z jednej strony na bardzo niski poziom przedsiębiorczości wśród mieszkańców miejscowości oraz na problemy z utrzymaniem działalności gospodarczej na danym obszarze. Dodatkowo można zaobserwować negatywne zjawiska w sferze technicznej ze względu na niższą wartość wskaźnika od wartości średniej dla gminy w zakresie liczby przyłączy wodociągowych na 100 mieszkańców – 15,07 szt. </w:t>
      </w:r>
      <w:r w:rsidRPr="00293AB1">
        <w:rPr>
          <w:b/>
          <w:sz w:val="24"/>
          <w:szCs w:val="24"/>
        </w:rPr>
        <w:t>Liczba wskaźników potwierdzających sytuację kryzysową w tej miejscowości wynosi 11. Jest to jedna z dwóch miejscowości (w tym Zdziwój Stary) charakteryzująca się największą liczbą zjawisk kryzysowych mierzonych wskaźnikami dotyczącymi sfery społecznej, technicznej i gospodarczej.</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t>Opaleniec</w:t>
      </w:r>
      <w:r w:rsidRPr="00293AB1">
        <w:rPr>
          <w:sz w:val="24"/>
          <w:szCs w:val="24"/>
        </w:rPr>
        <w:t xml:space="preserve"> to średniej wielkości miejscowość sąsiadująca od północy z miastem gminnym Chorzele, która charakteryzuje się wyższą niż średnia dla gminy liczbą osób korzystających z </w:t>
      </w:r>
      <w:r w:rsidRPr="00293AB1">
        <w:rPr>
          <w:sz w:val="24"/>
          <w:szCs w:val="24"/>
        </w:rPr>
        <w:lastRenderedPageBreak/>
        <w:t xml:space="preserve">zasiłków pomocy społecznej na 1 tys. ludności, wynoszącą 52,63 osób (średnia dla gminy to 30,6 osób). Bezrobocie w Opaleńcu wykazuje nieznacznie wyższe wartości wskaźników od średnich wyliczonych dla całej gminy - wskaźniki udziału bezrobotnych oraz długotrwale bezrobotnych wśród osób w wieku produkcyjnym wyniosły odpowiednio 8,59% oraz 5,52%. Na obszarze obserwuje się widoczne negatywne zjawiska w zakresie bezpieczeństwa publicznego – liczba przestępstw na 1 tys. mieszkańców wynosi 40,49 przestępstw, natomiast liczba interwencji służb porządkowych z powodu zakłócania miru domowego i porządku publicznego na 1 tys. ludności wyniosła 222,67 interwencji (jeden z najwyższych wyników w gminie). Na analizowanym obszarze występują również negatywne zjawiska gospodarcze mierzone liczbą wyrejestrowanych podmiotów na 100 osób (3,24 </w:t>
      </w:r>
      <w:proofErr w:type="spellStart"/>
      <w:r w:rsidRPr="00293AB1">
        <w:rPr>
          <w:sz w:val="24"/>
          <w:szCs w:val="24"/>
        </w:rPr>
        <w:t>podm</w:t>
      </w:r>
      <w:proofErr w:type="spellEnd"/>
      <w:r w:rsidRPr="00293AB1">
        <w:rPr>
          <w:sz w:val="24"/>
          <w:szCs w:val="24"/>
        </w:rPr>
        <w:t>.). Dodatkowo można zaobserwować negatywne zjawiska w sferze technicznej ze względu na niższą wartość wskaźnika od wartości średniej dla gminy w zakresie liczby przyłączy wodociągowych na 100 mieszkańców – 17,41 szt. Liczba wskaźników potwierdzających sytuację kryzysową w tej miejscowości wynosi 8.</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t>Opiłki Płoskie</w:t>
      </w:r>
      <w:r w:rsidRPr="00293AB1">
        <w:rPr>
          <w:sz w:val="24"/>
          <w:szCs w:val="24"/>
        </w:rPr>
        <w:t xml:space="preserve"> to mała miejscowość zlokalizowana na zachód od miasta gminnego Chorzele, która charakteryzuje się wyższą niż średnia dla gminy liczbą osób korzystających z zasiłków pomocy społecznej na 1 tys. ludności, wynoszącą 68,97 osób. Miejscowość charakteryzuje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(20,69%) oraz na które rodziny otrzymują zasiłek rodzinny w ogólnej liczbie ludności (27,59%). Potrzeba korzystania ze środków pomocy społecznej może częściowo wynikać ze stosunkowo wysokiego bezrobocia, które jest potwierdzone m.in. wskaźnikiem udziału bezrobotnych oraz długotrwale bezrobotnych wśród osób w wieku produkcyjnym, odpowiednio 26,67% oraz 6,67%. Na analizowanym obszarze występują również negatywne zjawiska gospodarcze mierzone liczbą zarejestrowanych podmiotów gospodarki narodowej na 100 osób (0 </w:t>
      </w:r>
      <w:proofErr w:type="spellStart"/>
      <w:r w:rsidRPr="00293AB1">
        <w:rPr>
          <w:sz w:val="24"/>
          <w:szCs w:val="24"/>
        </w:rPr>
        <w:t>podm</w:t>
      </w:r>
      <w:proofErr w:type="spellEnd"/>
      <w:r w:rsidRPr="00293AB1">
        <w:rPr>
          <w:sz w:val="24"/>
          <w:szCs w:val="24"/>
        </w:rPr>
        <w:t xml:space="preserve">.) oraz liczbą wyrejestrowanych podmiotów na 100 osób (3,45 </w:t>
      </w:r>
      <w:proofErr w:type="spellStart"/>
      <w:r w:rsidRPr="00293AB1">
        <w:rPr>
          <w:sz w:val="24"/>
          <w:szCs w:val="24"/>
        </w:rPr>
        <w:t>podm</w:t>
      </w:r>
      <w:proofErr w:type="spellEnd"/>
      <w:r w:rsidRPr="00293AB1">
        <w:rPr>
          <w:sz w:val="24"/>
          <w:szCs w:val="24"/>
        </w:rPr>
        <w:t>.). Liczba wskaźników potwierdzających sytuację kryzysową w tej miejscowości wynosi 7.</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proofErr w:type="spellStart"/>
      <w:r w:rsidRPr="00293AB1">
        <w:rPr>
          <w:b/>
          <w:sz w:val="24"/>
          <w:szCs w:val="24"/>
        </w:rPr>
        <w:t>Poścień-Zamion</w:t>
      </w:r>
      <w:proofErr w:type="spellEnd"/>
      <w:r w:rsidRPr="00293AB1">
        <w:rPr>
          <w:sz w:val="24"/>
          <w:szCs w:val="24"/>
        </w:rPr>
        <w:t xml:space="preserve"> to miejscowość zlokalizowana na południowy wschód od miasta gminnego Chorzele, która charakteryzuje się nieznacznie wyższą od średniej dla gminy liczbą osób korzystających z zasiłków pomocy społecznej na 1 tys. ludności, wynoszącą 35,40 osób (średnia dla gminy to 30,6 osób). Miejscowość charakteryzuje się ponadto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(16,81%) oraz na które rodziny otrzymują zasiłek rodzinny w ogólnej liczbie ludności (23,89%). Na obszarze obserwuje się widoczne negatywne zjawiska w zakresie bezpieczeństwa publicznego – liczba przestępstw na 1 tys. mieszkańców wynosi 35,40 przestępstw. Na analizowanym obszarze występują również negatywne zjawiska gospodarcze – na chwilę obecną w obrębie miejscowości nie ma zarejestrowanej żadnej działalności gospodarczej. Dodatkowo można zaobserwować negatywne zjawiska w sferze technicznej ze względu na niższą wartość wskaźnika od wartości średniej dla gminy w zakresie liczby przyłączy wodociągowych na 100 </w:t>
      </w:r>
      <w:r w:rsidRPr="00293AB1">
        <w:rPr>
          <w:sz w:val="24"/>
          <w:szCs w:val="24"/>
        </w:rPr>
        <w:lastRenderedPageBreak/>
        <w:t>mieszkańców – 13,27 szt. Liczba wskaźników potwierdzających sytuację kryzysową w tej miejscowości wynosi 8.</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proofErr w:type="spellStart"/>
      <w:r w:rsidRPr="00293AB1">
        <w:rPr>
          <w:b/>
          <w:sz w:val="24"/>
          <w:szCs w:val="24"/>
        </w:rPr>
        <w:t>Rzodkiewnica</w:t>
      </w:r>
      <w:proofErr w:type="spellEnd"/>
      <w:r w:rsidRPr="00293AB1">
        <w:rPr>
          <w:sz w:val="24"/>
          <w:szCs w:val="24"/>
        </w:rPr>
        <w:t xml:space="preserve"> miejscowość zlokalizowana na wschód od miasta gminnego Chorzele (sąsiaduje od południa z miejscowością Krukowo), która charakteryzuje się wyższą niż średnia dla gminy liczbą osób korzystających z zasiłków pomocy społecznej na 1 tys. ludności, wynoszącą 52,81 osób (średnia dla gminy to 30,6 osób). Miejscowość charakteryzuje się wyższym niż średnia dla gminy udziałem osób do 18 </w:t>
      </w:r>
      <w:proofErr w:type="spellStart"/>
      <w:r w:rsidRPr="00293AB1">
        <w:rPr>
          <w:sz w:val="24"/>
          <w:szCs w:val="24"/>
        </w:rPr>
        <w:t>r.ż</w:t>
      </w:r>
      <w:proofErr w:type="spellEnd"/>
      <w:r w:rsidRPr="00293AB1">
        <w:rPr>
          <w:sz w:val="24"/>
          <w:szCs w:val="24"/>
        </w:rPr>
        <w:t xml:space="preserve">. korzystających z dożywiania (14,19%) oraz na które rodziny otrzymują zasiłek rodzinny w ogólnej liczbie ludności (18,15%). Potrzeba korzystania ze środków pomocy społecznej może częściowo wynikać ze stosunkowo wysokiego bezrobocia, które jest potwierdzone m.in. wskaźnikiem udziału bezrobotnych oraz długotrwale bezrobotnych wśród osób w wieku produkcyjnym, odpowiednio 12,56% oraz 6,28%. Na analizowanym obszarze występują również negatywne zjawiska gospodarcze mierzone liczbą zarejestrowanych podmiotów gospodarki narodowej na 100 osób (0,99 </w:t>
      </w:r>
      <w:proofErr w:type="spellStart"/>
      <w:r w:rsidRPr="00293AB1">
        <w:rPr>
          <w:sz w:val="24"/>
          <w:szCs w:val="24"/>
        </w:rPr>
        <w:t>podm</w:t>
      </w:r>
      <w:proofErr w:type="spellEnd"/>
      <w:r w:rsidRPr="00293AB1">
        <w:rPr>
          <w:sz w:val="24"/>
          <w:szCs w:val="24"/>
        </w:rPr>
        <w:t>.). Dodatkowo można zaobserwować negatywne zjawiska w sferze technicznej ze względu na niższą wartość wskaźnika od wartości średniej dla gminy w zakresie liczby przyłączy wodociągowych na 100 mieszkańców – 14,52 szt. Liczba wskaźników potwierdzających sytuację kryzysową w tej miejscowości wynosi 8.</w:t>
      </w:r>
    </w:p>
    <w:p w:rsidR="00293AB1" w:rsidRPr="00293AB1" w:rsidRDefault="00293AB1" w:rsidP="00293AB1">
      <w:pPr>
        <w:spacing w:after="0"/>
        <w:jc w:val="both"/>
        <w:rPr>
          <w:sz w:val="24"/>
          <w:szCs w:val="24"/>
        </w:rPr>
      </w:pPr>
    </w:p>
    <w:p w:rsidR="00293AB1" w:rsidRPr="00293AB1" w:rsidRDefault="00293AB1" w:rsidP="00293AB1">
      <w:pPr>
        <w:spacing w:after="0"/>
        <w:jc w:val="both"/>
        <w:rPr>
          <w:sz w:val="24"/>
          <w:szCs w:val="24"/>
        </w:rPr>
      </w:pPr>
      <w:r w:rsidRPr="00293AB1">
        <w:rPr>
          <w:b/>
          <w:sz w:val="24"/>
          <w:szCs w:val="24"/>
        </w:rPr>
        <w:t xml:space="preserve">Zagaty </w:t>
      </w:r>
      <w:r w:rsidRPr="00293AB1">
        <w:rPr>
          <w:sz w:val="24"/>
          <w:szCs w:val="24"/>
        </w:rPr>
        <w:t xml:space="preserve">to mała miejscowość zlokalizowana na południowy wschód od miasta Chorzele, która charakteryzuje się stosunkowo wysokim poziomem bezrobocia - wskaźniki udziału bezrobotnych oraz długotrwale bezrobotnych wśród osób w wieku produkcyjnym wyniosły odpowiednio 26,32% oraz 21,05%. Cechą charakterystyczną miejscowości jest również wyższy niż średnia gminna udział ludności w wieku poprodukcyjnym w stosunku do ogólnej liczby ludności. Na analizowanym obszarze występują również negatywne zjawiska gospodarcze, brak jest obecnie zarejestrowanych podmiotów gospodarczych, a ponadto wskaźnik liczby wyrejestrowanych podmiotów na 100 osób wyniósł 3,23 </w:t>
      </w:r>
      <w:proofErr w:type="spellStart"/>
      <w:r w:rsidRPr="00293AB1">
        <w:rPr>
          <w:sz w:val="24"/>
          <w:szCs w:val="24"/>
        </w:rPr>
        <w:t>podm</w:t>
      </w:r>
      <w:proofErr w:type="spellEnd"/>
      <w:r w:rsidRPr="00293AB1">
        <w:rPr>
          <w:sz w:val="24"/>
          <w:szCs w:val="24"/>
        </w:rPr>
        <w:t>. Dodatkowo można zaobserwować negatywne zjawiska w sferze technicznej ze względu na niższą wartość wskaźnika od wartości średniej dla gminy w zakresie liczby przyłączy wodociągowych na 100 mieszkańców – 12,90 szt. Liczba wskaźników potwierdzających sytuację kryzysową w tej miejscowości wynosi 7.</w:t>
      </w:r>
    </w:p>
    <w:p w:rsidR="00293AB1" w:rsidRPr="00293AB1" w:rsidRDefault="00293AB1" w:rsidP="00293AB1">
      <w:pPr>
        <w:spacing w:after="0"/>
        <w:jc w:val="both"/>
        <w:rPr>
          <w:sz w:val="24"/>
          <w:szCs w:val="24"/>
        </w:rPr>
      </w:pPr>
    </w:p>
    <w:p w:rsidR="00A46DD9" w:rsidRPr="00293AB1" w:rsidRDefault="00293AB1" w:rsidP="00293AB1">
      <w:pPr>
        <w:spacing w:after="120"/>
        <w:jc w:val="both"/>
        <w:rPr>
          <w:b/>
          <w:sz w:val="24"/>
          <w:szCs w:val="24"/>
        </w:rPr>
      </w:pPr>
      <w:r w:rsidRPr="00293AB1">
        <w:rPr>
          <w:b/>
          <w:sz w:val="24"/>
          <w:szCs w:val="24"/>
        </w:rPr>
        <w:t>Zdziwój Stary</w:t>
      </w:r>
      <w:r w:rsidRPr="00293AB1">
        <w:rPr>
          <w:sz w:val="24"/>
          <w:szCs w:val="24"/>
        </w:rPr>
        <w:t xml:space="preserve"> to miejscowość zlokalizowana na północny zachód od miasta Chorzele,</w:t>
      </w:r>
      <w:r w:rsidR="00457424">
        <w:rPr>
          <w:sz w:val="24"/>
          <w:szCs w:val="24"/>
        </w:rPr>
        <w:t xml:space="preserve"> która wraz z miejscowością Zdziwój Nowy stanowi jedną zwartą zabudowę. Miejscowość</w:t>
      </w:r>
      <w:r w:rsidRPr="00293AB1">
        <w:rPr>
          <w:sz w:val="24"/>
          <w:szCs w:val="24"/>
        </w:rPr>
        <w:t xml:space="preserve"> charakteryzuje się wysoką wartością wskaźnika liczby osób korzystających z zasiłków pomocy społecznej na 1 tys. ludności, wynoszącą 98,36 osób (2-gi najwyższy wynik wskaźnika w gminie). Miejscowość charakteryzuje ponadto wyższy niż średnia dla gminy udziałem osób do 18 </w:t>
      </w:r>
      <w:proofErr w:type="spellStart"/>
      <w:r w:rsidRPr="00293AB1">
        <w:rPr>
          <w:sz w:val="24"/>
          <w:szCs w:val="24"/>
        </w:rPr>
        <w:t>r.ż</w:t>
      </w:r>
      <w:proofErr w:type="spellEnd"/>
      <w:r w:rsidRPr="00293AB1">
        <w:rPr>
          <w:sz w:val="24"/>
          <w:szCs w:val="24"/>
        </w:rPr>
        <w:t xml:space="preserve">. korzystających z dożywiania (13,11%) oraz na które rodziny otrzymują zasiłek rodzinny w ogólnej liczbie ludności (17,21%). Potrzeba korzystania ze środków pomocy społecznej może częściowo wynikać ze stosunkowo wysokiego bezrobocia, które jest </w:t>
      </w:r>
      <w:r w:rsidRPr="00293AB1">
        <w:rPr>
          <w:sz w:val="24"/>
          <w:szCs w:val="24"/>
        </w:rPr>
        <w:lastRenderedPageBreak/>
        <w:t xml:space="preserve">potwierdzone m.in. wskaźnikiem udziału bezrobotnych oraz długotrwale bezrobotnych wśród osób w wieku produkcyjnym, odpowiednio 14,67% oraz 6,67%. Na obszarze obserwuje się widoczne negatywne zjawiska w zakresie bezpieczeństwa publicznego – liczba przestępstw na 1 tys. mieszkańców wynosi 24,59 przestępstw, natomiast liczba interwencji służb porządkowych z powodu zakłócania miru domowego i porządku publicznego na 1 tys. ludności wyniosła 204,92 interwencje. Na analizowanym obszarze występują również negatywne zjawiska gospodarcze mierzone liczbą zarejestrowanych podmiotów gospodarki narodowej na 100 osób (1,64 </w:t>
      </w:r>
      <w:proofErr w:type="spellStart"/>
      <w:r w:rsidRPr="00293AB1">
        <w:rPr>
          <w:sz w:val="24"/>
          <w:szCs w:val="24"/>
        </w:rPr>
        <w:t>podm</w:t>
      </w:r>
      <w:proofErr w:type="spellEnd"/>
      <w:r w:rsidRPr="00293AB1">
        <w:rPr>
          <w:sz w:val="24"/>
          <w:szCs w:val="24"/>
        </w:rPr>
        <w:t xml:space="preserve">.) oraz liczbą wyrejestrowanych podmiotów na 100 osób (2,46 </w:t>
      </w:r>
      <w:proofErr w:type="spellStart"/>
      <w:r w:rsidRPr="00293AB1">
        <w:rPr>
          <w:sz w:val="24"/>
          <w:szCs w:val="24"/>
        </w:rPr>
        <w:t>podm</w:t>
      </w:r>
      <w:proofErr w:type="spellEnd"/>
      <w:r w:rsidRPr="00293AB1">
        <w:rPr>
          <w:sz w:val="24"/>
          <w:szCs w:val="24"/>
        </w:rPr>
        <w:t xml:space="preserve">.) – wskazuje to z jednej strony na bardzo niski poziom przedsiębiorczości wśród mieszkańców miejscowości oraz na problemy z utrzymaniem działalności gospodarczej na danym obszarze. </w:t>
      </w:r>
      <w:r w:rsidRPr="00293AB1">
        <w:rPr>
          <w:b/>
          <w:sz w:val="24"/>
          <w:szCs w:val="24"/>
        </w:rPr>
        <w:t>Liczba wskaźników potwierdzających sytuację kryzysową w tej miejscowości wynosi 11. Jest to jedna z dwóch miejscowości (w tym Mącice) charakteryzująca się największą liczbą zjawisk kryzysowych mierzonych wskaźnikami dotyczącymi sfery społecznej, technicznej i gospodarczej.</w:t>
      </w:r>
    </w:p>
    <w:p w:rsidR="00075D55" w:rsidRDefault="00075D55" w:rsidP="004F4393">
      <w:pPr>
        <w:jc w:val="both"/>
        <w:rPr>
          <w:rFonts w:asciiTheme="minorHAnsi" w:hAnsiTheme="minorHAnsi" w:cstheme="minorHAnsi"/>
          <w:b/>
          <w:sz w:val="24"/>
          <w:szCs w:val="24"/>
        </w:rPr>
      </w:pPr>
    </w:p>
    <w:p w:rsidR="004F4393" w:rsidRPr="00075D55" w:rsidRDefault="004F4393" w:rsidP="004F4393">
      <w:pPr>
        <w:jc w:val="both"/>
        <w:rPr>
          <w:rFonts w:asciiTheme="minorHAnsi" w:hAnsiTheme="minorHAnsi" w:cstheme="minorHAnsi"/>
          <w:b/>
          <w:sz w:val="24"/>
          <w:szCs w:val="24"/>
        </w:rPr>
      </w:pPr>
      <w:r w:rsidRPr="00075D55">
        <w:rPr>
          <w:rFonts w:asciiTheme="minorHAnsi" w:hAnsiTheme="minorHAnsi" w:cstheme="minorHAnsi"/>
          <w:b/>
          <w:sz w:val="24"/>
          <w:szCs w:val="24"/>
        </w:rPr>
        <w:t xml:space="preserve">Zgodnie z przeprowadzoną analizą wskaźnikową podobszarów obszaru zdegradowanego, obszarami charakteryzującymi się szczególną koncentracją negatywnych zjawisk, tj. największą liczbą zjawisk kryzysowych, mierzonych wskaźnikami społecznymi, gospodarczymi i technicznymi są miejscowości: Zdziwój Stary oraz Mącice – w obu miejscowościach wyliczono 11 zjawisk mierzonych wskaźnikami. Jednakże odwołując się do zasad programowania rewitalizacji, tj. kompleksowości i koncentracji PR zdecydowano o poszerzeniu obszaru rewitalizacji o cały wyznaczony obszar zdegradowany w Gminie Chorzele. Tylko kompleksowe objęcie wszystkich wskazanych miejscowości Programem Rewitalizacji odniesie zakładany sukces rewitalizacyjny, gdyż Program uzyska wtedy efekt skali (możliwe najszersze oddziaływanie społeczne). </w:t>
      </w:r>
    </w:p>
    <w:p w:rsidR="004F4393" w:rsidRPr="00075D55" w:rsidRDefault="004F4393" w:rsidP="004F4393">
      <w:pPr>
        <w:jc w:val="both"/>
        <w:rPr>
          <w:rFonts w:asciiTheme="minorHAnsi" w:hAnsiTheme="minorHAnsi" w:cstheme="minorHAnsi"/>
          <w:b/>
          <w:sz w:val="24"/>
          <w:szCs w:val="24"/>
        </w:rPr>
      </w:pPr>
      <w:r w:rsidRPr="00075D55">
        <w:rPr>
          <w:rFonts w:asciiTheme="minorHAnsi" w:hAnsiTheme="minorHAnsi" w:cstheme="minorHAnsi"/>
          <w:b/>
          <w:sz w:val="24"/>
          <w:szCs w:val="24"/>
        </w:rPr>
        <w:t xml:space="preserve">Ograniczenie obszaru rewitalizacji tylko do wskazanych powyżej miejscowości Zdziwój Stary oraz Mącice, skutkowałoby objęciem programem zaledwie 394 osób, z czego tylko 34 są osobami bezrobotnymi, w tym 19 długotrwale bezrobotne, 30 osób korzystających z pomocy społecznej. Dla tak małej społeczności nie byłoby możliwe zrealizowanie kompleksowych przedsięwzięć rewitalizacyjnych. Poszerzenie obszaru rewitalizacji do wskazanych powyżej 12 miejscowości zapewni objęcie programem rewitalizacji łącznie 2.089 mieszkańców, co stanowi 20,17% mieszkańców gminy, w tym ponad 303 osoby w wieku poprodukcyjnym, 98 osób korzystających z zasiłków pomocy społecznej, 146 osób bezrobotnych, w tym 85 długotrwale bezrobotnych. </w:t>
      </w:r>
    </w:p>
    <w:p w:rsidR="004F4393" w:rsidRPr="00075D55" w:rsidRDefault="004F4393" w:rsidP="004F4393">
      <w:pPr>
        <w:jc w:val="both"/>
        <w:rPr>
          <w:rFonts w:asciiTheme="minorHAnsi" w:hAnsiTheme="minorHAnsi" w:cstheme="minorHAnsi"/>
          <w:b/>
          <w:sz w:val="24"/>
          <w:szCs w:val="24"/>
        </w:rPr>
      </w:pPr>
      <w:r w:rsidRPr="00075D55">
        <w:rPr>
          <w:rFonts w:asciiTheme="minorHAnsi" w:hAnsiTheme="minorHAnsi" w:cstheme="minorHAnsi"/>
          <w:b/>
          <w:sz w:val="24"/>
          <w:szCs w:val="24"/>
        </w:rPr>
        <w:t xml:space="preserve">Czynnikiem uzasadniającym wybór 12 miejscowości jest konieczność prowadzenia działań rewitalizacyjnych o możliwie największej skali oddziaływania, co mierzone jest liczbą mieszkańców </w:t>
      </w:r>
      <w:proofErr w:type="spellStart"/>
      <w:r w:rsidRPr="00075D55">
        <w:rPr>
          <w:rFonts w:asciiTheme="minorHAnsi" w:hAnsiTheme="minorHAnsi" w:cstheme="minorHAnsi"/>
          <w:b/>
          <w:sz w:val="24"/>
          <w:szCs w:val="24"/>
        </w:rPr>
        <w:t>rewitalizowanego</w:t>
      </w:r>
      <w:proofErr w:type="spellEnd"/>
      <w:r w:rsidRPr="00075D55">
        <w:rPr>
          <w:rFonts w:asciiTheme="minorHAnsi" w:hAnsiTheme="minorHAnsi" w:cstheme="minorHAnsi"/>
          <w:b/>
          <w:sz w:val="24"/>
          <w:szCs w:val="24"/>
        </w:rPr>
        <w:t xml:space="preserve"> obszaru. Wszystkie wskazane miejscowości obszaru zdegradowanego charakteryzują się znaczącą koncentracją negatywnych zjawisk, czym </w:t>
      </w:r>
      <w:r w:rsidRPr="00075D55">
        <w:rPr>
          <w:rFonts w:asciiTheme="minorHAnsi" w:hAnsiTheme="minorHAnsi" w:cstheme="minorHAnsi"/>
          <w:b/>
          <w:sz w:val="24"/>
          <w:szCs w:val="24"/>
        </w:rPr>
        <w:lastRenderedPageBreak/>
        <w:t>odznaczają się od reszty miejscowości w Gminie Chorzele. Przy czym wszystkie wskazane obszary zdegradowane mają istotne znaczenie dla rozwoju gminy. Miejscowo</w:t>
      </w:r>
      <w:r w:rsidR="00071B3F">
        <w:rPr>
          <w:rFonts w:asciiTheme="minorHAnsi" w:hAnsiTheme="minorHAnsi" w:cstheme="minorHAnsi"/>
          <w:b/>
          <w:sz w:val="24"/>
          <w:szCs w:val="24"/>
        </w:rPr>
        <w:t xml:space="preserve">ści Zdziwój Stary (wraz z </w:t>
      </w:r>
      <w:proofErr w:type="spellStart"/>
      <w:r w:rsidR="00071B3F">
        <w:rPr>
          <w:rFonts w:asciiTheme="minorHAnsi" w:hAnsiTheme="minorHAnsi" w:cstheme="minorHAnsi"/>
          <w:b/>
          <w:sz w:val="24"/>
          <w:szCs w:val="24"/>
        </w:rPr>
        <w:t>Zdziwó</w:t>
      </w:r>
      <w:r w:rsidRPr="00075D55">
        <w:rPr>
          <w:rFonts w:asciiTheme="minorHAnsi" w:hAnsiTheme="minorHAnsi" w:cstheme="minorHAnsi"/>
          <w:b/>
          <w:sz w:val="24"/>
          <w:szCs w:val="24"/>
        </w:rPr>
        <w:t>jem</w:t>
      </w:r>
      <w:proofErr w:type="spellEnd"/>
      <w:r w:rsidRPr="00075D55">
        <w:rPr>
          <w:rFonts w:asciiTheme="minorHAnsi" w:hAnsiTheme="minorHAnsi" w:cstheme="minorHAnsi"/>
          <w:b/>
          <w:sz w:val="24"/>
          <w:szCs w:val="24"/>
        </w:rPr>
        <w:t xml:space="preserve"> Nowym, z który</w:t>
      </w:r>
      <w:r w:rsidR="00071B3F">
        <w:rPr>
          <w:rFonts w:asciiTheme="minorHAnsi" w:hAnsiTheme="minorHAnsi" w:cstheme="minorHAnsi"/>
          <w:b/>
          <w:sz w:val="24"/>
          <w:szCs w:val="24"/>
        </w:rPr>
        <w:t>m</w:t>
      </w:r>
      <w:r w:rsidRPr="00075D55">
        <w:rPr>
          <w:rFonts w:asciiTheme="minorHAnsi" w:hAnsiTheme="minorHAnsi" w:cstheme="minorHAnsi"/>
          <w:b/>
          <w:sz w:val="24"/>
          <w:szCs w:val="24"/>
        </w:rPr>
        <w:t xml:space="preserve"> stanowi jedną zwartą zabudowę) oraz Krukowo pełnią w gminie rolę lokalnych centrów społeczno-gospodarczych. Miejscowości Opaleniec oraz </w:t>
      </w:r>
      <w:proofErr w:type="spellStart"/>
      <w:r w:rsidRPr="00075D55">
        <w:rPr>
          <w:rFonts w:asciiTheme="minorHAnsi" w:hAnsiTheme="minorHAnsi" w:cstheme="minorHAnsi"/>
          <w:b/>
          <w:sz w:val="24"/>
          <w:szCs w:val="24"/>
        </w:rPr>
        <w:t>Łaz</w:t>
      </w:r>
      <w:proofErr w:type="spellEnd"/>
      <w:r w:rsidRPr="00075D55">
        <w:rPr>
          <w:rFonts w:asciiTheme="minorHAnsi" w:hAnsiTheme="minorHAnsi" w:cstheme="minorHAnsi"/>
          <w:b/>
          <w:sz w:val="24"/>
          <w:szCs w:val="24"/>
        </w:rPr>
        <w:t xml:space="preserve"> stanowią naturalny kierunek rozbudowy jednorodzinnych domów mieszkalnych, w tym przede wszystkim dla obecnych mieszkańców Miasta Chorzele.</w:t>
      </w:r>
    </w:p>
    <w:p w:rsidR="004F4393" w:rsidRPr="00075D55" w:rsidRDefault="004F4393" w:rsidP="004F4393">
      <w:pPr>
        <w:jc w:val="both"/>
        <w:rPr>
          <w:rFonts w:asciiTheme="minorHAnsi" w:hAnsiTheme="minorHAnsi" w:cstheme="minorHAnsi"/>
          <w:b/>
          <w:sz w:val="24"/>
          <w:szCs w:val="24"/>
        </w:rPr>
      </w:pPr>
      <w:r w:rsidRPr="00075D55">
        <w:rPr>
          <w:rFonts w:asciiTheme="minorHAnsi" w:hAnsiTheme="minorHAnsi" w:cstheme="minorHAnsi"/>
          <w:b/>
          <w:sz w:val="24"/>
          <w:szCs w:val="24"/>
        </w:rPr>
        <w:t xml:space="preserve">Zasięg przestrzenny obszaru rewitalizacji przedstawiono w załączonych do </w:t>
      </w:r>
      <w:r w:rsidR="00AD4F0C">
        <w:rPr>
          <w:rFonts w:asciiTheme="minorHAnsi" w:hAnsiTheme="minorHAnsi" w:cstheme="minorHAnsi"/>
          <w:b/>
          <w:sz w:val="24"/>
          <w:szCs w:val="24"/>
        </w:rPr>
        <w:t>Programu</w:t>
      </w:r>
      <w:r w:rsidRPr="00075D55">
        <w:rPr>
          <w:rFonts w:asciiTheme="minorHAnsi" w:hAnsiTheme="minorHAnsi" w:cstheme="minorHAnsi"/>
          <w:b/>
          <w:sz w:val="24"/>
          <w:szCs w:val="24"/>
        </w:rPr>
        <w:t xml:space="preserve"> załąc</w:t>
      </w:r>
      <w:r w:rsidR="00AD4F0C">
        <w:rPr>
          <w:rFonts w:asciiTheme="minorHAnsi" w:hAnsiTheme="minorHAnsi" w:cstheme="minorHAnsi"/>
          <w:b/>
          <w:sz w:val="24"/>
          <w:szCs w:val="24"/>
        </w:rPr>
        <w:t>znikach mapowych (Załącznik nr 1</w:t>
      </w:r>
      <w:r w:rsidRPr="00075D55">
        <w:rPr>
          <w:rFonts w:asciiTheme="minorHAnsi" w:hAnsiTheme="minorHAnsi" w:cstheme="minorHAnsi"/>
          <w:b/>
          <w:sz w:val="24"/>
          <w:szCs w:val="24"/>
        </w:rPr>
        <w:t xml:space="preserve"> do dokumentu </w:t>
      </w:r>
      <w:r w:rsidR="00AD4F0C">
        <w:rPr>
          <w:rFonts w:asciiTheme="minorHAnsi" w:hAnsiTheme="minorHAnsi" w:cstheme="minorHAnsi"/>
          <w:b/>
          <w:sz w:val="24"/>
          <w:szCs w:val="24"/>
        </w:rPr>
        <w:t>Programu Rewitalizacji</w:t>
      </w:r>
      <w:r w:rsidRPr="00075D55">
        <w:rPr>
          <w:rFonts w:asciiTheme="minorHAnsi" w:hAnsiTheme="minorHAnsi" w:cstheme="minorHAnsi"/>
          <w:b/>
          <w:sz w:val="24"/>
          <w:szCs w:val="24"/>
        </w:rPr>
        <w:t>). Łączna powierzchnia obszaru rewitalizacji wynosi 1.775,53 ha, co stanowi 4,79% powierzchni całej Gminy Chorzele.</w:t>
      </w:r>
    </w:p>
    <w:p w:rsidR="00A46DD9" w:rsidRPr="00B139AC" w:rsidRDefault="004F4393" w:rsidP="004F4393">
      <w:pPr>
        <w:spacing w:after="120"/>
        <w:jc w:val="both"/>
        <w:rPr>
          <w:rFonts w:asciiTheme="minorHAnsi" w:hAnsiTheme="minorHAnsi" w:cstheme="minorHAnsi"/>
          <w:b/>
          <w:sz w:val="24"/>
          <w:szCs w:val="24"/>
        </w:rPr>
      </w:pPr>
      <w:r w:rsidRPr="00075D55">
        <w:rPr>
          <w:rFonts w:asciiTheme="minorHAnsi" w:hAnsiTheme="minorHAnsi" w:cstheme="minorHAnsi"/>
          <w:b/>
          <w:sz w:val="24"/>
          <w:szCs w:val="24"/>
        </w:rPr>
        <w:t xml:space="preserve">Obszar poszczególnych miejscowości wyznaczonych do rewitalizacji, ze względu na limit powierzchni (poniżej 30% powierzchni całej gminy) został ograniczony do zabudowy </w:t>
      </w:r>
      <w:r w:rsidRPr="00B139AC">
        <w:rPr>
          <w:rFonts w:asciiTheme="minorHAnsi" w:hAnsiTheme="minorHAnsi" w:cstheme="minorHAnsi"/>
          <w:b/>
          <w:sz w:val="24"/>
          <w:szCs w:val="24"/>
        </w:rPr>
        <w:t>mieszkalnej i usługowej wsi, granica obszaru została poprowadzona po liniach podziału działek ewidencyjnych.</w:t>
      </w:r>
    </w:p>
    <w:p w:rsidR="005E4972" w:rsidRPr="00075D55" w:rsidRDefault="00C21FC0" w:rsidP="00F02E0D">
      <w:pPr>
        <w:spacing w:after="120"/>
        <w:jc w:val="both"/>
        <w:rPr>
          <w:rFonts w:asciiTheme="minorHAnsi" w:hAnsiTheme="minorHAnsi" w:cstheme="minorHAnsi"/>
          <w:b/>
          <w:sz w:val="24"/>
          <w:szCs w:val="24"/>
        </w:rPr>
      </w:pPr>
      <w:r w:rsidRPr="00B139AC">
        <w:rPr>
          <w:rFonts w:asciiTheme="minorHAnsi" w:hAnsiTheme="minorHAnsi" w:cstheme="minorHAnsi"/>
          <w:b/>
          <w:sz w:val="24"/>
          <w:szCs w:val="24"/>
        </w:rPr>
        <w:t>Poniżej przedstawiono mapę poglądową</w:t>
      </w:r>
      <w:r w:rsidR="00AD4F0C" w:rsidRPr="00B139AC">
        <w:rPr>
          <w:rFonts w:asciiTheme="minorHAnsi" w:hAnsiTheme="minorHAnsi" w:cstheme="minorHAnsi"/>
          <w:b/>
          <w:sz w:val="24"/>
          <w:szCs w:val="24"/>
        </w:rPr>
        <w:t xml:space="preserve"> z</w:t>
      </w:r>
      <w:r w:rsidR="005E4972" w:rsidRPr="00B139AC">
        <w:rPr>
          <w:rFonts w:asciiTheme="minorHAnsi" w:hAnsiTheme="minorHAnsi" w:cstheme="minorHAnsi"/>
          <w:b/>
          <w:sz w:val="24"/>
          <w:szCs w:val="24"/>
        </w:rPr>
        <w:t>asięg</w:t>
      </w:r>
      <w:r w:rsidRPr="00B139AC">
        <w:rPr>
          <w:rFonts w:asciiTheme="minorHAnsi" w:hAnsiTheme="minorHAnsi" w:cstheme="minorHAnsi"/>
          <w:b/>
          <w:sz w:val="24"/>
          <w:szCs w:val="24"/>
        </w:rPr>
        <w:t>u</w:t>
      </w:r>
      <w:r w:rsidR="005E4972" w:rsidRPr="00B139AC">
        <w:rPr>
          <w:rFonts w:asciiTheme="minorHAnsi" w:hAnsiTheme="minorHAnsi" w:cstheme="minorHAnsi"/>
          <w:b/>
          <w:sz w:val="24"/>
          <w:szCs w:val="24"/>
        </w:rPr>
        <w:t xml:space="preserve"> przestrzenn</w:t>
      </w:r>
      <w:r w:rsidRPr="00B139AC">
        <w:rPr>
          <w:rFonts w:asciiTheme="minorHAnsi" w:hAnsiTheme="minorHAnsi" w:cstheme="minorHAnsi"/>
          <w:b/>
          <w:sz w:val="24"/>
          <w:szCs w:val="24"/>
        </w:rPr>
        <w:t>ego</w:t>
      </w:r>
      <w:r w:rsidR="005E4972" w:rsidRPr="00B139AC">
        <w:rPr>
          <w:rFonts w:asciiTheme="minorHAnsi" w:hAnsiTheme="minorHAnsi" w:cstheme="minorHAnsi"/>
          <w:b/>
          <w:sz w:val="24"/>
          <w:szCs w:val="24"/>
        </w:rPr>
        <w:t xml:space="preserve"> obszaru rewitalizacji </w:t>
      </w:r>
      <w:r w:rsidR="00B139AC" w:rsidRPr="00B139AC">
        <w:rPr>
          <w:rFonts w:asciiTheme="minorHAnsi" w:hAnsiTheme="minorHAnsi" w:cstheme="minorHAnsi"/>
          <w:b/>
          <w:sz w:val="24"/>
          <w:szCs w:val="24"/>
        </w:rPr>
        <w:t xml:space="preserve">– miejscowości objęte obszarem zdegradowanym wskazane do rewitalizacji </w:t>
      </w:r>
      <w:r w:rsidRPr="00B139AC">
        <w:rPr>
          <w:rFonts w:asciiTheme="minorHAnsi" w:hAnsiTheme="minorHAnsi" w:cstheme="minorHAnsi"/>
          <w:b/>
          <w:sz w:val="24"/>
          <w:szCs w:val="24"/>
        </w:rPr>
        <w:t>(szczegółowe granice zasięgu obszaru w każdej z wyznaczonych miejscowości przedstawiono w</w:t>
      </w:r>
      <w:r w:rsidR="002B0277" w:rsidRPr="00B139AC">
        <w:rPr>
          <w:rFonts w:asciiTheme="minorHAnsi" w:hAnsiTheme="minorHAnsi" w:cstheme="minorHAnsi"/>
          <w:b/>
          <w:sz w:val="24"/>
          <w:szCs w:val="24"/>
        </w:rPr>
        <w:t xml:space="preserve"> załączniku nr 1 do niniejszego Programu</w:t>
      </w:r>
      <w:r w:rsidR="00F65A90" w:rsidRPr="00B139AC">
        <w:rPr>
          <w:rFonts w:asciiTheme="minorHAnsi" w:hAnsiTheme="minorHAnsi" w:cstheme="minorHAnsi"/>
          <w:b/>
          <w:sz w:val="24"/>
          <w:szCs w:val="24"/>
        </w:rPr>
        <w:t>)</w:t>
      </w:r>
      <w:r w:rsidR="005E4972" w:rsidRPr="00B139AC">
        <w:rPr>
          <w:rFonts w:asciiTheme="minorHAnsi" w:hAnsiTheme="minorHAnsi" w:cstheme="minorHAnsi"/>
          <w:b/>
          <w:sz w:val="24"/>
          <w:szCs w:val="24"/>
        </w:rPr>
        <w:t>.</w:t>
      </w:r>
    </w:p>
    <w:p w:rsidR="005519C4" w:rsidRPr="008F6FB5" w:rsidRDefault="005519C4" w:rsidP="00F02E0D">
      <w:pPr>
        <w:spacing w:after="120"/>
        <w:jc w:val="both"/>
        <w:rPr>
          <w:rFonts w:ascii="Arial" w:hAnsi="Arial" w:cs="Arial"/>
        </w:rPr>
        <w:sectPr w:rsidR="005519C4" w:rsidRPr="008F6FB5" w:rsidSect="004951FA">
          <w:headerReference w:type="even" r:id="rId20"/>
          <w:headerReference w:type="default" r:id="rId21"/>
          <w:footerReference w:type="default" r:id="rId22"/>
          <w:headerReference w:type="first" r:id="rId23"/>
          <w:footerReference w:type="first" r:id="rId24"/>
          <w:pgSz w:w="11906" w:h="16838"/>
          <w:pgMar w:top="1843" w:right="1417" w:bottom="1417" w:left="1417" w:header="426" w:footer="708" w:gutter="0"/>
          <w:cols w:space="708"/>
          <w:titlePg/>
          <w:docGrid w:linePitch="360"/>
        </w:sectPr>
      </w:pPr>
    </w:p>
    <w:p w:rsidR="00594BD6" w:rsidRPr="00E25B9D" w:rsidRDefault="00AD651A" w:rsidP="00E25B9D">
      <w:pPr>
        <w:pStyle w:val="Legenda"/>
        <w:spacing w:after="0"/>
        <w:jc w:val="center"/>
        <w:rPr>
          <w:rFonts w:cs="Arial"/>
          <w:color w:val="auto"/>
          <w:sz w:val="22"/>
          <w:szCs w:val="22"/>
        </w:rPr>
      </w:pPr>
      <w:bookmarkStart w:id="31" w:name="_Toc454955039"/>
      <w:bookmarkStart w:id="32" w:name="_Toc467486307"/>
      <w:r w:rsidRPr="008E3F94">
        <w:rPr>
          <w:color w:val="auto"/>
          <w:sz w:val="22"/>
          <w:szCs w:val="22"/>
        </w:rPr>
        <w:lastRenderedPageBreak/>
        <w:t xml:space="preserve">Rysunek </w:t>
      </w:r>
      <w:r w:rsidR="00296736" w:rsidRPr="008E3F94">
        <w:rPr>
          <w:color w:val="auto"/>
          <w:sz w:val="22"/>
          <w:szCs w:val="22"/>
        </w:rPr>
        <w:fldChar w:fldCharType="begin"/>
      </w:r>
      <w:r w:rsidRPr="008E3F94">
        <w:rPr>
          <w:color w:val="auto"/>
          <w:sz w:val="22"/>
          <w:szCs w:val="22"/>
        </w:rPr>
        <w:instrText xml:space="preserve"> SEQ Rysunek \* ARABIC </w:instrText>
      </w:r>
      <w:r w:rsidR="00296736" w:rsidRPr="008E3F94">
        <w:rPr>
          <w:color w:val="auto"/>
          <w:sz w:val="22"/>
          <w:szCs w:val="22"/>
        </w:rPr>
        <w:fldChar w:fldCharType="separate"/>
      </w:r>
      <w:r w:rsidRPr="008E3F94">
        <w:rPr>
          <w:noProof/>
          <w:color w:val="auto"/>
          <w:sz w:val="22"/>
          <w:szCs w:val="22"/>
        </w:rPr>
        <w:t>2</w:t>
      </w:r>
      <w:r w:rsidR="00296736" w:rsidRPr="008E3F94">
        <w:rPr>
          <w:color w:val="auto"/>
          <w:sz w:val="22"/>
          <w:szCs w:val="22"/>
        </w:rPr>
        <w:fldChar w:fldCharType="end"/>
      </w:r>
      <w:r w:rsidRPr="008E3F94">
        <w:rPr>
          <w:rFonts w:cs="Arial"/>
          <w:color w:val="auto"/>
          <w:sz w:val="22"/>
          <w:szCs w:val="22"/>
        </w:rPr>
        <w:t xml:space="preserve">. </w:t>
      </w:r>
      <w:r w:rsidR="00B24035" w:rsidRPr="008E3F94">
        <w:rPr>
          <w:rFonts w:cs="Arial"/>
          <w:color w:val="auto"/>
          <w:sz w:val="22"/>
          <w:szCs w:val="22"/>
        </w:rPr>
        <w:t xml:space="preserve">Miejscowości objęte </w:t>
      </w:r>
      <w:r w:rsidR="00594BD6" w:rsidRPr="008E3F94">
        <w:rPr>
          <w:rFonts w:cs="Arial"/>
          <w:color w:val="auto"/>
          <w:sz w:val="22"/>
          <w:szCs w:val="22"/>
        </w:rPr>
        <w:t>obszar</w:t>
      </w:r>
      <w:r w:rsidR="00B24035" w:rsidRPr="008E3F94">
        <w:rPr>
          <w:rFonts w:cs="Arial"/>
          <w:color w:val="auto"/>
          <w:sz w:val="22"/>
          <w:szCs w:val="22"/>
        </w:rPr>
        <w:t>em</w:t>
      </w:r>
      <w:r w:rsidR="00594BD6" w:rsidRPr="008E3F94">
        <w:rPr>
          <w:rFonts w:cs="Arial"/>
          <w:color w:val="auto"/>
          <w:sz w:val="22"/>
          <w:szCs w:val="22"/>
        </w:rPr>
        <w:t xml:space="preserve"> rewitalizacji </w:t>
      </w:r>
      <w:bookmarkEnd w:id="31"/>
      <w:r w:rsidR="00B24035" w:rsidRPr="008E3F94">
        <w:rPr>
          <w:rFonts w:cs="Arial"/>
          <w:color w:val="auto"/>
          <w:sz w:val="22"/>
          <w:szCs w:val="22"/>
        </w:rPr>
        <w:t xml:space="preserve">- </w:t>
      </w:r>
      <w:r w:rsidR="00762B62" w:rsidRPr="008E3F94">
        <w:rPr>
          <w:rFonts w:cs="Arial"/>
          <w:color w:val="auto"/>
          <w:sz w:val="22"/>
          <w:szCs w:val="22"/>
        </w:rPr>
        <w:t>Gmin</w:t>
      </w:r>
      <w:r w:rsidR="00B24035" w:rsidRPr="008E3F94">
        <w:rPr>
          <w:rFonts w:cs="Arial"/>
          <w:color w:val="auto"/>
          <w:sz w:val="22"/>
          <w:szCs w:val="22"/>
        </w:rPr>
        <w:t>a</w:t>
      </w:r>
      <w:r w:rsidR="00762B62" w:rsidRPr="008E3F94">
        <w:rPr>
          <w:rFonts w:cs="Arial"/>
          <w:color w:val="auto"/>
          <w:sz w:val="22"/>
          <w:szCs w:val="22"/>
        </w:rPr>
        <w:t xml:space="preserve"> Chorzele</w:t>
      </w:r>
      <w:bookmarkEnd w:id="32"/>
    </w:p>
    <w:p w:rsidR="005E4972" w:rsidRPr="008F6FB5" w:rsidRDefault="00C57B36" w:rsidP="00E25B9D">
      <w:pPr>
        <w:spacing w:after="0"/>
        <w:jc w:val="center"/>
        <w:rPr>
          <w:rFonts w:ascii="Arial" w:hAnsi="Arial" w:cs="Arial"/>
        </w:rPr>
      </w:pPr>
      <w:r>
        <w:rPr>
          <w:rFonts w:ascii="Arial" w:hAnsi="Arial" w:cs="Arial"/>
          <w:noProof/>
          <w:lang w:eastAsia="pl-PL"/>
        </w:rPr>
        <w:pict>
          <v:rect id="_x0000_s1045" style="position:absolute;left:0;text-align:left;margin-left:481.75pt;margin-top:345.35pt;width:46.2pt;height:7.15pt;z-index:251659264" fillcolor="#f6f" strokecolor="#f6f"/>
        </w:pict>
      </w:r>
      <w:r>
        <w:rPr>
          <w:rFonts w:ascii="Arial" w:hAnsi="Arial" w:cs="Arial"/>
          <w:noProof/>
          <w:lang w:eastAsia="pl-PL"/>
        </w:rPr>
        <w:pict>
          <v:shapetype id="_x0000_t202" coordsize="21600,21600" o:spt="202" path="m,l,21600r21600,l21600,xe">
            <v:stroke joinstyle="miter"/>
            <v:path gradientshapeok="t" o:connecttype="rect"/>
          </v:shapetype>
          <v:shape id="_x0000_s1044" type="#_x0000_t202" style="position:absolute;left:0;text-align:left;margin-left:473.35pt;margin-top:335.75pt;width:186.6pt;height:77.4pt;z-index:251658240">
            <v:textbox>
              <w:txbxContent>
                <w:p w:rsidR="00C57B36" w:rsidRDefault="00C57B36">
                  <w:r>
                    <w:tab/>
                    <w:t xml:space="preserve">       - granice miejscowości w ramach których wyznaczono obszar zdegradowany przeznaczony do rewitalizacji</w:t>
                  </w:r>
                </w:p>
              </w:txbxContent>
            </v:textbox>
          </v:shape>
        </w:pict>
      </w:r>
      <w:r w:rsidR="004E689A" w:rsidRPr="004E689A">
        <w:rPr>
          <w:rFonts w:ascii="Arial" w:hAnsi="Arial" w:cs="Arial"/>
        </w:rPr>
        <w:drawing>
          <wp:inline distT="0" distB="0" distL="0" distR="0">
            <wp:extent cx="7914714" cy="5248836"/>
            <wp:effectExtent l="19050" t="0" r="0" b="0"/>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l="337" t="460" r="324" b="591"/>
                    <a:stretch>
                      <a:fillRect/>
                    </a:stretch>
                  </pic:blipFill>
                  <pic:spPr bwMode="auto">
                    <a:xfrm>
                      <a:off x="0" y="0"/>
                      <a:ext cx="7914714" cy="5248836"/>
                    </a:xfrm>
                    <a:prstGeom prst="rect">
                      <a:avLst/>
                    </a:prstGeom>
                    <a:noFill/>
                    <a:ln w="9525">
                      <a:noFill/>
                      <a:miter lim="800000"/>
                      <a:headEnd/>
                      <a:tailEnd/>
                    </a:ln>
                  </pic:spPr>
                </pic:pic>
              </a:graphicData>
            </a:graphic>
          </wp:inline>
        </w:drawing>
      </w:r>
    </w:p>
    <w:p w:rsidR="00040A6D" w:rsidRPr="008F6FB5" w:rsidRDefault="00040A6D" w:rsidP="00040A6D">
      <w:pPr>
        <w:spacing w:after="120"/>
        <w:jc w:val="center"/>
        <w:rPr>
          <w:rFonts w:ascii="Arial" w:hAnsi="Arial" w:cs="Arial"/>
          <w:i/>
          <w:sz w:val="20"/>
          <w:szCs w:val="20"/>
        </w:rPr>
      </w:pPr>
      <w:r w:rsidRPr="008F6FB5">
        <w:rPr>
          <w:rFonts w:ascii="Arial" w:hAnsi="Arial" w:cs="Arial"/>
          <w:i/>
          <w:sz w:val="20"/>
          <w:szCs w:val="20"/>
        </w:rPr>
        <w:t>Źród</w:t>
      </w:r>
      <w:r w:rsidR="00F65A90">
        <w:rPr>
          <w:rFonts w:ascii="Arial" w:hAnsi="Arial" w:cs="Arial"/>
          <w:i/>
          <w:sz w:val="20"/>
          <w:szCs w:val="20"/>
        </w:rPr>
        <w:t>ł</w:t>
      </w:r>
      <w:r w:rsidRPr="008F6FB5">
        <w:rPr>
          <w:rFonts w:ascii="Arial" w:hAnsi="Arial" w:cs="Arial"/>
          <w:i/>
          <w:sz w:val="20"/>
          <w:szCs w:val="20"/>
        </w:rPr>
        <w:t xml:space="preserve">o: </w:t>
      </w:r>
      <w:r w:rsidR="00762B62">
        <w:rPr>
          <w:rFonts w:ascii="Arial" w:hAnsi="Arial" w:cs="Arial"/>
          <w:i/>
          <w:sz w:val="20"/>
          <w:szCs w:val="20"/>
        </w:rPr>
        <w:t>opracowanie własne</w:t>
      </w:r>
    </w:p>
    <w:p w:rsidR="00C85848" w:rsidRPr="008F6FB5" w:rsidRDefault="00C85848" w:rsidP="00040A6D">
      <w:pPr>
        <w:spacing w:after="120"/>
        <w:jc w:val="center"/>
        <w:rPr>
          <w:rFonts w:ascii="Arial" w:hAnsi="Arial" w:cs="Arial"/>
          <w:i/>
          <w:sz w:val="20"/>
          <w:szCs w:val="20"/>
        </w:rPr>
        <w:sectPr w:rsidR="00C85848" w:rsidRPr="008F6FB5" w:rsidSect="004951FA">
          <w:headerReference w:type="even" r:id="rId26"/>
          <w:headerReference w:type="default" r:id="rId27"/>
          <w:headerReference w:type="first" r:id="rId28"/>
          <w:footerReference w:type="first" r:id="rId29"/>
          <w:pgSz w:w="16838" w:h="11906" w:orient="landscape"/>
          <w:pgMar w:top="1560" w:right="1535" w:bottom="1417" w:left="1417" w:header="426" w:footer="708" w:gutter="0"/>
          <w:cols w:space="708"/>
          <w:titlePg/>
          <w:docGrid w:linePitch="360"/>
        </w:sectPr>
      </w:pPr>
    </w:p>
    <w:p w:rsidR="00F02E0D" w:rsidRPr="008F6FB5" w:rsidRDefault="000F47A6" w:rsidP="000F47A6">
      <w:pPr>
        <w:pStyle w:val="Nagwek2"/>
        <w:spacing w:after="120"/>
        <w:ind w:left="578" w:hanging="578"/>
        <w:rPr>
          <w:rFonts w:ascii="Arial" w:hAnsi="Arial" w:cs="Arial"/>
          <w:color w:val="034EA2"/>
        </w:rPr>
      </w:pPr>
      <w:bookmarkStart w:id="33" w:name="_Toc467228683"/>
      <w:r w:rsidRPr="008F6FB5">
        <w:rPr>
          <w:rFonts w:ascii="Arial" w:hAnsi="Arial" w:cs="Arial"/>
          <w:color w:val="034EA2"/>
        </w:rPr>
        <w:lastRenderedPageBreak/>
        <w:t>Analiza jakościowa obszaru rewitalizacji</w:t>
      </w:r>
      <w:bookmarkEnd w:id="33"/>
    </w:p>
    <w:p w:rsidR="00EC13BF" w:rsidRPr="0036271C" w:rsidRDefault="00EC13BF" w:rsidP="00312329">
      <w:pPr>
        <w:spacing w:after="120"/>
        <w:jc w:val="both"/>
        <w:rPr>
          <w:rFonts w:asciiTheme="minorHAnsi" w:hAnsiTheme="minorHAnsi" w:cstheme="minorHAnsi"/>
          <w:sz w:val="24"/>
          <w:szCs w:val="24"/>
        </w:rPr>
      </w:pPr>
      <w:r w:rsidRPr="0036271C">
        <w:rPr>
          <w:rFonts w:asciiTheme="minorHAnsi" w:hAnsiTheme="minorHAnsi" w:cstheme="minorHAnsi"/>
          <w:sz w:val="24"/>
          <w:szCs w:val="24"/>
        </w:rPr>
        <w:t>Miejscowości objęte obszarem rewitalizacji to</w:t>
      </w:r>
      <w:r w:rsidR="00312329">
        <w:rPr>
          <w:rFonts w:asciiTheme="minorHAnsi" w:hAnsiTheme="minorHAnsi" w:cstheme="minorHAnsi"/>
          <w:sz w:val="24"/>
          <w:szCs w:val="24"/>
        </w:rPr>
        <w:t xml:space="preserve"> – podobszary rewitalizacji</w:t>
      </w:r>
      <w:r w:rsidRPr="0036271C">
        <w:rPr>
          <w:rFonts w:asciiTheme="minorHAnsi" w:hAnsiTheme="minorHAnsi" w:cstheme="minorHAnsi"/>
          <w:sz w:val="24"/>
          <w:szCs w:val="24"/>
        </w:rPr>
        <w:t>:</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Dąbrówka Ostrowska</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Krukowo</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Kwiatkowo</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Liwki</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proofErr w:type="spellStart"/>
      <w:r w:rsidRPr="0036271C">
        <w:rPr>
          <w:rFonts w:asciiTheme="minorHAnsi" w:hAnsiTheme="minorHAnsi" w:cstheme="minorHAnsi"/>
          <w:sz w:val="24"/>
          <w:szCs w:val="24"/>
        </w:rPr>
        <w:t>Łaz</w:t>
      </w:r>
      <w:proofErr w:type="spellEnd"/>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Mącice</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Opaleniec</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Opiłki Płoskie</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proofErr w:type="spellStart"/>
      <w:r w:rsidRPr="0036271C">
        <w:rPr>
          <w:rFonts w:asciiTheme="minorHAnsi" w:hAnsiTheme="minorHAnsi" w:cstheme="minorHAnsi"/>
          <w:sz w:val="24"/>
          <w:szCs w:val="24"/>
        </w:rPr>
        <w:t>Poścień-Zamion</w:t>
      </w:r>
      <w:proofErr w:type="spellEnd"/>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proofErr w:type="spellStart"/>
      <w:r w:rsidRPr="0036271C">
        <w:rPr>
          <w:rFonts w:asciiTheme="minorHAnsi" w:hAnsiTheme="minorHAnsi" w:cstheme="minorHAnsi"/>
          <w:sz w:val="24"/>
          <w:szCs w:val="24"/>
        </w:rPr>
        <w:t>Rzodkiewnica</w:t>
      </w:r>
      <w:proofErr w:type="spellEnd"/>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Zagaty</w:t>
      </w:r>
    </w:p>
    <w:p w:rsidR="00EC13BF" w:rsidRPr="0036271C" w:rsidRDefault="00EC13BF" w:rsidP="00302C35">
      <w:pPr>
        <w:pStyle w:val="Akapitzlist"/>
        <w:numPr>
          <w:ilvl w:val="0"/>
          <w:numId w:val="46"/>
        </w:numPr>
        <w:spacing w:after="120"/>
        <w:jc w:val="both"/>
        <w:rPr>
          <w:rFonts w:asciiTheme="minorHAnsi" w:hAnsiTheme="minorHAnsi" w:cstheme="minorHAnsi"/>
          <w:sz w:val="24"/>
          <w:szCs w:val="24"/>
        </w:rPr>
      </w:pPr>
      <w:r w:rsidRPr="0036271C">
        <w:rPr>
          <w:rFonts w:asciiTheme="minorHAnsi" w:hAnsiTheme="minorHAnsi" w:cstheme="minorHAnsi"/>
          <w:sz w:val="24"/>
          <w:szCs w:val="24"/>
        </w:rPr>
        <w:t>Zdziwój Stary</w:t>
      </w:r>
    </w:p>
    <w:p w:rsidR="00EC13BF" w:rsidRPr="0036271C" w:rsidRDefault="00312329" w:rsidP="00312329">
      <w:pPr>
        <w:spacing w:after="120"/>
        <w:jc w:val="both"/>
        <w:rPr>
          <w:rFonts w:asciiTheme="minorHAnsi" w:hAnsiTheme="minorHAnsi" w:cstheme="minorHAnsi"/>
          <w:sz w:val="24"/>
          <w:szCs w:val="24"/>
        </w:rPr>
      </w:pPr>
      <w:r>
        <w:rPr>
          <w:rFonts w:asciiTheme="minorHAnsi" w:hAnsiTheme="minorHAnsi" w:cstheme="minorHAnsi"/>
          <w:sz w:val="24"/>
          <w:szCs w:val="24"/>
        </w:rPr>
        <w:t>Cały wyznaczony o</w:t>
      </w:r>
      <w:r w:rsidR="00EC13BF" w:rsidRPr="0036271C">
        <w:rPr>
          <w:rFonts w:asciiTheme="minorHAnsi" w:hAnsiTheme="minorHAnsi" w:cstheme="minorHAnsi"/>
          <w:sz w:val="24"/>
          <w:szCs w:val="24"/>
        </w:rPr>
        <w:t xml:space="preserve">bszar rewitalizacji zamieszkuje łącznie 2.089 osób (osoby zameldowane na stałe), co stanowi 20,17% ogólnej liczby mieszkańców Gminy Chorzele (wg stanu na dzień 31.12.2015 r.).  Na obszarze rewitalizacji niekorzystnie przedstawia się struktura ludności według ekonomicznych grup wiekowych. 63,5% (1326 osób) mieszkańców obszaru rewitalizacji to ludność w wieku produkcyjnym, udział ludności w wieku poprodukcyjnym stanowi 14,5% (303 osoby), a liczba osób nieletnich (poniżej 18 </w:t>
      </w:r>
      <w:proofErr w:type="spellStart"/>
      <w:r w:rsidR="00EC13BF" w:rsidRPr="0036271C">
        <w:rPr>
          <w:rFonts w:asciiTheme="minorHAnsi" w:hAnsiTheme="minorHAnsi" w:cstheme="minorHAnsi"/>
          <w:sz w:val="24"/>
          <w:szCs w:val="24"/>
        </w:rPr>
        <w:t>r.ż</w:t>
      </w:r>
      <w:proofErr w:type="spellEnd"/>
      <w:r w:rsidR="00EC13BF" w:rsidRPr="0036271C">
        <w:rPr>
          <w:rFonts w:asciiTheme="minorHAnsi" w:hAnsiTheme="minorHAnsi" w:cstheme="minorHAnsi"/>
          <w:sz w:val="24"/>
          <w:szCs w:val="24"/>
        </w:rPr>
        <w:t>) to 22,0% (460 osób).</w:t>
      </w:r>
    </w:p>
    <w:p w:rsidR="00EC13BF" w:rsidRPr="0036271C" w:rsidRDefault="00EC13BF" w:rsidP="00312329">
      <w:pPr>
        <w:spacing w:after="120"/>
        <w:jc w:val="both"/>
        <w:rPr>
          <w:rFonts w:asciiTheme="minorHAnsi" w:hAnsiTheme="minorHAnsi" w:cstheme="minorHAnsi"/>
          <w:sz w:val="24"/>
          <w:szCs w:val="24"/>
        </w:rPr>
      </w:pPr>
      <w:r w:rsidRPr="0036271C">
        <w:rPr>
          <w:rFonts w:asciiTheme="minorHAnsi" w:hAnsiTheme="minorHAnsi" w:cstheme="minorHAnsi"/>
          <w:sz w:val="24"/>
          <w:szCs w:val="24"/>
        </w:rPr>
        <w:t xml:space="preserve">Istotnym problemem analizowanego obszaru jest bezrobocie. Ogólna liczba bezrobotnych wynosi 146 osób, co stanowi 27,5% wszystkich bezrobotnych w Gminie Chorzele. Wśród bezrobotnych znaczny odsetek stanowią osoby długotrwale bezrobotne – ponad 58,2% zarejestrowanych bezrobotnych mieszkańców obszaru rewitalizacji (85 osób). Bezrobocie jest obok ubóstwa jednym z najczęstszych powodów objęcia pomocą społeczną. 98 mieszkańców obszaru to osoby korzystające z zasiłków pomocy społecznej, co oznacza, że na obszarze poddanym rewitalizacji zamieszkuje ponad 30,9% wszystkich osób korzystających z zasiłków! Formą pomocy społecznej, która dobrze obrazuje skalę zjawisk kryzysowych, jest dożywianie. Dożywianiem najczęściej są objęte dzieci z rodzin korzystających z pomocy społecznej ze względu na bezrobocie, czy ubóstwo. Na obszarze rewitalizacji z dożywiania korzysta 226 osób do 18 </w:t>
      </w:r>
      <w:proofErr w:type="spellStart"/>
      <w:r w:rsidRPr="0036271C">
        <w:rPr>
          <w:rFonts w:asciiTheme="minorHAnsi" w:hAnsiTheme="minorHAnsi" w:cstheme="minorHAnsi"/>
          <w:sz w:val="24"/>
          <w:szCs w:val="24"/>
        </w:rPr>
        <w:t>r.ż</w:t>
      </w:r>
      <w:proofErr w:type="spellEnd"/>
      <w:r w:rsidRPr="0036271C">
        <w:rPr>
          <w:rFonts w:asciiTheme="minorHAnsi" w:hAnsiTheme="minorHAnsi" w:cstheme="minorHAnsi"/>
          <w:sz w:val="24"/>
          <w:szCs w:val="24"/>
        </w:rPr>
        <w:t>., tj. 31,6% ogółu osób dożywianych w gminie. Zaniepokojenie budzi również odsetek gospodarstw domowych stałych beneficjentów środowiskowej pomocy społecznej zamieszkujących obszar – 180 gospodarstw, co stanowi prawie 33,0% stałych beneficjentów pomocy w gminie.</w:t>
      </w:r>
    </w:p>
    <w:p w:rsidR="00EC13BF" w:rsidRPr="008A7EF9" w:rsidRDefault="00EC13BF" w:rsidP="00312329">
      <w:pPr>
        <w:spacing w:after="120"/>
        <w:jc w:val="both"/>
        <w:rPr>
          <w:rFonts w:asciiTheme="minorHAnsi" w:hAnsiTheme="minorHAnsi" w:cstheme="minorHAnsi"/>
        </w:rPr>
      </w:pPr>
      <w:r w:rsidRPr="0036271C">
        <w:rPr>
          <w:rFonts w:asciiTheme="minorHAnsi" w:hAnsiTheme="minorHAnsi" w:cstheme="minorHAnsi"/>
          <w:sz w:val="24"/>
          <w:szCs w:val="24"/>
        </w:rPr>
        <w:t>Negatywne zjawiska społeczne występujące na obszarze rewitalizacji odnoszą się również do sfery porządku publicznego. W 2015 r. na tym terenie odnotowano 53 przestępstwa (29,4% przestępstw w gminie) oraz przeprowadzono 263 interwencje służb porządkowych z powodu zakłócania miru domowego i porządku publicznego (18,8% interwencji w gminie). Liczba założonych niebieskich kart wyniosła 16 szt., czyli 34,0% założonych kart w Gminie</w:t>
      </w:r>
      <w:r w:rsidRPr="008A7EF9">
        <w:rPr>
          <w:rFonts w:asciiTheme="minorHAnsi" w:hAnsiTheme="minorHAnsi" w:cstheme="minorHAnsi"/>
        </w:rPr>
        <w:t>.</w:t>
      </w:r>
    </w:p>
    <w:p w:rsidR="00EC13BF" w:rsidRPr="008A7EF9" w:rsidRDefault="00EC13BF" w:rsidP="00EC13BF">
      <w:pPr>
        <w:jc w:val="both"/>
        <w:rPr>
          <w:rFonts w:asciiTheme="minorHAnsi" w:hAnsiTheme="minorHAnsi" w:cstheme="minorHAnsi"/>
        </w:rPr>
        <w:sectPr w:rsidR="00EC13BF" w:rsidRPr="008A7EF9" w:rsidSect="00EC13BF">
          <w:pgSz w:w="11906" w:h="16838"/>
          <w:pgMar w:top="1417" w:right="1417" w:bottom="1417" w:left="1417" w:header="708" w:footer="708" w:gutter="0"/>
          <w:cols w:space="708"/>
          <w:docGrid w:linePitch="360"/>
        </w:sectPr>
      </w:pPr>
    </w:p>
    <w:tbl>
      <w:tblPr>
        <w:tblpPr w:leftFromText="141" w:rightFromText="141" w:vertAnchor="text" w:horzAnchor="margin" w:tblpXSpec="center" w:tblpY="1044"/>
        <w:tblW w:w="1064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4A0"/>
      </w:tblPr>
      <w:tblGrid>
        <w:gridCol w:w="1710"/>
        <w:gridCol w:w="993"/>
        <w:gridCol w:w="992"/>
        <w:gridCol w:w="850"/>
        <w:gridCol w:w="993"/>
        <w:gridCol w:w="992"/>
        <w:gridCol w:w="992"/>
        <w:gridCol w:w="1134"/>
        <w:gridCol w:w="709"/>
        <w:gridCol w:w="1276"/>
      </w:tblGrid>
      <w:tr w:rsidR="00EC13BF" w:rsidRPr="008A7EF9" w:rsidTr="0037362F">
        <w:trPr>
          <w:trHeight w:val="2967"/>
        </w:trPr>
        <w:tc>
          <w:tcPr>
            <w:tcW w:w="1710" w:type="dxa"/>
            <w:shd w:val="clear" w:color="auto" w:fill="0070C0"/>
            <w:noWrap/>
            <w:vAlign w:val="bottom"/>
            <w:hideMark/>
          </w:tcPr>
          <w:p w:rsidR="00EC13BF" w:rsidRPr="008A7EF9" w:rsidRDefault="00EC13BF" w:rsidP="009E5E08">
            <w:pPr>
              <w:spacing w:after="0"/>
              <w:rPr>
                <w:rFonts w:asciiTheme="minorHAnsi" w:hAnsiTheme="minorHAnsi" w:cstheme="minorHAnsi"/>
                <w:color w:val="000000"/>
                <w:sz w:val="18"/>
                <w:szCs w:val="18"/>
              </w:rPr>
            </w:pPr>
          </w:p>
        </w:tc>
        <w:tc>
          <w:tcPr>
            <w:tcW w:w="993" w:type="dxa"/>
            <w:shd w:val="clear" w:color="auto" w:fill="0070C0"/>
            <w:noWrap/>
            <w:textDirection w:val="btLr"/>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 xml:space="preserve"> Liczba osób korzystających z zasiłków pomocy społecznej na 1 tys. ludności</w:t>
            </w:r>
          </w:p>
        </w:tc>
        <w:tc>
          <w:tcPr>
            <w:tcW w:w="992" w:type="dxa"/>
            <w:shd w:val="clear" w:color="auto" w:fill="0070C0"/>
            <w:textDirection w:val="btLr"/>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Udział bezrobotnych wśród osób w wieku produkcyjnym</w:t>
            </w:r>
          </w:p>
        </w:tc>
        <w:tc>
          <w:tcPr>
            <w:tcW w:w="850" w:type="dxa"/>
            <w:shd w:val="clear" w:color="auto" w:fill="0070C0"/>
            <w:textDirection w:val="btLr"/>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Udział długotrwale bezrobotnych wśród osób w wieku produkcyjnym</w:t>
            </w:r>
          </w:p>
        </w:tc>
        <w:tc>
          <w:tcPr>
            <w:tcW w:w="993" w:type="dxa"/>
            <w:shd w:val="clear" w:color="auto" w:fill="0070C0"/>
            <w:textDirection w:val="btLr"/>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Odsetek osób w wieku poprodukcyjnym w ogólnej liczbie ludności</w:t>
            </w:r>
          </w:p>
        </w:tc>
        <w:tc>
          <w:tcPr>
            <w:tcW w:w="992" w:type="dxa"/>
            <w:shd w:val="clear" w:color="auto" w:fill="0070C0"/>
            <w:textDirection w:val="btLr"/>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 xml:space="preserve">Liczba niebieskich kart na 100 mieszkańców </w:t>
            </w:r>
          </w:p>
        </w:tc>
        <w:tc>
          <w:tcPr>
            <w:tcW w:w="992" w:type="dxa"/>
            <w:shd w:val="clear" w:color="auto" w:fill="0070C0"/>
            <w:textDirection w:val="btLr"/>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 xml:space="preserve">Udział osób do 18 </w:t>
            </w:r>
            <w:proofErr w:type="spellStart"/>
            <w:r w:rsidRPr="008A7EF9">
              <w:rPr>
                <w:rFonts w:asciiTheme="minorHAnsi" w:hAnsiTheme="minorHAnsi" w:cstheme="minorHAnsi"/>
                <w:b/>
                <w:color w:val="FFFFFF" w:themeColor="background1"/>
                <w:sz w:val="18"/>
                <w:szCs w:val="18"/>
              </w:rPr>
              <w:t>r.ż</w:t>
            </w:r>
            <w:proofErr w:type="spellEnd"/>
            <w:r w:rsidRPr="008A7EF9">
              <w:rPr>
                <w:rFonts w:asciiTheme="minorHAnsi" w:hAnsiTheme="minorHAnsi" w:cstheme="minorHAnsi"/>
                <w:b/>
                <w:color w:val="FFFFFF" w:themeColor="background1"/>
                <w:sz w:val="18"/>
                <w:szCs w:val="18"/>
              </w:rPr>
              <w:t xml:space="preserve">. korzystających z dożywiania w ogólnej liczbie ludności </w:t>
            </w:r>
          </w:p>
        </w:tc>
        <w:tc>
          <w:tcPr>
            <w:tcW w:w="1134" w:type="dxa"/>
            <w:shd w:val="clear" w:color="auto" w:fill="0070C0"/>
            <w:textDirection w:val="btLr"/>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 xml:space="preserve">Udział osób do 18 </w:t>
            </w:r>
            <w:proofErr w:type="spellStart"/>
            <w:r w:rsidRPr="008A7EF9">
              <w:rPr>
                <w:rFonts w:asciiTheme="minorHAnsi" w:hAnsiTheme="minorHAnsi" w:cstheme="minorHAnsi"/>
                <w:b/>
                <w:color w:val="FFFFFF" w:themeColor="background1"/>
                <w:sz w:val="18"/>
                <w:szCs w:val="18"/>
              </w:rPr>
              <w:t>r.ż</w:t>
            </w:r>
            <w:proofErr w:type="spellEnd"/>
            <w:r w:rsidRPr="008A7EF9">
              <w:rPr>
                <w:rFonts w:asciiTheme="minorHAnsi" w:hAnsiTheme="minorHAnsi" w:cstheme="minorHAnsi"/>
                <w:b/>
                <w:color w:val="FFFFFF" w:themeColor="background1"/>
                <w:sz w:val="18"/>
                <w:szCs w:val="18"/>
              </w:rPr>
              <w:t>, na które rodziny otrzymują zasiłek rodzinny w ogólnej liczbie ludności</w:t>
            </w:r>
          </w:p>
        </w:tc>
        <w:tc>
          <w:tcPr>
            <w:tcW w:w="709" w:type="dxa"/>
            <w:shd w:val="clear" w:color="auto" w:fill="0070C0"/>
            <w:textDirection w:val="btLr"/>
            <w:vAlign w:val="center"/>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Liczba przestępstw na 1 tys. ludności</w:t>
            </w:r>
          </w:p>
        </w:tc>
        <w:tc>
          <w:tcPr>
            <w:tcW w:w="1276" w:type="dxa"/>
            <w:shd w:val="clear" w:color="auto" w:fill="0070C0"/>
            <w:textDirection w:val="btLr"/>
            <w:vAlign w:val="center"/>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Liczba interwencji służb porządkowych z powodu zakłócania miru domowego i porządku publicznego na 1 tys. ludności</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Dąbrówka Ostrowska</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75,76</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13,64</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11,36</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10,61</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9,09</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16,67</w:t>
            </w:r>
          </w:p>
        </w:tc>
        <w:tc>
          <w:tcPr>
            <w:tcW w:w="709"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30,30</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45,45</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Krukowo</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27,08</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9,06</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5,63</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13,15</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0,77</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10,83</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12,57</w:t>
            </w:r>
          </w:p>
        </w:tc>
        <w:tc>
          <w:tcPr>
            <w:tcW w:w="709"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7,74</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96,71</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Kwiatkowo</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85,11</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10,00</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10,00</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21,28</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10,64</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17,02</w:t>
            </w:r>
          </w:p>
        </w:tc>
        <w:tc>
          <w:tcPr>
            <w:tcW w:w="709"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85,11</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Liwki</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58,82</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14,29</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14,29</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23,53</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17,65</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17,65</w:t>
            </w:r>
          </w:p>
        </w:tc>
        <w:tc>
          <w:tcPr>
            <w:tcW w:w="709"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1276"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176,47</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proofErr w:type="spellStart"/>
            <w:r w:rsidRPr="008A7EF9">
              <w:rPr>
                <w:rFonts w:asciiTheme="minorHAnsi" w:hAnsiTheme="minorHAnsi" w:cstheme="minorHAnsi"/>
                <w:color w:val="000000"/>
                <w:sz w:val="18"/>
                <w:szCs w:val="18"/>
              </w:rPr>
              <w:t>Łaz</w:t>
            </w:r>
            <w:proofErr w:type="spellEnd"/>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24,62</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10,00</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5,00</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15,38</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0,62</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13,54</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13,85</w:t>
            </w:r>
          </w:p>
        </w:tc>
        <w:tc>
          <w:tcPr>
            <w:tcW w:w="709"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18,46</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113,85</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Mącice</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66,18</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13,14</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8,00</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14,34</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0,74</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8,09</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13,24</w:t>
            </w:r>
          </w:p>
        </w:tc>
        <w:tc>
          <w:tcPr>
            <w:tcW w:w="709"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84,56</w:t>
            </w:r>
          </w:p>
        </w:tc>
        <w:tc>
          <w:tcPr>
            <w:tcW w:w="1276"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158,09</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Opaleniec</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52,63</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8,59</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5,52</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14,57</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0,81</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1,62</w:t>
            </w:r>
          </w:p>
        </w:tc>
        <w:tc>
          <w:tcPr>
            <w:tcW w:w="1134"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7,29</w:t>
            </w:r>
          </w:p>
        </w:tc>
        <w:tc>
          <w:tcPr>
            <w:tcW w:w="709"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40,49</w:t>
            </w:r>
          </w:p>
        </w:tc>
        <w:tc>
          <w:tcPr>
            <w:tcW w:w="1276"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222,67</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Opiłki Płoskie</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68,97</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26,67</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6,67</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13,79</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20,69</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27,59</w:t>
            </w:r>
          </w:p>
        </w:tc>
        <w:tc>
          <w:tcPr>
            <w:tcW w:w="709"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proofErr w:type="spellStart"/>
            <w:r w:rsidRPr="008A7EF9">
              <w:rPr>
                <w:rFonts w:asciiTheme="minorHAnsi" w:hAnsiTheme="minorHAnsi" w:cstheme="minorHAnsi"/>
                <w:color w:val="000000"/>
                <w:sz w:val="18"/>
                <w:szCs w:val="18"/>
              </w:rPr>
              <w:t>Poścień-Zamion</w:t>
            </w:r>
            <w:proofErr w:type="spellEnd"/>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35,40</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5,63</w:t>
            </w:r>
          </w:p>
        </w:tc>
        <w:tc>
          <w:tcPr>
            <w:tcW w:w="850"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2,82</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18,58</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1,77</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16,81</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23,89</w:t>
            </w:r>
          </w:p>
        </w:tc>
        <w:tc>
          <w:tcPr>
            <w:tcW w:w="709"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35,40</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115,04</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proofErr w:type="spellStart"/>
            <w:r w:rsidRPr="008A7EF9">
              <w:rPr>
                <w:rFonts w:asciiTheme="minorHAnsi" w:hAnsiTheme="minorHAnsi" w:cstheme="minorHAnsi"/>
                <w:color w:val="000000"/>
                <w:sz w:val="18"/>
                <w:szCs w:val="18"/>
              </w:rPr>
              <w:t>Rzodkiewnica</w:t>
            </w:r>
            <w:proofErr w:type="spellEnd"/>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52,81</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12,56</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6,28</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10,56</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0,66</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14,19</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18,15</w:t>
            </w:r>
          </w:p>
        </w:tc>
        <w:tc>
          <w:tcPr>
            <w:tcW w:w="709"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3,30</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99,01</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Zagaty</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32,26</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26,32</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21,05</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16,13</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992"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6,45</w:t>
            </w:r>
          </w:p>
        </w:tc>
        <w:tc>
          <w:tcPr>
            <w:tcW w:w="1134"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6,45</w:t>
            </w:r>
          </w:p>
        </w:tc>
        <w:tc>
          <w:tcPr>
            <w:tcW w:w="709"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c>
          <w:tcPr>
            <w:tcW w:w="1276" w:type="dxa"/>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0,00</w:t>
            </w:r>
          </w:p>
        </w:tc>
      </w:tr>
      <w:tr w:rsidR="00EC13BF" w:rsidRPr="008A7EF9" w:rsidTr="0037362F">
        <w:trPr>
          <w:trHeight w:val="278"/>
        </w:trPr>
        <w:tc>
          <w:tcPr>
            <w:tcW w:w="1710" w:type="dxa"/>
            <w:shd w:val="clear" w:color="auto" w:fill="auto"/>
            <w:noWrap/>
            <w:vAlign w:val="center"/>
            <w:hideMark/>
          </w:tcPr>
          <w:p w:rsidR="00EC13BF" w:rsidRPr="008A7EF9" w:rsidRDefault="00EC13BF" w:rsidP="009E5E08">
            <w:pPr>
              <w:spacing w:after="0"/>
              <w:rPr>
                <w:rFonts w:asciiTheme="minorHAnsi" w:hAnsiTheme="minorHAnsi" w:cstheme="minorHAnsi"/>
                <w:color w:val="000000"/>
                <w:sz w:val="18"/>
                <w:szCs w:val="18"/>
              </w:rPr>
            </w:pPr>
            <w:r w:rsidRPr="008A7EF9">
              <w:rPr>
                <w:rFonts w:asciiTheme="minorHAnsi" w:hAnsiTheme="minorHAnsi" w:cstheme="minorHAnsi"/>
                <w:color w:val="000000"/>
                <w:sz w:val="18"/>
                <w:szCs w:val="18"/>
              </w:rPr>
              <w:t>Zdziwój Stary</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98,36</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14,67</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6,67</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22,13</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1,64</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13,11</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17,21</w:t>
            </w:r>
          </w:p>
        </w:tc>
        <w:tc>
          <w:tcPr>
            <w:tcW w:w="709"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24,59</w:t>
            </w:r>
          </w:p>
        </w:tc>
        <w:tc>
          <w:tcPr>
            <w:tcW w:w="1276"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204,92</w:t>
            </w:r>
          </w:p>
        </w:tc>
      </w:tr>
      <w:tr w:rsidR="00EC13BF" w:rsidRPr="008A7EF9" w:rsidTr="0037362F">
        <w:trPr>
          <w:trHeight w:val="278"/>
        </w:trPr>
        <w:tc>
          <w:tcPr>
            <w:tcW w:w="1710" w:type="dxa"/>
            <w:shd w:val="clear" w:color="auto" w:fill="0070C0"/>
            <w:noWrap/>
            <w:vAlign w:val="center"/>
            <w:hideMark/>
          </w:tcPr>
          <w:p w:rsidR="00EC13BF" w:rsidRPr="008A7EF9" w:rsidRDefault="00EC13BF" w:rsidP="009E5E08">
            <w:pPr>
              <w:spacing w:after="0"/>
              <w:rPr>
                <w:rFonts w:asciiTheme="minorHAnsi" w:hAnsiTheme="minorHAnsi" w:cstheme="minorHAnsi"/>
                <w:b/>
                <w:color w:val="FFFFFF" w:themeColor="background1"/>
                <w:sz w:val="18"/>
                <w:szCs w:val="18"/>
              </w:rPr>
            </w:pPr>
            <w:r w:rsidRPr="008A7EF9">
              <w:rPr>
                <w:rFonts w:asciiTheme="minorHAnsi" w:hAnsiTheme="minorHAnsi" w:cstheme="minorHAnsi"/>
                <w:b/>
                <w:color w:val="FFFFFF" w:themeColor="background1"/>
                <w:sz w:val="18"/>
                <w:szCs w:val="18"/>
              </w:rPr>
              <w:t>Dla całego obszaru rewitalizacji</w:t>
            </w:r>
          </w:p>
        </w:tc>
        <w:tc>
          <w:tcPr>
            <w:tcW w:w="993"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46,91</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11,01</w:t>
            </w:r>
          </w:p>
        </w:tc>
        <w:tc>
          <w:tcPr>
            <w:tcW w:w="850"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6,41</w:t>
            </w:r>
          </w:p>
        </w:tc>
        <w:tc>
          <w:tcPr>
            <w:tcW w:w="993" w:type="dxa"/>
            <w:shd w:val="clear" w:color="auto" w:fill="auto"/>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14,50</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0,76</w:t>
            </w:r>
          </w:p>
        </w:tc>
        <w:tc>
          <w:tcPr>
            <w:tcW w:w="992"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10,82</w:t>
            </w:r>
          </w:p>
        </w:tc>
        <w:tc>
          <w:tcPr>
            <w:tcW w:w="1134" w:type="dxa"/>
            <w:shd w:val="clear" w:color="auto" w:fill="FFC000"/>
            <w:noWrap/>
            <w:vAlign w:val="center"/>
            <w:hideMark/>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14,31</w:t>
            </w:r>
          </w:p>
        </w:tc>
        <w:tc>
          <w:tcPr>
            <w:tcW w:w="709" w:type="dxa"/>
            <w:shd w:val="clear" w:color="auto" w:fill="FFC000"/>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25,37</w:t>
            </w:r>
          </w:p>
        </w:tc>
        <w:tc>
          <w:tcPr>
            <w:tcW w:w="1276" w:type="dxa"/>
            <w:shd w:val="clear" w:color="auto" w:fill="auto"/>
            <w:vAlign w:val="center"/>
          </w:tcPr>
          <w:p w:rsidR="00EC13BF" w:rsidRPr="008A7EF9" w:rsidRDefault="00EC13BF" w:rsidP="009E5E08">
            <w:pPr>
              <w:spacing w:after="0"/>
              <w:jc w:val="right"/>
              <w:rPr>
                <w:rFonts w:asciiTheme="minorHAnsi" w:hAnsiTheme="minorHAnsi" w:cstheme="minorHAnsi"/>
                <w:color w:val="000000"/>
                <w:sz w:val="18"/>
                <w:szCs w:val="18"/>
              </w:rPr>
            </w:pPr>
            <w:r w:rsidRPr="008A7EF9">
              <w:rPr>
                <w:rFonts w:asciiTheme="minorHAnsi" w:hAnsiTheme="minorHAnsi" w:cstheme="minorHAnsi"/>
                <w:color w:val="000000"/>
                <w:sz w:val="18"/>
                <w:szCs w:val="18"/>
              </w:rPr>
              <w:t>125,90</w:t>
            </w:r>
          </w:p>
        </w:tc>
      </w:tr>
      <w:tr w:rsidR="00EC13BF" w:rsidRPr="008A7EF9" w:rsidTr="0037362F">
        <w:trPr>
          <w:trHeight w:val="278"/>
        </w:trPr>
        <w:tc>
          <w:tcPr>
            <w:tcW w:w="1710" w:type="dxa"/>
            <w:shd w:val="clear" w:color="auto" w:fill="8DB3E2" w:themeFill="text2" w:themeFillTint="66"/>
            <w:noWrap/>
            <w:vAlign w:val="center"/>
            <w:hideMark/>
          </w:tcPr>
          <w:p w:rsidR="00EC13BF" w:rsidRPr="008A7EF9" w:rsidRDefault="00EC13BF" w:rsidP="009E5E08">
            <w:pPr>
              <w:spacing w:after="0"/>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Średnia dla gminy</w:t>
            </w:r>
          </w:p>
        </w:tc>
        <w:tc>
          <w:tcPr>
            <w:tcW w:w="993" w:type="dxa"/>
            <w:shd w:val="clear" w:color="auto" w:fill="8DB3E2" w:themeFill="text2" w:themeFillTint="66"/>
            <w:noWrap/>
            <w:vAlign w:val="center"/>
            <w:hideMark/>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30,6</w:t>
            </w:r>
          </w:p>
        </w:tc>
        <w:tc>
          <w:tcPr>
            <w:tcW w:w="992" w:type="dxa"/>
            <w:shd w:val="clear" w:color="auto" w:fill="8DB3E2" w:themeFill="text2" w:themeFillTint="66"/>
            <w:noWrap/>
            <w:vAlign w:val="center"/>
            <w:hideMark/>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8,08</w:t>
            </w:r>
          </w:p>
        </w:tc>
        <w:tc>
          <w:tcPr>
            <w:tcW w:w="850" w:type="dxa"/>
            <w:shd w:val="clear" w:color="auto" w:fill="8DB3E2" w:themeFill="text2" w:themeFillTint="66"/>
            <w:noWrap/>
            <w:vAlign w:val="center"/>
            <w:hideMark/>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4,36</w:t>
            </w:r>
          </w:p>
        </w:tc>
        <w:tc>
          <w:tcPr>
            <w:tcW w:w="993" w:type="dxa"/>
            <w:shd w:val="clear" w:color="auto" w:fill="8DB3E2" w:themeFill="text2" w:themeFillTint="66"/>
            <w:noWrap/>
            <w:vAlign w:val="center"/>
            <w:hideMark/>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15,73</w:t>
            </w:r>
          </w:p>
        </w:tc>
        <w:tc>
          <w:tcPr>
            <w:tcW w:w="992" w:type="dxa"/>
            <w:shd w:val="clear" w:color="auto" w:fill="8DB3E2" w:themeFill="text2" w:themeFillTint="66"/>
            <w:noWrap/>
            <w:vAlign w:val="center"/>
            <w:hideMark/>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0,45</w:t>
            </w:r>
          </w:p>
        </w:tc>
        <w:tc>
          <w:tcPr>
            <w:tcW w:w="992" w:type="dxa"/>
            <w:shd w:val="clear" w:color="auto" w:fill="8DB3E2" w:themeFill="text2" w:themeFillTint="66"/>
            <w:noWrap/>
            <w:vAlign w:val="center"/>
            <w:hideMark/>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6,89</w:t>
            </w:r>
          </w:p>
        </w:tc>
        <w:tc>
          <w:tcPr>
            <w:tcW w:w="1134" w:type="dxa"/>
            <w:shd w:val="clear" w:color="auto" w:fill="8DB3E2" w:themeFill="text2" w:themeFillTint="66"/>
            <w:noWrap/>
            <w:vAlign w:val="center"/>
            <w:hideMark/>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11,88</w:t>
            </w:r>
          </w:p>
        </w:tc>
        <w:tc>
          <w:tcPr>
            <w:tcW w:w="709" w:type="dxa"/>
            <w:shd w:val="clear" w:color="auto" w:fill="8DB3E2" w:themeFill="text2" w:themeFillTint="66"/>
            <w:vAlign w:val="center"/>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17,38</w:t>
            </w:r>
          </w:p>
        </w:tc>
        <w:tc>
          <w:tcPr>
            <w:tcW w:w="1276" w:type="dxa"/>
            <w:shd w:val="clear" w:color="auto" w:fill="8DB3E2" w:themeFill="text2" w:themeFillTint="66"/>
            <w:vAlign w:val="center"/>
          </w:tcPr>
          <w:p w:rsidR="00EC13BF" w:rsidRPr="008A7EF9" w:rsidRDefault="00EC13BF" w:rsidP="009E5E08">
            <w:pPr>
              <w:spacing w:after="0"/>
              <w:jc w:val="right"/>
              <w:rPr>
                <w:rFonts w:asciiTheme="minorHAnsi" w:hAnsiTheme="minorHAnsi" w:cstheme="minorHAnsi"/>
                <w:b/>
                <w:bCs/>
                <w:color w:val="000000"/>
                <w:sz w:val="18"/>
                <w:szCs w:val="18"/>
              </w:rPr>
            </w:pPr>
            <w:r w:rsidRPr="008A7EF9">
              <w:rPr>
                <w:rFonts w:asciiTheme="minorHAnsi" w:hAnsiTheme="minorHAnsi" w:cstheme="minorHAnsi"/>
                <w:b/>
                <w:bCs/>
                <w:color w:val="000000"/>
                <w:sz w:val="18"/>
                <w:szCs w:val="18"/>
              </w:rPr>
              <w:t>135,15</w:t>
            </w:r>
          </w:p>
        </w:tc>
      </w:tr>
    </w:tbl>
    <w:p w:rsidR="00EC13BF" w:rsidRPr="00E25B9D" w:rsidRDefault="00AD651A" w:rsidP="00E25B9D">
      <w:pPr>
        <w:pStyle w:val="Legenda"/>
        <w:jc w:val="center"/>
        <w:rPr>
          <w:rFonts w:asciiTheme="minorHAnsi" w:hAnsiTheme="minorHAnsi" w:cstheme="minorHAnsi"/>
          <w:b w:val="0"/>
          <w:color w:val="auto"/>
          <w:sz w:val="22"/>
          <w:szCs w:val="22"/>
        </w:rPr>
      </w:pPr>
      <w:bookmarkStart w:id="34" w:name="_Toc467139584"/>
      <w:r w:rsidRPr="00E25B9D">
        <w:rPr>
          <w:color w:val="auto"/>
          <w:sz w:val="22"/>
          <w:szCs w:val="22"/>
        </w:rPr>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noProof/>
          <w:color w:val="auto"/>
          <w:sz w:val="22"/>
          <w:szCs w:val="22"/>
        </w:rPr>
        <w:t>19</w:t>
      </w:r>
      <w:r w:rsidR="00296736" w:rsidRPr="00E25B9D">
        <w:rPr>
          <w:color w:val="auto"/>
          <w:sz w:val="22"/>
          <w:szCs w:val="22"/>
        </w:rPr>
        <w:fldChar w:fldCharType="end"/>
      </w:r>
      <w:r w:rsidRPr="00E25B9D">
        <w:rPr>
          <w:color w:val="auto"/>
          <w:sz w:val="22"/>
          <w:szCs w:val="22"/>
        </w:rPr>
        <w:t xml:space="preserve">. </w:t>
      </w:r>
      <w:r w:rsidR="00EC13BF" w:rsidRPr="00E25B9D">
        <w:rPr>
          <w:rFonts w:asciiTheme="minorHAnsi" w:hAnsiTheme="minorHAnsi" w:cstheme="minorHAnsi"/>
          <w:color w:val="auto"/>
          <w:sz w:val="22"/>
          <w:szCs w:val="22"/>
        </w:rPr>
        <w:t xml:space="preserve">Analiza wskaźnikowa porównawcza dla poszczególnych miejscowości </w:t>
      </w:r>
      <w:r w:rsidR="00A05335" w:rsidRPr="00E25B9D">
        <w:rPr>
          <w:rFonts w:asciiTheme="minorHAnsi" w:hAnsiTheme="minorHAnsi" w:cstheme="minorHAnsi"/>
          <w:color w:val="auto"/>
          <w:sz w:val="22"/>
          <w:szCs w:val="22"/>
        </w:rPr>
        <w:t>- podobszarów</w:t>
      </w:r>
      <w:r w:rsidR="00EC13BF" w:rsidRPr="00E25B9D">
        <w:rPr>
          <w:rFonts w:asciiTheme="minorHAnsi" w:hAnsiTheme="minorHAnsi" w:cstheme="minorHAnsi"/>
          <w:color w:val="auto"/>
          <w:sz w:val="22"/>
          <w:szCs w:val="22"/>
        </w:rPr>
        <w:t xml:space="preserve"> rewitalizacji, dla całego obszaru rewitalizacji oraz obszaru całej Gminy – sfera społeczna.</w:t>
      </w:r>
      <w:bookmarkEnd w:id="34"/>
    </w:p>
    <w:p w:rsidR="00EC13BF" w:rsidRPr="00A05335" w:rsidRDefault="00A05335" w:rsidP="00E25B9D">
      <w:pPr>
        <w:jc w:val="center"/>
        <w:rPr>
          <w:i/>
          <w:sz w:val="20"/>
          <w:szCs w:val="20"/>
        </w:rPr>
      </w:pPr>
      <w:r w:rsidRPr="00A05335">
        <w:rPr>
          <w:i/>
          <w:sz w:val="20"/>
          <w:szCs w:val="20"/>
        </w:rPr>
        <w:t>Źródło: opracowanie własne</w:t>
      </w:r>
    </w:p>
    <w:p w:rsidR="00EC13BF" w:rsidRPr="009E5E08" w:rsidRDefault="00EC13BF" w:rsidP="00EC13BF">
      <w:pPr>
        <w:jc w:val="both"/>
        <w:rPr>
          <w:sz w:val="24"/>
          <w:szCs w:val="24"/>
        </w:rPr>
      </w:pPr>
      <w:r w:rsidRPr="009E5E08">
        <w:rPr>
          <w:sz w:val="24"/>
          <w:szCs w:val="24"/>
        </w:rPr>
        <w:t>Kolorem zaznaczono zdiagnozowaną sytuację kryzysową dla poszczególnych miejscowości oraz całego obszaru rewitalizacji.</w:t>
      </w:r>
    </w:p>
    <w:p w:rsidR="00EC13BF" w:rsidRPr="009E5E08" w:rsidRDefault="00EC13BF" w:rsidP="00EC13BF">
      <w:pPr>
        <w:jc w:val="both"/>
        <w:rPr>
          <w:sz w:val="24"/>
          <w:szCs w:val="24"/>
        </w:rPr>
      </w:pPr>
      <w:r w:rsidRPr="009E5E08">
        <w:rPr>
          <w:sz w:val="24"/>
          <w:szCs w:val="24"/>
        </w:rPr>
        <w:t>W granicach obszaru rewitalizacji znajduje się szereg istotnych podmiotów świadczących usługi publiczne, które kształtują również potencjał instytucjonalny obszaru niezbędny do realizacji działań rewitalizacyjnych, jak również mogą wymagać objęcia działaniami rewitalizacyjnymi. Do tego typu placówek należy zaliczyć:</w:t>
      </w:r>
    </w:p>
    <w:p w:rsidR="00EC13BF" w:rsidRPr="009E5E08" w:rsidRDefault="00071B3F" w:rsidP="00302C35">
      <w:pPr>
        <w:pStyle w:val="Akapitzlist"/>
        <w:numPr>
          <w:ilvl w:val="0"/>
          <w:numId w:val="47"/>
        </w:numPr>
        <w:jc w:val="both"/>
        <w:rPr>
          <w:sz w:val="24"/>
          <w:szCs w:val="24"/>
        </w:rPr>
      </w:pPr>
      <w:r>
        <w:rPr>
          <w:sz w:val="24"/>
          <w:szCs w:val="24"/>
        </w:rPr>
        <w:t>Jednostk</w:t>
      </w:r>
      <w:r w:rsidR="00EC13BF" w:rsidRPr="009E5E08">
        <w:rPr>
          <w:sz w:val="24"/>
          <w:szCs w:val="24"/>
        </w:rPr>
        <w:t>i oświatowe:</w:t>
      </w:r>
    </w:p>
    <w:p w:rsidR="00EC13BF" w:rsidRPr="009E5E08" w:rsidRDefault="00EC13BF" w:rsidP="00302C35">
      <w:pPr>
        <w:pStyle w:val="Akapitzlist"/>
        <w:numPr>
          <w:ilvl w:val="1"/>
          <w:numId w:val="47"/>
        </w:numPr>
        <w:jc w:val="both"/>
        <w:rPr>
          <w:sz w:val="24"/>
          <w:szCs w:val="24"/>
        </w:rPr>
      </w:pPr>
      <w:r w:rsidRPr="009E5E08">
        <w:rPr>
          <w:sz w:val="24"/>
          <w:szCs w:val="24"/>
        </w:rPr>
        <w:t>Oddział Przedszkolny w Krukowie,</w:t>
      </w:r>
    </w:p>
    <w:p w:rsidR="00EC13BF" w:rsidRPr="009E5E08" w:rsidRDefault="00EC13BF" w:rsidP="00302C35">
      <w:pPr>
        <w:pStyle w:val="Akapitzlist"/>
        <w:numPr>
          <w:ilvl w:val="1"/>
          <w:numId w:val="47"/>
        </w:numPr>
        <w:jc w:val="both"/>
        <w:rPr>
          <w:sz w:val="24"/>
          <w:szCs w:val="24"/>
        </w:rPr>
      </w:pPr>
      <w:r w:rsidRPr="009E5E08">
        <w:rPr>
          <w:sz w:val="24"/>
          <w:szCs w:val="24"/>
        </w:rPr>
        <w:t>Publiczna Szkoła Podstawowa w Krukowie,</w:t>
      </w:r>
    </w:p>
    <w:p w:rsidR="00EC13BF" w:rsidRPr="009E5E08" w:rsidRDefault="00EC13BF" w:rsidP="00302C35">
      <w:pPr>
        <w:pStyle w:val="Akapitzlist"/>
        <w:numPr>
          <w:ilvl w:val="1"/>
          <w:numId w:val="47"/>
        </w:numPr>
        <w:jc w:val="both"/>
        <w:rPr>
          <w:sz w:val="24"/>
          <w:szCs w:val="24"/>
        </w:rPr>
      </w:pPr>
      <w:r w:rsidRPr="009E5E08">
        <w:rPr>
          <w:sz w:val="24"/>
          <w:szCs w:val="24"/>
        </w:rPr>
        <w:t xml:space="preserve">Przedszkole Samorządowe w Chorzelach Oddział Zamiejscowy w </w:t>
      </w:r>
      <w:proofErr w:type="spellStart"/>
      <w:r w:rsidRPr="009E5E08">
        <w:rPr>
          <w:sz w:val="24"/>
          <w:szCs w:val="24"/>
        </w:rPr>
        <w:t>Łazie</w:t>
      </w:r>
      <w:proofErr w:type="spellEnd"/>
      <w:r w:rsidRPr="009E5E08">
        <w:rPr>
          <w:sz w:val="24"/>
          <w:szCs w:val="24"/>
        </w:rPr>
        <w:t>,</w:t>
      </w:r>
    </w:p>
    <w:p w:rsidR="00EC13BF" w:rsidRPr="009E5E08" w:rsidRDefault="00EC13BF" w:rsidP="00302C35">
      <w:pPr>
        <w:pStyle w:val="Akapitzlist"/>
        <w:numPr>
          <w:ilvl w:val="0"/>
          <w:numId w:val="47"/>
        </w:numPr>
        <w:jc w:val="both"/>
        <w:rPr>
          <w:sz w:val="24"/>
          <w:szCs w:val="24"/>
        </w:rPr>
      </w:pPr>
      <w:r w:rsidRPr="009E5E08">
        <w:rPr>
          <w:sz w:val="24"/>
          <w:szCs w:val="24"/>
        </w:rPr>
        <w:t>Placówki kultury:</w:t>
      </w:r>
    </w:p>
    <w:p w:rsidR="00EC13BF" w:rsidRPr="009E5E08" w:rsidRDefault="00EC13BF" w:rsidP="00302C35">
      <w:pPr>
        <w:pStyle w:val="Akapitzlist"/>
        <w:numPr>
          <w:ilvl w:val="1"/>
          <w:numId w:val="47"/>
        </w:numPr>
        <w:jc w:val="both"/>
        <w:rPr>
          <w:sz w:val="24"/>
          <w:szCs w:val="24"/>
        </w:rPr>
      </w:pPr>
      <w:r w:rsidRPr="009E5E08">
        <w:rPr>
          <w:sz w:val="24"/>
          <w:szCs w:val="24"/>
        </w:rPr>
        <w:t>Miejsko-Gminna Biblioteka Publiczna – Filia w Krukowie</w:t>
      </w:r>
    </w:p>
    <w:p w:rsidR="00EC13BF" w:rsidRPr="009E5E08" w:rsidRDefault="00EC13BF" w:rsidP="00302C35">
      <w:pPr>
        <w:pStyle w:val="Akapitzlist"/>
        <w:numPr>
          <w:ilvl w:val="1"/>
          <w:numId w:val="47"/>
        </w:numPr>
        <w:jc w:val="both"/>
        <w:rPr>
          <w:sz w:val="24"/>
          <w:szCs w:val="24"/>
        </w:rPr>
      </w:pPr>
      <w:r w:rsidRPr="009E5E08">
        <w:rPr>
          <w:sz w:val="24"/>
          <w:szCs w:val="24"/>
        </w:rPr>
        <w:lastRenderedPageBreak/>
        <w:t>Świetlica wiejska w Krukowie (świetlica OSP) – wymagająca modernizacji</w:t>
      </w:r>
    </w:p>
    <w:p w:rsidR="00EC13BF" w:rsidRPr="009E5E08" w:rsidRDefault="00EC13BF" w:rsidP="00302C35">
      <w:pPr>
        <w:pStyle w:val="Akapitzlist"/>
        <w:numPr>
          <w:ilvl w:val="1"/>
          <w:numId w:val="47"/>
        </w:numPr>
        <w:jc w:val="both"/>
        <w:rPr>
          <w:sz w:val="24"/>
          <w:szCs w:val="24"/>
        </w:rPr>
      </w:pPr>
      <w:r w:rsidRPr="009E5E08">
        <w:rPr>
          <w:sz w:val="24"/>
          <w:szCs w:val="24"/>
        </w:rPr>
        <w:t xml:space="preserve">Świetlica wiejska w </w:t>
      </w:r>
      <w:proofErr w:type="spellStart"/>
      <w:r w:rsidRPr="009E5E08">
        <w:rPr>
          <w:sz w:val="24"/>
          <w:szCs w:val="24"/>
        </w:rPr>
        <w:t>Rzodkiewnicy</w:t>
      </w:r>
      <w:proofErr w:type="spellEnd"/>
      <w:r w:rsidRPr="009E5E08">
        <w:rPr>
          <w:sz w:val="24"/>
          <w:szCs w:val="24"/>
        </w:rPr>
        <w:t xml:space="preserve"> – wymagająca modernizacji</w:t>
      </w:r>
    </w:p>
    <w:p w:rsidR="00EC13BF" w:rsidRPr="009E5E08" w:rsidRDefault="00EC13BF" w:rsidP="00302C35">
      <w:pPr>
        <w:pStyle w:val="Akapitzlist"/>
        <w:numPr>
          <w:ilvl w:val="1"/>
          <w:numId w:val="47"/>
        </w:numPr>
        <w:jc w:val="both"/>
        <w:rPr>
          <w:sz w:val="24"/>
          <w:szCs w:val="24"/>
        </w:rPr>
      </w:pPr>
      <w:r w:rsidRPr="009E5E08">
        <w:rPr>
          <w:sz w:val="24"/>
          <w:szCs w:val="24"/>
        </w:rPr>
        <w:t>Świetlica wiejska w Opaleńcu</w:t>
      </w:r>
    </w:p>
    <w:p w:rsidR="00EC13BF" w:rsidRPr="009E5E08" w:rsidRDefault="00EC13BF" w:rsidP="00302C35">
      <w:pPr>
        <w:pStyle w:val="Akapitzlist"/>
        <w:numPr>
          <w:ilvl w:val="1"/>
          <w:numId w:val="47"/>
        </w:numPr>
        <w:jc w:val="both"/>
        <w:rPr>
          <w:sz w:val="24"/>
          <w:szCs w:val="24"/>
        </w:rPr>
      </w:pPr>
      <w:r w:rsidRPr="009E5E08">
        <w:rPr>
          <w:sz w:val="24"/>
          <w:szCs w:val="24"/>
        </w:rPr>
        <w:t>Świetlica wiejska w Mącicach – wymagająca modernizacji</w:t>
      </w:r>
    </w:p>
    <w:p w:rsidR="00EC13BF" w:rsidRPr="009E5E08" w:rsidRDefault="00EC13BF" w:rsidP="00302C35">
      <w:pPr>
        <w:pStyle w:val="Akapitzlist"/>
        <w:numPr>
          <w:ilvl w:val="1"/>
          <w:numId w:val="47"/>
        </w:numPr>
        <w:jc w:val="both"/>
        <w:rPr>
          <w:sz w:val="24"/>
          <w:szCs w:val="24"/>
        </w:rPr>
      </w:pPr>
      <w:r w:rsidRPr="009E5E08">
        <w:rPr>
          <w:sz w:val="24"/>
          <w:szCs w:val="24"/>
        </w:rPr>
        <w:t xml:space="preserve">Świetlica wiejska w </w:t>
      </w:r>
      <w:proofErr w:type="spellStart"/>
      <w:r w:rsidRPr="009E5E08">
        <w:rPr>
          <w:sz w:val="24"/>
          <w:szCs w:val="24"/>
        </w:rPr>
        <w:t>Łazie</w:t>
      </w:r>
      <w:proofErr w:type="spellEnd"/>
      <w:r w:rsidRPr="009E5E08">
        <w:rPr>
          <w:sz w:val="24"/>
          <w:szCs w:val="24"/>
        </w:rPr>
        <w:t xml:space="preserve"> (świetlica OSP) – wymagająca modernizacji</w:t>
      </w:r>
    </w:p>
    <w:p w:rsidR="00EC13BF" w:rsidRPr="009E5E08" w:rsidRDefault="00EC13BF" w:rsidP="00302C35">
      <w:pPr>
        <w:pStyle w:val="Akapitzlist"/>
        <w:numPr>
          <w:ilvl w:val="0"/>
          <w:numId w:val="47"/>
        </w:numPr>
        <w:jc w:val="both"/>
        <w:rPr>
          <w:sz w:val="24"/>
          <w:szCs w:val="24"/>
        </w:rPr>
      </w:pPr>
      <w:r w:rsidRPr="009E5E08">
        <w:rPr>
          <w:sz w:val="24"/>
          <w:szCs w:val="24"/>
        </w:rPr>
        <w:t>Placówki i obiekty sakralne:</w:t>
      </w:r>
    </w:p>
    <w:p w:rsidR="00EC13BF" w:rsidRPr="009E5E08" w:rsidRDefault="00EC13BF" w:rsidP="00302C35">
      <w:pPr>
        <w:pStyle w:val="Akapitzlist"/>
        <w:numPr>
          <w:ilvl w:val="1"/>
          <w:numId w:val="47"/>
        </w:numPr>
        <w:jc w:val="both"/>
        <w:rPr>
          <w:sz w:val="24"/>
          <w:szCs w:val="24"/>
        </w:rPr>
      </w:pPr>
      <w:r w:rsidRPr="009E5E08">
        <w:rPr>
          <w:sz w:val="24"/>
          <w:szCs w:val="24"/>
        </w:rPr>
        <w:t>Zabytkowy Koś</w:t>
      </w:r>
      <w:r w:rsidR="00DA4C5D">
        <w:rPr>
          <w:sz w:val="24"/>
          <w:szCs w:val="24"/>
        </w:rPr>
        <w:t>ciół p.w. św. Józefa w Opaleńcu</w:t>
      </w:r>
    </w:p>
    <w:p w:rsidR="00EC13BF" w:rsidRPr="009E5E08" w:rsidRDefault="00EC13BF" w:rsidP="00302C35">
      <w:pPr>
        <w:pStyle w:val="Akapitzlist"/>
        <w:numPr>
          <w:ilvl w:val="1"/>
          <w:numId w:val="47"/>
        </w:numPr>
        <w:jc w:val="both"/>
        <w:rPr>
          <w:sz w:val="24"/>
          <w:szCs w:val="24"/>
        </w:rPr>
      </w:pPr>
      <w:r w:rsidRPr="009E5E08">
        <w:rPr>
          <w:sz w:val="24"/>
          <w:szCs w:val="24"/>
        </w:rPr>
        <w:t>Kościół Parafialny p.w. Miłosierdzia Bożego w Krukowie</w:t>
      </w:r>
    </w:p>
    <w:p w:rsidR="00EC13BF" w:rsidRPr="009E5E08" w:rsidRDefault="00EC13BF" w:rsidP="00302C35">
      <w:pPr>
        <w:pStyle w:val="Akapitzlist"/>
        <w:numPr>
          <w:ilvl w:val="0"/>
          <w:numId w:val="47"/>
        </w:numPr>
        <w:jc w:val="both"/>
        <w:rPr>
          <w:sz w:val="24"/>
          <w:szCs w:val="24"/>
        </w:rPr>
      </w:pPr>
      <w:r w:rsidRPr="009E5E08">
        <w:rPr>
          <w:sz w:val="24"/>
          <w:szCs w:val="24"/>
        </w:rPr>
        <w:t>Pozostałe placówki i obiekty użyteczności publicznej:</w:t>
      </w:r>
    </w:p>
    <w:p w:rsidR="00EC13BF" w:rsidRDefault="00EC13BF" w:rsidP="00302C35">
      <w:pPr>
        <w:pStyle w:val="Akapitzlist"/>
        <w:numPr>
          <w:ilvl w:val="1"/>
          <w:numId w:val="47"/>
        </w:numPr>
        <w:jc w:val="both"/>
        <w:rPr>
          <w:sz w:val="24"/>
          <w:szCs w:val="24"/>
        </w:rPr>
      </w:pPr>
      <w:r w:rsidRPr="009E5E08">
        <w:rPr>
          <w:sz w:val="24"/>
          <w:szCs w:val="24"/>
        </w:rPr>
        <w:t xml:space="preserve">Ochotnicza Straż Pożarna w </w:t>
      </w:r>
      <w:proofErr w:type="spellStart"/>
      <w:r w:rsidRPr="009E5E08">
        <w:rPr>
          <w:sz w:val="24"/>
          <w:szCs w:val="24"/>
        </w:rPr>
        <w:t>Zdziw</w:t>
      </w:r>
      <w:r w:rsidR="00071E18">
        <w:rPr>
          <w:sz w:val="24"/>
          <w:szCs w:val="24"/>
        </w:rPr>
        <w:t>ó</w:t>
      </w:r>
      <w:r w:rsidRPr="009E5E08">
        <w:rPr>
          <w:sz w:val="24"/>
          <w:szCs w:val="24"/>
        </w:rPr>
        <w:t>ju</w:t>
      </w:r>
      <w:proofErr w:type="spellEnd"/>
      <w:r w:rsidRPr="009E5E08">
        <w:rPr>
          <w:sz w:val="24"/>
          <w:szCs w:val="24"/>
        </w:rPr>
        <w:t xml:space="preserve"> Starym</w:t>
      </w:r>
    </w:p>
    <w:p w:rsidR="00071E18" w:rsidRDefault="00071E18" w:rsidP="00302C35">
      <w:pPr>
        <w:pStyle w:val="Akapitzlist"/>
        <w:numPr>
          <w:ilvl w:val="1"/>
          <w:numId w:val="47"/>
        </w:numPr>
        <w:jc w:val="both"/>
        <w:rPr>
          <w:sz w:val="24"/>
          <w:szCs w:val="24"/>
        </w:rPr>
      </w:pPr>
      <w:r w:rsidRPr="009E5E08">
        <w:rPr>
          <w:sz w:val="24"/>
          <w:szCs w:val="24"/>
        </w:rPr>
        <w:t>Ochotnicza Straż Pożarna w</w:t>
      </w:r>
      <w:r>
        <w:rPr>
          <w:sz w:val="24"/>
          <w:szCs w:val="24"/>
        </w:rPr>
        <w:t xml:space="preserve"> Krukowie</w:t>
      </w:r>
    </w:p>
    <w:p w:rsidR="00071E18" w:rsidRDefault="00071E18" w:rsidP="00302C35">
      <w:pPr>
        <w:pStyle w:val="Akapitzlist"/>
        <w:numPr>
          <w:ilvl w:val="1"/>
          <w:numId w:val="47"/>
        </w:numPr>
        <w:jc w:val="both"/>
        <w:rPr>
          <w:sz w:val="24"/>
          <w:szCs w:val="24"/>
        </w:rPr>
      </w:pPr>
      <w:r w:rsidRPr="009E5E08">
        <w:rPr>
          <w:sz w:val="24"/>
          <w:szCs w:val="24"/>
        </w:rPr>
        <w:t>Ochotnicza Straż Pożarna w</w:t>
      </w:r>
      <w:r>
        <w:rPr>
          <w:sz w:val="24"/>
          <w:szCs w:val="24"/>
        </w:rPr>
        <w:t xml:space="preserve"> </w:t>
      </w:r>
      <w:proofErr w:type="spellStart"/>
      <w:r>
        <w:rPr>
          <w:sz w:val="24"/>
          <w:szCs w:val="24"/>
        </w:rPr>
        <w:t>Rzodkiewnicy</w:t>
      </w:r>
      <w:proofErr w:type="spellEnd"/>
    </w:p>
    <w:p w:rsidR="00071E18" w:rsidRPr="009E5E08" w:rsidRDefault="00071E18" w:rsidP="00302C35">
      <w:pPr>
        <w:pStyle w:val="Akapitzlist"/>
        <w:numPr>
          <w:ilvl w:val="1"/>
          <w:numId w:val="47"/>
        </w:numPr>
        <w:jc w:val="both"/>
        <w:rPr>
          <w:sz w:val="24"/>
          <w:szCs w:val="24"/>
        </w:rPr>
      </w:pPr>
      <w:r w:rsidRPr="009E5E08">
        <w:rPr>
          <w:sz w:val="24"/>
          <w:szCs w:val="24"/>
        </w:rPr>
        <w:t>Ochotnicza Straż Pożarna w</w:t>
      </w:r>
      <w:r>
        <w:rPr>
          <w:sz w:val="24"/>
          <w:szCs w:val="24"/>
        </w:rPr>
        <w:t xml:space="preserve"> </w:t>
      </w:r>
      <w:proofErr w:type="spellStart"/>
      <w:r>
        <w:rPr>
          <w:sz w:val="24"/>
          <w:szCs w:val="24"/>
        </w:rPr>
        <w:t>Łazie</w:t>
      </w:r>
      <w:proofErr w:type="spellEnd"/>
    </w:p>
    <w:p w:rsidR="00EC13BF" w:rsidRPr="009E5E08" w:rsidRDefault="00EC13BF" w:rsidP="00EC13BF">
      <w:pPr>
        <w:jc w:val="both"/>
        <w:rPr>
          <w:sz w:val="24"/>
          <w:szCs w:val="24"/>
        </w:rPr>
      </w:pPr>
      <w:r w:rsidRPr="009E5E08">
        <w:rPr>
          <w:sz w:val="24"/>
          <w:szCs w:val="24"/>
        </w:rPr>
        <w:t>Zgodnie z zapisami Studium Uwarunkowań i Kierunków Zagospodarowania Przestrzennego Gminy Chorzele tereny obszaru wyznaczonego do rewitalizacji pełnią ważne funkcje w gminie:</w:t>
      </w:r>
    </w:p>
    <w:p w:rsidR="00EC13BF" w:rsidRPr="009E5E08" w:rsidRDefault="00EC13BF" w:rsidP="00302C35">
      <w:pPr>
        <w:pStyle w:val="Akapitzlist"/>
        <w:numPr>
          <w:ilvl w:val="0"/>
          <w:numId w:val="48"/>
        </w:numPr>
        <w:jc w:val="both"/>
        <w:rPr>
          <w:sz w:val="24"/>
          <w:szCs w:val="24"/>
        </w:rPr>
      </w:pPr>
      <w:r w:rsidRPr="009E5E08">
        <w:rPr>
          <w:sz w:val="24"/>
          <w:szCs w:val="24"/>
        </w:rPr>
        <w:t>ośrodki wspomagające ośrodek gminny w zakresie obsługi mieszkańców: Zdziwój Stary oraz Krukowo,</w:t>
      </w:r>
    </w:p>
    <w:p w:rsidR="00EC13BF" w:rsidRPr="009E5E08" w:rsidRDefault="00EC13BF" w:rsidP="00302C35">
      <w:pPr>
        <w:pStyle w:val="Akapitzlist"/>
        <w:numPr>
          <w:ilvl w:val="0"/>
          <w:numId w:val="48"/>
        </w:numPr>
        <w:jc w:val="both"/>
        <w:rPr>
          <w:sz w:val="24"/>
          <w:szCs w:val="24"/>
        </w:rPr>
      </w:pPr>
      <w:r w:rsidRPr="009E5E08">
        <w:rPr>
          <w:sz w:val="24"/>
          <w:szCs w:val="24"/>
        </w:rPr>
        <w:t xml:space="preserve">ośrodki podstawowy obsługi mieszkańców we wsi </w:t>
      </w:r>
      <w:proofErr w:type="spellStart"/>
      <w:r w:rsidRPr="009E5E08">
        <w:rPr>
          <w:sz w:val="24"/>
          <w:szCs w:val="24"/>
        </w:rPr>
        <w:t>Łaz</w:t>
      </w:r>
      <w:proofErr w:type="spellEnd"/>
      <w:r w:rsidRPr="009E5E08">
        <w:rPr>
          <w:sz w:val="24"/>
          <w:szCs w:val="24"/>
        </w:rPr>
        <w:t>,</w:t>
      </w:r>
    </w:p>
    <w:p w:rsidR="00EC13BF" w:rsidRPr="009E5E08" w:rsidRDefault="00EC13BF" w:rsidP="00302C35">
      <w:pPr>
        <w:pStyle w:val="Akapitzlist"/>
        <w:numPr>
          <w:ilvl w:val="0"/>
          <w:numId w:val="48"/>
        </w:numPr>
        <w:jc w:val="both"/>
        <w:rPr>
          <w:sz w:val="24"/>
          <w:szCs w:val="24"/>
        </w:rPr>
      </w:pPr>
      <w:r w:rsidRPr="009E5E08">
        <w:rPr>
          <w:sz w:val="24"/>
          <w:szCs w:val="24"/>
        </w:rPr>
        <w:t xml:space="preserve">ośrodki służące rekreacji indywidualnej zlokalizowane głównie we wsiach Mącice i Krukowo położonych wzdłuż rzeki </w:t>
      </w:r>
      <w:proofErr w:type="spellStart"/>
      <w:r w:rsidRPr="009E5E08">
        <w:rPr>
          <w:sz w:val="24"/>
          <w:szCs w:val="24"/>
        </w:rPr>
        <w:t>Omulew</w:t>
      </w:r>
      <w:proofErr w:type="spellEnd"/>
      <w:r w:rsidRPr="009E5E08">
        <w:rPr>
          <w:sz w:val="24"/>
          <w:szCs w:val="24"/>
        </w:rPr>
        <w:t>,</w:t>
      </w:r>
    </w:p>
    <w:p w:rsidR="00EC13BF" w:rsidRPr="009E5E08" w:rsidRDefault="00EC13BF" w:rsidP="00302C35">
      <w:pPr>
        <w:pStyle w:val="Akapitzlist"/>
        <w:numPr>
          <w:ilvl w:val="0"/>
          <w:numId w:val="48"/>
        </w:numPr>
        <w:jc w:val="both"/>
        <w:rPr>
          <w:sz w:val="24"/>
          <w:szCs w:val="24"/>
        </w:rPr>
      </w:pPr>
      <w:r w:rsidRPr="009E5E08">
        <w:rPr>
          <w:sz w:val="24"/>
          <w:szCs w:val="24"/>
        </w:rPr>
        <w:t>eksploatowane złoże kruszyw we wsi Dąbrówka Ostrowska.</w:t>
      </w:r>
    </w:p>
    <w:p w:rsidR="00EC13BF" w:rsidRPr="009E5E08" w:rsidRDefault="00EC13BF" w:rsidP="00EC13BF">
      <w:pPr>
        <w:jc w:val="both"/>
        <w:rPr>
          <w:sz w:val="24"/>
          <w:szCs w:val="24"/>
        </w:rPr>
      </w:pPr>
      <w:r w:rsidRPr="009E5E08">
        <w:rPr>
          <w:sz w:val="24"/>
          <w:szCs w:val="24"/>
        </w:rPr>
        <w:t xml:space="preserve">Na terenie obszaru wyznaczonego do rewitalizacji dominuje typowa dla terenu wiejskiego zabudowa rozproszona – tylko kilka wsi charakteryzuje w pewnym stopniu skoncentrowana zabudowa, mająca znamiona centrum funkcjonalnego wsi (Zdziwój Stary, Krukowo, </w:t>
      </w:r>
      <w:proofErr w:type="spellStart"/>
      <w:r w:rsidRPr="009E5E08">
        <w:rPr>
          <w:sz w:val="24"/>
          <w:szCs w:val="24"/>
        </w:rPr>
        <w:t>Łaz</w:t>
      </w:r>
      <w:proofErr w:type="spellEnd"/>
      <w:r w:rsidRPr="009E5E08">
        <w:rPr>
          <w:sz w:val="24"/>
          <w:szCs w:val="24"/>
        </w:rPr>
        <w:t>). Ze względu na typowo rolniczy charakter gminy, dominuje przede wszystkim budowa zagrodowa, obok której w mniejsze</w:t>
      </w:r>
      <w:r w:rsidR="00293138">
        <w:rPr>
          <w:sz w:val="24"/>
          <w:szCs w:val="24"/>
        </w:rPr>
        <w:t>j</w:t>
      </w:r>
      <w:r w:rsidRPr="009E5E08">
        <w:rPr>
          <w:sz w:val="24"/>
          <w:szCs w:val="24"/>
        </w:rPr>
        <w:t xml:space="preserve"> liczbie występuje zabudowa mieszkaniowa.</w:t>
      </w:r>
    </w:p>
    <w:p w:rsidR="00EC13BF" w:rsidRPr="009E5E08" w:rsidRDefault="00EC13BF" w:rsidP="00EC13BF">
      <w:pPr>
        <w:jc w:val="both"/>
        <w:rPr>
          <w:sz w:val="24"/>
          <w:szCs w:val="24"/>
        </w:rPr>
      </w:pPr>
      <w:r w:rsidRPr="009E5E08">
        <w:rPr>
          <w:sz w:val="24"/>
          <w:szCs w:val="24"/>
        </w:rPr>
        <w:t xml:space="preserve">W Opaleńcu oraz Mącicach gmina posiada w użytku mieszkania komunalne. Budynek w Mącicach wymaga pilnej modernizacji, w tym prac </w:t>
      </w:r>
      <w:proofErr w:type="spellStart"/>
      <w:r w:rsidRPr="009E5E08">
        <w:rPr>
          <w:sz w:val="24"/>
          <w:szCs w:val="24"/>
        </w:rPr>
        <w:t>termomodernizacyjnych</w:t>
      </w:r>
      <w:proofErr w:type="spellEnd"/>
      <w:r w:rsidRPr="009E5E08">
        <w:rPr>
          <w:sz w:val="24"/>
          <w:szCs w:val="24"/>
        </w:rPr>
        <w:t>. Na terenie miejscowości objętych obszarem rewitalizacji nie ma żadnych lokali socjalnych lub chronionych.</w:t>
      </w:r>
    </w:p>
    <w:p w:rsidR="00EC13BF" w:rsidRPr="009E5E08" w:rsidRDefault="00EC13BF" w:rsidP="00EC13BF">
      <w:pPr>
        <w:jc w:val="both"/>
        <w:rPr>
          <w:sz w:val="24"/>
          <w:szCs w:val="24"/>
        </w:rPr>
      </w:pPr>
      <w:r w:rsidRPr="009E5E08">
        <w:rPr>
          <w:sz w:val="24"/>
          <w:szCs w:val="24"/>
        </w:rPr>
        <w:t xml:space="preserve">Ze względu na bardzo rozproszony typ zabudowy mieszkalnej, teren gminy charakteryzuje się niedoinwestowaniem w zakresie infrastruktury technicznej, w tym w szczególności w zakresie układu drogowego, sieci kanalizacyjnej, a nawet sieci wodociągowej. Większość wsi objętych obszarem rewitalizacji wymaga znacznych nakładów na poprawę jakości sieci dróg gminnych i wewnętrznych. Żadna z powyższych miejscowości nie jest podłączona do sieci kanalizacji sanitarnej, obecnie tylko Miasto Chorzele jest skanalizowane w ponad 90%. W </w:t>
      </w:r>
      <w:r w:rsidRPr="009E5E08">
        <w:rPr>
          <w:sz w:val="24"/>
          <w:szCs w:val="24"/>
        </w:rPr>
        <w:lastRenderedPageBreak/>
        <w:t>najbliższym czasie planowana jest rozbudowa sieci kanalizacyjnej w kierunku Opaleńca, jak również skanalizowanie innych przyległych do miasta wsi: Budki, Bagienice.</w:t>
      </w:r>
    </w:p>
    <w:p w:rsidR="00EC13BF" w:rsidRDefault="00EC13BF" w:rsidP="00EC13BF">
      <w:pPr>
        <w:jc w:val="both"/>
        <w:rPr>
          <w:sz w:val="24"/>
          <w:szCs w:val="24"/>
        </w:rPr>
      </w:pPr>
      <w:r w:rsidRPr="009E5E08">
        <w:rPr>
          <w:sz w:val="24"/>
          <w:szCs w:val="24"/>
        </w:rPr>
        <w:t xml:space="preserve">Stopień zwodociągowania Gminy Chorzele jest obecnie na poziomie zaledwie 62,8% podłączonych mieszkańców. Z tego też powodu przyjęto do analizy wskaźnikowej stopień zwodociągowania poszczególnych miejscowości liczony wskaźnikiem „Liczby przyłączy wodociągowych na 100 mieszkańców”. Dla całego obszaru wyznaczonego do rewitalizacji wskaźnik ten wynosi 16,71 przyłączy na 100 mieszkańców, przy czym średnia dla całej gminy wyniosła 21,65 przyłączy/100 mieszkańców. Na terenie gminy nie ma typowej zabudowy wielorodzinnej, dlatego też rzadko zdarzają się przyłącza wodociągowe obsługujące więcej niż jedno gospodarstwo domowe (czynnik nie wpływający na wynik wskaźnika). </w:t>
      </w:r>
    </w:p>
    <w:p w:rsidR="00805873" w:rsidRPr="00E25B9D" w:rsidRDefault="00AD651A" w:rsidP="00E25B9D">
      <w:pPr>
        <w:pStyle w:val="Legenda"/>
        <w:spacing w:after="0"/>
        <w:jc w:val="center"/>
        <w:rPr>
          <w:color w:val="auto"/>
          <w:sz w:val="22"/>
          <w:szCs w:val="22"/>
        </w:rPr>
      </w:pPr>
      <w:bookmarkStart w:id="35" w:name="_Toc467139585"/>
      <w:r w:rsidRPr="00E25B9D">
        <w:rPr>
          <w:color w:val="auto"/>
          <w:sz w:val="22"/>
          <w:szCs w:val="22"/>
        </w:rPr>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noProof/>
          <w:color w:val="auto"/>
          <w:sz w:val="22"/>
          <w:szCs w:val="22"/>
        </w:rPr>
        <w:t>20</w:t>
      </w:r>
      <w:r w:rsidR="00296736" w:rsidRPr="00E25B9D">
        <w:rPr>
          <w:color w:val="auto"/>
          <w:sz w:val="22"/>
          <w:szCs w:val="22"/>
        </w:rPr>
        <w:fldChar w:fldCharType="end"/>
      </w:r>
      <w:r w:rsidRPr="00E25B9D">
        <w:rPr>
          <w:color w:val="auto"/>
          <w:sz w:val="22"/>
          <w:szCs w:val="22"/>
        </w:rPr>
        <w:t xml:space="preserve">. </w:t>
      </w:r>
      <w:r w:rsidR="00805873" w:rsidRPr="00E25B9D">
        <w:rPr>
          <w:color w:val="auto"/>
          <w:sz w:val="22"/>
          <w:szCs w:val="22"/>
        </w:rPr>
        <w:t xml:space="preserve">Analiza wskaźnikowa porównawcza </w:t>
      </w:r>
      <w:r w:rsidR="00805873" w:rsidRPr="00E25B9D">
        <w:rPr>
          <w:rFonts w:asciiTheme="minorHAnsi" w:hAnsiTheme="minorHAnsi" w:cstheme="minorHAnsi"/>
          <w:color w:val="auto"/>
          <w:sz w:val="22"/>
          <w:szCs w:val="22"/>
        </w:rPr>
        <w:t>dla poszczególnych miejscowości - podobszarów rewitalizacji, dla całego obszaru rewitalizacji oraz obszaru całej Gminy – sfera</w:t>
      </w:r>
      <w:r w:rsidR="00CA1CA3" w:rsidRPr="00E25B9D">
        <w:rPr>
          <w:rFonts w:asciiTheme="minorHAnsi" w:hAnsiTheme="minorHAnsi" w:cstheme="minorHAnsi"/>
          <w:color w:val="auto"/>
          <w:sz w:val="22"/>
          <w:szCs w:val="22"/>
        </w:rPr>
        <w:t xml:space="preserve"> techniczna</w:t>
      </w:r>
      <w:bookmarkEnd w:id="35"/>
    </w:p>
    <w:p w:rsidR="00EC13BF" w:rsidRDefault="00EC13BF" w:rsidP="00EC13BF">
      <w:pPr>
        <w:jc w:val="both"/>
      </w:pPr>
    </w:p>
    <w:tbl>
      <w:tblPr>
        <w:tblpPr w:leftFromText="142" w:rightFromText="142" w:vertAnchor="text" w:horzAnchor="margin" w:tblpXSpec="center" w:tblpY="-156"/>
        <w:tblOverlap w:val="never"/>
        <w:tblW w:w="6166"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4A0"/>
      </w:tblPr>
      <w:tblGrid>
        <w:gridCol w:w="3155"/>
        <w:gridCol w:w="3011"/>
      </w:tblGrid>
      <w:tr w:rsidR="00EC13BF" w:rsidRPr="009E5E08" w:rsidTr="0037362F">
        <w:trPr>
          <w:trHeight w:val="560"/>
        </w:trPr>
        <w:tc>
          <w:tcPr>
            <w:tcW w:w="3155" w:type="dxa"/>
            <w:shd w:val="clear" w:color="auto" w:fill="0070C0"/>
            <w:noWrap/>
            <w:vAlign w:val="bottom"/>
            <w:hideMark/>
          </w:tcPr>
          <w:p w:rsidR="00EC13BF" w:rsidRPr="009E5E08" w:rsidRDefault="00EC13BF" w:rsidP="009E5E08">
            <w:pPr>
              <w:spacing w:after="0"/>
              <w:rPr>
                <w:color w:val="000000"/>
                <w:sz w:val="20"/>
                <w:szCs w:val="20"/>
              </w:rPr>
            </w:pPr>
          </w:p>
        </w:tc>
        <w:tc>
          <w:tcPr>
            <w:tcW w:w="3011" w:type="dxa"/>
            <w:shd w:val="clear" w:color="auto" w:fill="0070C0"/>
            <w:noWrap/>
            <w:vAlign w:val="center"/>
            <w:hideMark/>
          </w:tcPr>
          <w:p w:rsidR="00EC13BF" w:rsidRPr="009E5E08" w:rsidRDefault="00EC13BF" w:rsidP="009E5E08">
            <w:pPr>
              <w:spacing w:after="0"/>
              <w:rPr>
                <w:b/>
                <w:color w:val="FFFFFF" w:themeColor="background1"/>
                <w:sz w:val="20"/>
                <w:szCs w:val="20"/>
              </w:rPr>
            </w:pPr>
            <w:r w:rsidRPr="009E5E08">
              <w:rPr>
                <w:b/>
                <w:color w:val="FFFFFF" w:themeColor="background1"/>
                <w:sz w:val="20"/>
                <w:szCs w:val="20"/>
              </w:rPr>
              <w:t>Liczba przyłączy wodociągowych na 100 mieszkańców</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Dąbrówka Ostrowska</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21,21</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Krukowo</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13,93</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Kwiatkowo</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4,26</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Liwki</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17,65</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proofErr w:type="spellStart"/>
            <w:r w:rsidRPr="009E5E08">
              <w:rPr>
                <w:color w:val="000000"/>
                <w:sz w:val="20"/>
                <w:szCs w:val="20"/>
              </w:rPr>
              <w:t>Łaz</w:t>
            </w:r>
            <w:proofErr w:type="spellEnd"/>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17,54</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Mącice</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15,07</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Opaleniec</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17,41</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Opiłki Płoskie</w:t>
            </w:r>
          </w:p>
        </w:tc>
        <w:tc>
          <w:tcPr>
            <w:tcW w:w="3011" w:type="dxa"/>
            <w:shd w:val="clear" w:color="auto" w:fill="auto"/>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34,48</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proofErr w:type="spellStart"/>
            <w:r w:rsidRPr="009E5E08">
              <w:rPr>
                <w:color w:val="000000"/>
                <w:sz w:val="20"/>
                <w:szCs w:val="20"/>
              </w:rPr>
              <w:t>Poścień-Zamion</w:t>
            </w:r>
            <w:proofErr w:type="spellEnd"/>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13,27</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proofErr w:type="spellStart"/>
            <w:r w:rsidRPr="009E5E08">
              <w:rPr>
                <w:color w:val="000000"/>
                <w:sz w:val="20"/>
                <w:szCs w:val="20"/>
              </w:rPr>
              <w:t>Rzodkiewnica</w:t>
            </w:r>
            <w:proofErr w:type="spellEnd"/>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14,52</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Zagaty</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12,90</w:t>
            </w:r>
          </w:p>
        </w:tc>
      </w:tr>
      <w:tr w:rsidR="00EC13BF" w:rsidRPr="009E5E08" w:rsidTr="0037362F">
        <w:trPr>
          <w:trHeight w:val="130"/>
        </w:trPr>
        <w:tc>
          <w:tcPr>
            <w:tcW w:w="3155" w:type="dxa"/>
            <w:shd w:val="clear" w:color="auto" w:fill="auto"/>
            <w:noWrap/>
            <w:vAlign w:val="center"/>
            <w:hideMark/>
          </w:tcPr>
          <w:p w:rsidR="00EC13BF" w:rsidRPr="009E5E08" w:rsidRDefault="00EC13BF" w:rsidP="009E5E08">
            <w:pPr>
              <w:spacing w:after="0" w:line="240" w:lineRule="auto"/>
              <w:rPr>
                <w:color w:val="000000"/>
                <w:sz w:val="20"/>
                <w:szCs w:val="20"/>
              </w:rPr>
            </w:pPr>
            <w:r w:rsidRPr="009E5E08">
              <w:rPr>
                <w:color w:val="000000"/>
                <w:sz w:val="20"/>
                <w:szCs w:val="20"/>
              </w:rPr>
              <w:t>Zdziwój Stary</w:t>
            </w:r>
          </w:p>
        </w:tc>
        <w:tc>
          <w:tcPr>
            <w:tcW w:w="3011" w:type="dxa"/>
            <w:shd w:val="clear" w:color="auto" w:fill="auto"/>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36,07</w:t>
            </w:r>
          </w:p>
        </w:tc>
      </w:tr>
      <w:tr w:rsidR="00EC13BF" w:rsidRPr="009E5E08" w:rsidTr="0037362F">
        <w:trPr>
          <w:trHeight w:val="130"/>
        </w:trPr>
        <w:tc>
          <w:tcPr>
            <w:tcW w:w="3155" w:type="dxa"/>
            <w:shd w:val="clear" w:color="auto" w:fill="0070C0"/>
            <w:noWrap/>
            <w:vAlign w:val="center"/>
            <w:hideMark/>
          </w:tcPr>
          <w:p w:rsidR="00EC13BF" w:rsidRPr="009E5E08" w:rsidRDefault="00EC13BF" w:rsidP="009E5E08">
            <w:pPr>
              <w:spacing w:after="0" w:line="240" w:lineRule="auto"/>
              <w:rPr>
                <w:b/>
                <w:color w:val="FFFFFF" w:themeColor="background1"/>
                <w:sz w:val="20"/>
                <w:szCs w:val="20"/>
              </w:rPr>
            </w:pPr>
            <w:r w:rsidRPr="009E5E08">
              <w:rPr>
                <w:b/>
                <w:color w:val="FFFFFF" w:themeColor="background1"/>
                <w:sz w:val="20"/>
                <w:szCs w:val="20"/>
              </w:rPr>
              <w:t>Dla całego obszaru rewitalizacji</w:t>
            </w:r>
          </w:p>
        </w:tc>
        <w:tc>
          <w:tcPr>
            <w:tcW w:w="3011" w:type="dxa"/>
            <w:shd w:val="clear" w:color="auto" w:fill="FFC000"/>
            <w:noWrap/>
            <w:vAlign w:val="center"/>
            <w:hideMark/>
          </w:tcPr>
          <w:p w:rsidR="00EC13BF" w:rsidRPr="009E5E08" w:rsidRDefault="00EC13BF" w:rsidP="009E5E08">
            <w:pPr>
              <w:spacing w:after="0" w:line="240" w:lineRule="auto"/>
              <w:jc w:val="right"/>
              <w:rPr>
                <w:color w:val="000000"/>
                <w:sz w:val="20"/>
                <w:szCs w:val="20"/>
              </w:rPr>
            </w:pPr>
            <w:r w:rsidRPr="009E5E08">
              <w:rPr>
                <w:color w:val="000000"/>
                <w:sz w:val="20"/>
                <w:szCs w:val="20"/>
              </w:rPr>
              <w:t>16,71</w:t>
            </w:r>
          </w:p>
        </w:tc>
      </w:tr>
      <w:tr w:rsidR="00EC13BF" w:rsidRPr="009E5E08" w:rsidTr="0037362F">
        <w:trPr>
          <w:trHeight w:val="130"/>
        </w:trPr>
        <w:tc>
          <w:tcPr>
            <w:tcW w:w="3155" w:type="dxa"/>
            <w:shd w:val="clear" w:color="auto" w:fill="8DB3E2" w:themeFill="text2" w:themeFillTint="66"/>
            <w:noWrap/>
            <w:vAlign w:val="center"/>
            <w:hideMark/>
          </w:tcPr>
          <w:p w:rsidR="00EC13BF" w:rsidRPr="009E5E08" w:rsidRDefault="00EC13BF" w:rsidP="009E5E08">
            <w:pPr>
              <w:spacing w:after="0" w:line="240" w:lineRule="auto"/>
              <w:rPr>
                <w:b/>
                <w:bCs/>
                <w:color w:val="000000"/>
                <w:sz w:val="20"/>
                <w:szCs w:val="20"/>
              </w:rPr>
            </w:pPr>
            <w:r w:rsidRPr="009E5E08">
              <w:rPr>
                <w:b/>
                <w:bCs/>
                <w:color w:val="000000"/>
                <w:sz w:val="20"/>
                <w:szCs w:val="20"/>
              </w:rPr>
              <w:t>Średnia dla gminy</w:t>
            </w:r>
          </w:p>
        </w:tc>
        <w:tc>
          <w:tcPr>
            <w:tcW w:w="3011" w:type="dxa"/>
            <w:shd w:val="clear" w:color="auto" w:fill="8DB3E2" w:themeFill="text2" w:themeFillTint="66"/>
            <w:noWrap/>
            <w:vAlign w:val="center"/>
            <w:hideMark/>
          </w:tcPr>
          <w:p w:rsidR="00EC13BF" w:rsidRPr="009E5E08" w:rsidRDefault="00EC13BF" w:rsidP="009E5E08">
            <w:pPr>
              <w:spacing w:after="0" w:line="240" w:lineRule="auto"/>
              <w:jc w:val="right"/>
              <w:rPr>
                <w:b/>
                <w:bCs/>
                <w:color w:val="000000"/>
                <w:sz w:val="20"/>
                <w:szCs w:val="20"/>
              </w:rPr>
            </w:pPr>
            <w:r w:rsidRPr="009E5E08">
              <w:rPr>
                <w:b/>
                <w:bCs/>
                <w:color w:val="000000"/>
                <w:sz w:val="20"/>
                <w:szCs w:val="20"/>
              </w:rPr>
              <w:t>21,65</w:t>
            </w:r>
          </w:p>
        </w:tc>
      </w:tr>
    </w:tbl>
    <w:p w:rsidR="00EC13BF" w:rsidRDefault="00EC13BF" w:rsidP="00EC13BF">
      <w:pPr>
        <w:jc w:val="both"/>
      </w:pPr>
    </w:p>
    <w:p w:rsidR="00EC13BF" w:rsidRDefault="00EC13BF" w:rsidP="00EC13BF">
      <w:pPr>
        <w:jc w:val="both"/>
      </w:pPr>
    </w:p>
    <w:p w:rsidR="00EC13BF" w:rsidRDefault="00EC13BF" w:rsidP="00EC13BF">
      <w:pPr>
        <w:jc w:val="both"/>
      </w:pPr>
    </w:p>
    <w:p w:rsidR="00EC13BF" w:rsidRDefault="00EC13BF" w:rsidP="00EC13BF">
      <w:pPr>
        <w:jc w:val="both"/>
      </w:pPr>
    </w:p>
    <w:p w:rsidR="00EC13BF" w:rsidRDefault="00EC13BF" w:rsidP="00EC13BF">
      <w:pPr>
        <w:jc w:val="both"/>
      </w:pPr>
    </w:p>
    <w:p w:rsidR="00EC13BF" w:rsidRDefault="00EC13BF" w:rsidP="00EC13BF">
      <w:pPr>
        <w:jc w:val="both"/>
      </w:pPr>
    </w:p>
    <w:p w:rsidR="00EC13BF" w:rsidRDefault="00EC13BF" w:rsidP="00EC13BF">
      <w:pPr>
        <w:jc w:val="both"/>
      </w:pPr>
    </w:p>
    <w:p w:rsidR="00EC13BF" w:rsidRDefault="00EC13BF" w:rsidP="00EC13BF">
      <w:pPr>
        <w:jc w:val="both"/>
      </w:pPr>
    </w:p>
    <w:p w:rsidR="00906825" w:rsidRDefault="00906825" w:rsidP="00E25B9D">
      <w:pPr>
        <w:jc w:val="center"/>
        <w:rPr>
          <w:i/>
          <w:sz w:val="20"/>
          <w:szCs w:val="20"/>
        </w:rPr>
      </w:pPr>
    </w:p>
    <w:p w:rsidR="00CA1CA3" w:rsidRPr="00CA1CA3" w:rsidRDefault="00CA1CA3" w:rsidP="00E25B9D">
      <w:pPr>
        <w:jc w:val="center"/>
        <w:rPr>
          <w:i/>
          <w:sz w:val="20"/>
          <w:szCs w:val="20"/>
        </w:rPr>
      </w:pPr>
      <w:r w:rsidRPr="00CA1CA3">
        <w:rPr>
          <w:i/>
          <w:sz w:val="20"/>
          <w:szCs w:val="20"/>
        </w:rPr>
        <w:t>Źródło: opracowanie własne</w:t>
      </w:r>
    </w:p>
    <w:p w:rsidR="00EC13BF" w:rsidRPr="009E5E08" w:rsidRDefault="00EC13BF" w:rsidP="00EC13BF">
      <w:pPr>
        <w:jc w:val="both"/>
        <w:rPr>
          <w:sz w:val="24"/>
          <w:szCs w:val="24"/>
        </w:rPr>
      </w:pPr>
      <w:r w:rsidRPr="009E5E08">
        <w:rPr>
          <w:sz w:val="24"/>
          <w:szCs w:val="24"/>
        </w:rPr>
        <w:t>Gmina posiada bardzo niewielki zasób gruntów komunalnych (pojedyncze działki, tereny drogowe), w związku z czym realizacja inwestycji celu publicznego prawie zawsze wiązać się musi z potrzebą wykupu gruntów od właścicieli prywatnych.</w:t>
      </w:r>
    </w:p>
    <w:p w:rsidR="00EC13BF" w:rsidRDefault="00EC13BF" w:rsidP="00EC13BF">
      <w:pPr>
        <w:jc w:val="both"/>
        <w:rPr>
          <w:sz w:val="24"/>
          <w:szCs w:val="24"/>
        </w:rPr>
      </w:pPr>
      <w:r w:rsidRPr="009E5E08">
        <w:rPr>
          <w:sz w:val="24"/>
          <w:szCs w:val="24"/>
        </w:rPr>
        <w:t xml:space="preserve">Na koniec 2015 r. na obszarze wyznaczonym do rewitalizacji było zlokalizowanych zaledwie 35 podmiotów gospodarczych, co stanowiło 10,03% wszystkich podmiotów gospodarczych funkcjonujących na terenie Gminy Chorzele. Wskaźnik przedsiębiorczości dla obszaru mierzony liczbą zarejestrowanych podmiotów gospodarki narodowej na 100 osób wynosi 1,67 podmiotów i jest znacznie niższy od wartości tego wskaźnika dla obszaru całej gminy. Na obszarze rewitalizacji zauważa się również negatywne tendencje w zakresie stabilności prowadzonej działalności gospodarczej mierzone liczbą wyrejestrowanych podmiotów </w:t>
      </w:r>
      <w:r w:rsidRPr="009E5E08">
        <w:rPr>
          <w:sz w:val="24"/>
          <w:szCs w:val="24"/>
        </w:rPr>
        <w:lastRenderedPageBreak/>
        <w:t>gospodarki narodowej na 100 osób (wyrejestrowania dokonane w okresie od 2007 do czerwca 2016 roku). Wskaźnik ten wynosi 1,82 podmiotów i jest nieznacznie niższy od wartości tego wskaźnika uśrednionego dla obszaru całej gminy (2,07 podmiotów).</w:t>
      </w:r>
    </w:p>
    <w:p w:rsidR="00312329" w:rsidRPr="00E25B9D" w:rsidRDefault="00AD651A" w:rsidP="00E25B9D">
      <w:pPr>
        <w:pStyle w:val="Legenda"/>
        <w:spacing w:after="0"/>
        <w:jc w:val="center"/>
        <w:rPr>
          <w:color w:val="auto"/>
          <w:sz w:val="22"/>
          <w:szCs w:val="22"/>
        </w:rPr>
      </w:pPr>
      <w:bookmarkStart w:id="36" w:name="_Toc467139586"/>
      <w:r w:rsidRPr="00E25B9D">
        <w:rPr>
          <w:color w:val="auto"/>
          <w:sz w:val="22"/>
          <w:szCs w:val="22"/>
        </w:rPr>
        <w:t xml:space="preserve">Tabela </w:t>
      </w:r>
      <w:r w:rsidR="00296736" w:rsidRPr="00E25B9D">
        <w:rPr>
          <w:color w:val="auto"/>
          <w:sz w:val="22"/>
          <w:szCs w:val="22"/>
        </w:rPr>
        <w:fldChar w:fldCharType="begin"/>
      </w:r>
      <w:r w:rsidRPr="00E25B9D">
        <w:rPr>
          <w:color w:val="auto"/>
          <w:sz w:val="22"/>
          <w:szCs w:val="22"/>
        </w:rPr>
        <w:instrText xml:space="preserve"> SEQ Tabela \* ARABIC </w:instrText>
      </w:r>
      <w:r w:rsidR="00296736" w:rsidRPr="00E25B9D">
        <w:rPr>
          <w:color w:val="auto"/>
          <w:sz w:val="22"/>
          <w:szCs w:val="22"/>
        </w:rPr>
        <w:fldChar w:fldCharType="separate"/>
      </w:r>
      <w:r w:rsidRPr="00E25B9D">
        <w:rPr>
          <w:noProof/>
          <w:color w:val="auto"/>
          <w:sz w:val="22"/>
          <w:szCs w:val="22"/>
        </w:rPr>
        <w:t>21</w:t>
      </w:r>
      <w:r w:rsidR="00296736" w:rsidRPr="00E25B9D">
        <w:rPr>
          <w:color w:val="auto"/>
          <w:sz w:val="22"/>
          <w:szCs w:val="22"/>
        </w:rPr>
        <w:fldChar w:fldCharType="end"/>
      </w:r>
      <w:r w:rsidRPr="00E25B9D">
        <w:rPr>
          <w:color w:val="auto"/>
          <w:sz w:val="22"/>
          <w:szCs w:val="22"/>
        </w:rPr>
        <w:t xml:space="preserve">. </w:t>
      </w:r>
      <w:r w:rsidR="0073692C" w:rsidRPr="00E25B9D">
        <w:rPr>
          <w:color w:val="auto"/>
          <w:sz w:val="22"/>
          <w:szCs w:val="22"/>
        </w:rPr>
        <w:t xml:space="preserve">Analiza wskaźnikowa porównawcza </w:t>
      </w:r>
      <w:r w:rsidR="0073692C" w:rsidRPr="00E25B9D">
        <w:rPr>
          <w:rFonts w:asciiTheme="minorHAnsi" w:hAnsiTheme="minorHAnsi" w:cstheme="minorHAnsi"/>
          <w:color w:val="auto"/>
          <w:sz w:val="22"/>
          <w:szCs w:val="22"/>
        </w:rPr>
        <w:t>dla poszczególnych miejscowości - podobszarów rewitalizacji, dla całego obszaru rewitalizacji – sfera gospodarcza</w:t>
      </w:r>
      <w:bookmarkEnd w:id="36"/>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3070"/>
        <w:gridCol w:w="3070"/>
        <w:gridCol w:w="3070"/>
      </w:tblGrid>
      <w:tr w:rsidR="00EC13BF" w:rsidRPr="009E5E08" w:rsidTr="0037362F">
        <w:tc>
          <w:tcPr>
            <w:tcW w:w="3070" w:type="dxa"/>
            <w:shd w:val="clear" w:color="auto" w:fill="0070C0"/>
          </w:tcPr>
          <w:p w:rsidR="00EC13BF" w:rsidRPr="009E5E08" w:rsidRDefault="00EC13BF" w:rsidP="00E25B9D">
            <w:pPr>
              <w:spacing w:after="0"/>
              <w:jc w:val="both"/>
              <w:rPr>
                <w:rFonts w:asciiTheme="minorHAnsi" w:hAnsiTheme="minorHAnsi" w:cstheme="minorHAnsi"/>
                <w:b/>
                <w:color w:val="FFFFFF" w:themeColor="background1"/>
                <w:sz w:val="20"/>
                <w:szCs w:val="20"/>
              </w:rPr>
            </w:pPr>
          </w:p>
        </w:tc>
        <w:tc>
          <w:tcPr>
            <w:tcW w:w="3070" w:type="dxa"/>
            <w:shd w:val="clear" w:color="auto" w:fill="0070C0"/>
          </w:tcPr>
          <w:p w:rsidR="00EC13BF" w:rsidRPr="009E5E08" w:rsidRDefault="00EC13BF" w:rsidP="009E5E08">
            <w:pPr>
              <w:spacing w:after="0"/>
              <w:rPr>
                <w:rFonts w:asciiTheme="minorHAnsi" w:hAnsiTheme="minorHAnsi" w:cstheme="minorHAnsi"/>
                <w:b/>
                <w:color w:val="FFFFFF" w:themeColor="background1"/>
                <w:sz w:val="20"/>
                <w:szCs w:val="20"/>
              </w:rPr>
            </w:pPr>
            <w:r w:rsidRPr="009E5E08">
              <w:rPr>
                <w:rFonts w:asciiTheme="minorHAnsi" w:hAnsiTheme="minorHAnsi" w:cstheme="minorHAnsi"/>
                <w:b/>
                <w:color w:val="FFFFFF" w:themeColor="background1"/>
                <w:sz w:val="20"/>
                <w:szCs w:val="20"/>
              </w:rPr>
              <w:t>Liczba zarejestrowanych podmiotów gospodarki narodowej na 100 osób</w:t>
            </w:r>
          </w:p>
        </w:tc>
        <w:tc>
          <w:tcPr>
            <w:tcW w:w="3070" w:type="dxa"/>
            <w:shd w:val="clear" w:color="auto" w:fill="0070C0"/>
          </w:tcPr>
          <w:p w:rsidR="00EC13BF" w:rsidRPr="009E5E08" w:rsidRDefault="00EC13BF" w:rsidP="009E5E08">
            <w:pPr>
              <w:spacing w:after="0"/>
              <w:rPr>
                <w:rFonts w:asciiTheme="minorHAnsi" w:hAnsiTheme="minorHAnsi" w:cstheme="minorHAnsi"/>
                <w:b/>
                <w:color w:val="FFFFFF" w:themeColor="background1"/>
                <w:sz w:val="20"/>
                <w:szCs w:val="20"/>
              </w:rPr>
            </w:pPr>
            <w:r w:rsidRPr="009E5E08">
              <w:rPr>
                <w:rFonts w:asciiTheme="minorHAnsi" w:hAnsiTheme="minorHAnsi" w:cstheme="minorHAnsi"/>
                <w:b/>
                <w:color w:val="FFFFFF" w:themeColor="background1"/>
                <w:sz w:val="20"/>
                <w:szCs w:val="20"/>
              </w:rPr>
              <w:t>Liczba wyrejestrowanych podmiotów gospodarki narodowej na 100 osób</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Dąbrówka Ostrowska</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1,52</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4,55</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Krukowo</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1,93</w:t>
            </w:r>
          </w:p>
        </w:tc>
        <w:tc>
          <w:tcPr>
            <w:tcW w:w="3070" w:type="dxa"/>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1,55</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Kwiatkowo</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2,13</w:t>
            </w:r>
          </w:p>
        </w:tc>
        <w:tc>
          <w:tcPr>
            <w:tcW w:w="3070" w:type="dxa"/>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0,00</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Liwki</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0,00</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5,88</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proofErr w:type="spellStart"/>
            <w:r w:rsidRPr="009E5E08">
              <w:rPr>
                <w:rFonts w:asciiTheme="minorHAnsi" w:hAnsiTheme="minorHAnsi" w:cstheme="minorHAnsi"/>
                <w:color w:val="000000"/>
                <w:sz w:val="20"/>
                <w:szCs w:val="20"/>
              </w:rPr>
              <w:t>Łaz</w:t>
            </w:r>
            <w:proofErr w:type="spellEnd"/>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1,23</w:t>
            </w:r>
          </w:p>
        </w:tc>
        <w:tc>
          <w:tcPr>
            <w:tcW w:w="3070" w:type="dxa"/>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1,23</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Mącice</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1,84</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2,21</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Opaleniec</w:t>
            </w:r>
          </w:p>
        </w:tc>
        <w:tc>
          <w:tcPr>
            <w:tcW w:w="3070" w:type="dxa"/>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3,64</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3,24</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Opiłki Płoskie</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0,00</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3,45</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proofErr w:type="spellStart"/>
            <w:r w:rsidRPr="009E5E08">
              <w:rPr>
                <w:rFonts w:asciiTheme="minorHAnsi" w:hAnsiTheme="minorHAnsi" w:cstheme="minorHAnsi"/>
                <w:color w:val="000000"/>
                <w:sz w:val="20"/>
                <w:szCs w:val="20"/>
              </w:rPr>
              <w:t>Poścień-Zamion</w:t>
            </w:r>
            <w:proofErr w:type="spellEnd"/>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0,00</w:t>
            </w:r>
          </w:p>
        </w:tc>
        <w:tc>
          <w:tcPr>
            <w:tcW w:w="3070" w:type="dxa"/>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0,00</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proofErr w:type="spellStart"/>
            <w:r w:rsidRPr="009E5E08">
              <w:rPr>
                <w:rFonts w:asciiTheme="minorHAnsi" w:hAnsiTheme="minorHAnsi" w:cstheme="minorHAnsi"/>
                <w:color w:val="000000"/>
                <w:sz w:val="20"/>
                <w:szCs w:val="20"/>
              </w:rPr>
              <w:t>Rzodkiewnica</w:t>
            </w:r>
            <w:proofErr w:type="spellEnd"/>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0,99</w:t>
            </w:r>
          </w:p>
        </w:tc>
        <w:tc>
          <w:tcPr>
            <w:tcW w:w="3070" w:type="dxa"/>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0,99</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Zagaty</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0,00</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3,23</w:t>
            </w:r>
          </w:p>
        </w:tc>
      </w:tr>
      <w:tr w:rsidR="00EC13BF" w:rsidRPr="009E5E08" w:rsidTr="0037362F">
        <w:tc>
          <w:tcPr>
            <w:tcW w:w="3070" w:type="dxa"/>
            <w:vAlign w:val="center"/>
          </w:tcPr>
          <w:p w:rsidR="00EC13BF" w:rsidRPr="009E5E08" w:rsidRDefault="00EC13BF" w:rsidP="009E5E08">
            <w:pPr>
              <w:spacing w:after="0"/>
              <w:rPr>
                <w:rFonts w:asciiTheme="minorHAnsi" w:hAnsiTheme="minorHAnsi" w:cstheme="minorHAnsi"/>
                <w:color w:val="000000"/>
                <w:sz w:val="20"/>
                <w:szCs w:val="20"/>
              </w:rPr>
            </w:pPr>
            <w:r w:rsidRPr="009E5E08">
              <w:rPr>
                <w:rFonts w:asciiTheme="minorHAnsi" w:hAnsiTheme="minorHAnsi" w:cstheme="minorHAnsi"/>
                <w:color w:val="000000"/>
                <w:sz w:val="20"/>
                <w:szCs w:val="20"/>
              </w:rPr>
              <w:t>Zdziwój Stary</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1,64</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2,46</w:t>
            </w:r>
          </w:p>
        </w:tc>
      </w:tr>
      <w:tr w:rsidR="00EC13BF" w:rsidRPr="009E5E08" w:rsidTr="0037362F">
        <w:tc>
          <w:tcPr>
            <w:tcW w:w="3070" w:type="dxa"/>
            <w:shd w:val="clear" w:color="auto" w:fill="0070C0"/>
            <w:vAlign w:val="center"/>
          </w:tcPr>
          <w:p w:rsidR="00EC13BF" w:rsidRPr="009E5E08" w:rsidRDefault="00EC13BF" w:rsidP="009E5E08">
            <w:pPr>
              <w:spacing w:after="0"/>
              <w:rPr>
                <w:rFonts w:asciiTheme="minorHAnsi" w:hAnsiTheme="minorHAnsi" w:cstheme="minorHAnsi"/>
                <w:b/>
                <w:color w:val="FFFFFF" w:themeColor="background1"/>
                <w:sz w:val="20"/>
                <w:szCs w:val="20"/>
              </w:rPr>
            </w:pPr>
            <w:r w:rsidRPr="009E5E08">
              <w:rPr>
                <w:rFonts w:asciiTheme="minorHAnsi" w:hAnsiTheme="minorHAnsi" w:cstheme="minorHAnsi"/>
                <w:b/>
                <w:color w:val="FFFFFF" w:themeColor="background1"/>
                <w:sz w:val="20"/>
                <w:szCs w:val="20"/>
              </w:rPr>
              <w:t>Dla całego obszaru rewitalizacji</w:t>
            </w:r>
          </w:p>
        </w:tc>
        <w:tc>
          <w:tcPr>
            <w:tcW w:w="3070" w:type="dxa"/>
            <w:shd w:val="clear" w:color="auto" w:fill="FFC000"/>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1,67</w:t>
            </w:r>
          </w:p>
        </w:tc>
        <w:tc>
          <w:tcPr>
            <w:tcW w:w="3070" w:type="dxa"/>
            <w:vAlign w:val="center"/>
          </w:tcPr>
          <w:p w:rsidR="00EC13BF" w:rsidRPr="009E5E08" w:rsidRDefault="00EC13BF" w:rsidP="009E5E08">
            <w:pPr>
              <w:spacing w:after="0"/>
              <w:jc w:val="right"/>
              <w:rPr>
                <w:rFonts w:asciiTheme="minorHAnsi" w:hAnsiTheme="minorHAnsi" w:cstheme="minorHAnsi"/>
                <w:color w:val="000000"/>
                <w:sz w:val="20"/>
                <w:szCs w:val="20"/>
              </w:rPr>
            </w:pPr>
            <w:r w:rsidRPr="009E5E08">
              <w:rPr>
                <w:rFonts w:asciiTheme="minorHAnsi" w:hAnsiTheme="minorHAnsi" w:cstheme="minorHAnsi"/>
                <w:color w:val="000000"/>
                <w:sz w:val="20"/>
                <w:szCs w:val="20"/>
              </w:rPr>
              <w:t>1,82</w:t>
            </w:r>
          </w:p>
        </w:tc>
      </w:tr>
    </w:tbl>
    <w:p w:rsidR="00EC13BF" w:rsidRPr="009E5E08" w:rsidRDefault="0073692C" w:rsidP="00E25B9D">
      <w:pPr>
        <w:jc w:val="center"/>
        <w:rPr>
          <w:sz w:val="24"/>
          <w:szCs w:val="24"/>
        </w:rPr>
      </w:pPr>
      <w:r w:rsidRPr="00CA1CA3">
        <w:rPr>
          <w:i/>
          <w:sz w:val="20"/>
          <w:szCs w:val="20"/>
        </w:rPr>
        <w:t>Źródło: opracowanie własne</w:t>
      </w:r>
    </w:p>
    <w:p w:rsidR="00EC13BF" w:rsidRPr="009E5E08" w:rsidRDefault="00EC13BF" w:rsidP="00EC13BF">
      <w:pPr>
        <w:jc w:val="both"/>
        <w:rPr>
          <w:b/>
          <w:sz w:val="24"/>
          <w:szCs w:val="24"/>
        </w:rPr>
      </w:pPr>
      <w:r w:rsidRPr="009E5E08">
        <w:rPr>
          <w:sz w:val="24"/>
          <w:szCs w:val="24"/>
        </w:rPr>
        <w:t>Na obszarze rewitalizacji brakuje obecnie przygotowanych terenów inwestycyjnych oraz obiektów/instytucji wspierających rozwój przedsiębiorczości (typu Inkubator przedsiębiorczości), które pozwoliłyby na skuteczną promocję przedsiębiorczości, profesjonalne działania szkoleniowo-doradcze w zakresie rozpoczęcia i prowadzenia działalności gospodarczej, a tym samym które by wpłynęły na wzrost liczby zakładanych przedsiębiorstw.</w:t>
      </w:r>
    </w:p>
    <w:p w:rsidR="00EC13BF" w:rsidRPr="009E5E08" w:rsidRDefault="00EC13BF" w:rsidP="00EC13BF">
      <w:pPr>
        <w:jc w:val="both"/>
        <w:rPr>
          <w:b/>
          <w:sz w:val="24"/>
          <w:szCs w:val="24"/>
        </w:rPr>
      </w:pPr>
      <w:r w:rsidRPr="009E5E08">
        <w:rPr>
          <w:b/>
          <w:sz w:val="24"/>
          <w:szCs w:val="24"/>
        </w:rPr>
        <w:t>Podstawowe problemy w sferze społecznej</w:t>
      </w:r>
    </w:p>
    <w:p w:rsidR="00EC13BF" w:rsidRPr="009E5E08" w:rsidRDefault="00EC13BF" w:rsidP="00EC13BF">
      <w:pPr>
        <w:jc w:val="both"/>
        <w:rPr>
          <w:sz w:val="24"/>
          <w:szCs w:val="24"/>
        </w:rPr>
      </w:pPr>
      <w:r w:rsidRPr="009E5E08">
        <w:rPr>
          <w:sz w:val="24"/>
          <w:szCs w:val="24"/>
        </w:rPr>
        <w:t>Przeprowadzona analiza społeczna pozwoliła na zidentyfikowanie podstawowych problemów natury społecznej dla obszaru rewitalizacji:</w:t>
      </w:r>
    </w:p>
    <w:p w:rsidR="00EC13BF" w:rsidRPr="009E5E08" w:rsidRDefault="00EC13BF" w:rsidP="00302C35">
      <w:pPr>
        <w:pStyle w:val="Akapitzlist"/>
        <w:numPr>
          <w:ilvl w:val="0"/>
          <w:numId w:val="49"/>
        </w:numPr>
        <w:jc w:val="both"/>
        <w:rPr>
          <w:sz w:val="24"/>
          <w:szCs w:val="24"/>
        </w:rPr>
      </w:pPr>
      <w:r w:rsidRPr="009E5E08">
        <w:rPr>
          <w:sz w:val="24"/>
          <w:szCs w:val="24"/>
        </w:rPr>
        <w:t>Niskie poczucie bezpieczeństwa mieszkańców wynikające ze stosunkowo wysokiej liczby przestępstw oraz liczby interwencji służb porządkowych;</w:t>
      </w:r>
    </w:p>
    <w:p w:rsidR="00EC13BF" w:rsidRPr="009E5E08" w:rsidRDefault="00EC13BF" w:rsidP="00302C35">
      <w:pPr>
        <w:pStyle w:val="Akapitzlist"/>
        <w:numPr>
          <w:ilvl w:val="0"/>
          <w:numId w:val="49"/>
        </w:numPr>
        <w:jc w:val="both"/>
        <w:rPr>
          <w:sz w:val="24"/>
          <w:szCs w:val="24"/>
        </w:rPr>
      </w:pPr>
      <w:r w:rsidRPr="009E5E08">
        <w:rPr>
          <w:sz w:val="24"/>
          <w:szCs w:val="24"/>
        </w:rPr>
        <w:t>Wysokie bezrobocie, w tym bezrobocie długotrwałe,</w:t>
      </w:r>
    </w:p>
    <w:p w:rsidR="00EC13BF" w:rsidRPr="009E5E08" w:rsidRDefault="00EC13BF" w:rsidP="00302C35">
      <w:pPr>
        <w:pStyle w:val="Akapitzlist"/>
        <w:numPr>
          <w:ilvl w:val="0"/>
          <w:numId w:val="49"/>
        </w:numPr>
        <w:jc w:val="both"/>
        <w:rPr>
          <w:sz w:val="24"/>
          <w:szCs w:val="24"/>
        </w:rPr>
      </w:pPr>
      <w:r w:rsidRPr="009E5E08">
        <w:rPr>
          <w:sz w:val="24"/>
          <w:szCs w:val="24"/>
        </w:rPr>
        <w:t>Wysokie natężenie negatywnych zjawisk społecznych: ubóstwo objawiające się wysokim odsetkiem osób korzystających z zasiłków pomocy społecznej, w tym zasiłków na dożywianie dzieci, zasiłków na dzieci, przemoc w rodzinie (liczba niebieskich kart).</w:t>
      </w:r>
    </w:p>
    <w:p w:rsidR="00EC13BF" w:rsidRPr="009E5E08" w:rsidRDefault="00EC13BF" w:rsidP="00EC13BF">
      <w:pPr>
        <w:jc w:val="both"/>
        <w:rPr>
          <w:sz w:val="24"/>
          <w:szCs w:val="24"/>
        </w:rPr>
      </w:pPr>
      <w:r w:rsidRPr="009E5E08">
        <w:rPr>
          <w:sz w:val="24"/>
          <w:szCs w:val="24"/>
        </w:rPr>
        <w:lastRenderedPageBreak/>
        <w:t xml:space="preserve">Wyżej wskazane problemy korespondują z opiniami mieszkańców gminy na temat głównych problemów, które zostały pozyskane podczas przeprowadzonego badania ankietowego. Respondenci wskazali na najważniejsze obszary problemowe (społeczne): </w:t>
      </w:r>
      <w:r w:rsidRPr="009E5E08">
        <w:rPr>
          <w:b/>
          <w:sz w:val="24"/>
          <w:szCs w:val="24"/>
        </w:rPr>
        <w:t>Bezrobocie</w:t>
      </w:r>
      <w:r w:rsidRPr="009E5E08">
        <w:rPr>
          <w:sz w:val="24"/>
          <w:szCs w:val="24"/>
        </w:rPr>
        <w:t xml:space="preserve">, </w:t>
      </w:r>
      <w:r w:rsidRPr="009E5E08">
        <w:rPr>
          <w:b/>
          <w:sz w:val="24"/>
          <w:szCs w:val="24"/>
        </w:rPr>
        <w:t>Nadużywanie alkoholu lub innych środków odurzających</w:t>
      </w:r>
      <w:r w:rsidRPr="009E5E08">
        <w:rPr>
          <w:sz w:val="24"/>
          <w:szCs w:val="24"/>
        </w:rPr>
        <w:t xml:space="preserve">, </w:t>
      </w:r>
      <w:r w:rsidRPr="009E5E08">
        <w:rPr>
          <w:b/>
          <w:sz w:val="24"/>
          <w:szCs w:val="24"/>
        </w:rPr>
        <w:t>Niski poziom zaangażowania społecznego mieszkańców, niski poziom uczestnictwa w życiu publicznym i kulturalnym (np. niska frekwencja na wydarzeniach kulturalnych), Niski poziom wykształcenia mieszkańców, niskie kwalifikacje zawodowe</w:t>
      </w:r>
      <w:r w:rsidRPr="009E5E08">
        <w:rPr>
          <w:sz w:val="24"/>
          <w:szCs w:val="24"/>
        </w:rPr>
        <w:t>. Na dalszych miejscach znalazły się m.in.: ubóstwo, chuligaństwo. Oprócz określenia głównych problemów respondenci mieli wskazać również najważniejsze rodzaje przedsięwzięć, które powinny być podjęte w celu ograniczenia negatywnych zjawisk społecznych. Za najważniejsze przedsięwzięcia uznano:</w:t>
      </w:r>
    </w:p>
    <w:p w:rsidR="00EC13BF" w:rsidRPr="009E5E08" w:rsidRDefault="00EC13BF" w:rsidP="00302C35">
      <w:pPr>
        <w:pStyle w:val="Akapitzlist"/>
        <w:numPr>
          <w:ilvl w:val="0"/>
          <w:numId w:val="50"/>
        </w:numPr>
        <w:jc w:val="both"/>
        <w:rPr>
          <w:sz w:val="24"/>
          <w:szCs w:val="24"/>
        </w:rPr>
      </w:pPr>
      <w:r w:rsidRPr="009E5E08">
        <w:rPr>
          <w:sz w:val="24"/>
          <w:szCs w:val="24"/>
        </w:rPr>
        <w:t>Poprawę dostępu do usług zdrowotnych,</w:t>
      </w:r>
    </w:p>
    <w:p w:rsidR="00EC13BF" w:rsidRPr="009E5E08" w:rsidRDefault="00EC13BF" w:rsidP="00302C35">
      <w:pPr>
        <w:pStyle w:val="Akapitzlist"/>
        <w:numPr>
          <w:ilvl w:val="0"/>
          <w:numId w:val="50"/>
        </w:numPr>
        <w:jc w:val="both"/>
        <w:rPr>
          <w:sz w:val="24"/>
          <w:szCs w:val="24"/>
        </w:rPr>
      </w:pPr>
      <w:r w:rsidRPr="009E5E08">
        <w:rPr>
          <w:sz w:val="24"/>
          <w:szCs w:val="24"/>
        </w:rPr>
        <w:t>Zwiększenie liczby patroli policyjnych,</w:t>
      </w:r>
    </w:p>
    <w:p w:rsidR="00EC13BF" w:rsidRPr="009E5E08" w:rsidRDefault="00EC13BF" w:rsidP="00302C35">
      <w:pPr>
        <w:pStyle w:val="Akapitzlist"/>
        <w:numPr>
          <w:ilvl w:val="0"/>
          <w:numId w:val="50"/>
        </w:numPr>
        <w:jc w:val="both"/>
        <w:rPr>
          <w:sz w:val="24"/>
          <w:szCs w:val="24"/>
        </w:rPr>
      </w:pPr>
      <w:r w:rsidRPr="009E5E08">
        <w:rPr>
          <w:sz w:val="24"/>
          <w:szCs w:val="24"/>
        </w:rPr>
        <w:t>Realizację projektów szkoleniowo-doradczych,</w:t>
      </w:r>
    </w:p>
    <w:p w:rsidR="00EC13BF" w:rsidRPr="009E5E08" w:rsidRDefault="00EC13BF" w:rsidP="00302C35">
      <w:pPr>
        <w:pStyle w:val="Akapitzlist"/>
        <w:numPr>
          <w:ilvl w:val="0"/>
          <w:numId w:val="50"/>
        </w:numPr>
        <w:jc w:val="both"/>
        <w:rPr>
          <w:sz w:val="24"/>
          <w:szCs w:val="24"/>
        </w:rPr>
      </w:pPr>
      <w:r w:rsidRPr="009E5E08">
        <w:rPr>
          <w:sz w:val="24"/>
          <w:szCs w:val="24"/>
        </w:rPr>
        <w:t>Organizację większej liczby wydarzeń o charakterze kulturalnym, rekreacyjnym, integracyjnym dla mieszkańców,</w:t>
      </w:r>
    </w:p>
    <w:p w:rsidR="00EC13BF" w:rsidRPr="009E5E08" w:rsidRDefault="00EC13BF" w:rsidP="00302C35">
      <w:pPr>
        <w:pStyle w:val="Akapitzlist"/>
        <w:numPr>
          <w:ilvl w:val="0"/>
          <w:numId w:val="50"/>
        </w:numPr>
        <w:jc w:val="both"/>
        <w:rPr>
          <w:sz w:val="24"/>
          <w:szCs w:val="24"/>
        </w:rPr>
      </w:pPr>
      <w:r w:rsidRPr="009E5E08">
        <w:rPr>
          <w:color w:val="000000"/>
          <w:sz w:val="24"/>
          <w:szCs w:val="24"/>
        </w:rPr>
        <w:t>Pomoc dla dzieci i rodzin zagrożonych dysfunkcją obejmujące tworzenie i rozwój placówek wsparcia dziennego dzieci i młodzieży, w tym świetlic środowiskowych, klubów, ognisk wychowawczych i placówek specjalistycznych.</w:t>
      </w:r>
    </w:p>
    <w:p w:rsidR="00EC13BF" w:rsidRPr="009E5E08" w:rsidRDefault="00EC13BF" w:rsidP="00EC13BF">
      <w:pPr>
        <w:jc w:val="both"/>
        <w:rPr>
          <w:sz w:val="24"/>
          <w:szCs w:val="24"/>
        </w:rPr>
      </w:pPr>
      <w:r w:rsidRPr="009E5E08">
        <w:rPr>
          <w:sz w:val="24"/>
          <w:szCs w:val="24"/>
        </w:rPr>
        <w:t>Wskazane przez respondentów propozycje przedsięwzięć sfery społecznej wskazują na aktualne zapotrzebowanie obszaru rewitalizacji, które może być brane pod uwagę przy tworzeniu koncepcji przedsięwzięć rewitalizacyjnych.</w:t>
      </w:r>
    </w:p>
    <w:p w:rsidR="00EC13BF" w:rsidRPr="009E5E08" w:rsidRDefault="00EC13BF" w:rsidP="00EC13BF">
      <w:pPr>
        <w:jc w:val="both"/>
        <w:rPr>
          <w:b/>
          <w:sz w:val="24"/>
          <w:szCs w:val="24"/>
        </w:rPr>
      </w:pPr>
      <w:r w:rsidRPr="009E5E08">
        <w:rPr>
          <w:b/>
          <w:sz w:val="24"/>
          <w:szCs w:val="24"/>
        </w:rPr>
        <w:t>Podstawowe problemy w sferze gospodarczej</w:t>
      </w:r>
    </w:p>
    <w:p w:rsidR="00EC13BF" w:rsidRPr="009E5E08" w:rsidRDefault="00EC13BF" w:rsidP="00EC13BF">
      <w:pPr>
        <w:jc w:val="both"/>
        <w:rPr>
          <w:sz w:val="24"/>
          <w:szCs w:val="24"/>
        </w:rPr>
      </w:pPr>
      <w:r w:rsidRPr="009E5E08">
        <w:rPr>
          <w:sz w:val="24"/>
          <w:szCs w:val="24"/>
        </w:rPr>
        <w:t>Do największych problemów gospodarczych obszaru rewitalizacji należy zaliczyć:</w:t>
      </w:r>
    </w:p>
    <w:p w:rsidR="00EC13BF" w:rsidRPr="009E5E08" w:rsidRDefault="00EC13BF" w:rsidP="00302C35">
      <w:pPr>
        <w:pStyle w:val="Akapitzlist"/>
        <w:numPr>
          <w:ilvl w:val="0"/>
          <w:numId w:val="51"/>
        </w:numPr>
        <w:jc w:val="both"/>
        <w:rPr>
          <w:sz w:val="24"/>
          <w:szCs w:val="24"/>
        </w:rPr>
      </w:pPr>
      <w:r w:rsidRPr="009E5E08">
        <w:rPr>
          <w:sz w:val="24"/>
          <w:szCs w:val="24"/>
        </w:rPr>
        <w:t>Niestabilność w zakresie prowadzonej działalności gospodarczej,</w:t>
      </w:r>
    </w:p>
    <w:p w:rsidR="00EC13BF" w:rsidRPr="009E5E08" w:rsidRDefault="00EC13BF" w:rsidP="00302C35">
      <w:pPr>
        <w:pStyle w:val="Akapitzlist"/>
        <w:numPr>
          <w:ilvl w:val="0"/>
          <w:numId w:val="51"/>
        </w:numPr>
        <w:jc w:val="both"/>
        <w:rPr>
          <w:sz w:val="24"/>
          <w:szCs w:val="24"/>
        </w:rPr>
      </w:pPr>
      <w:r w:rsidRPr="009E5E08">
        <w:rPr>
          <w:sz w:val="24"/>
          <w:szCs w:val="24"/>
        </w:rPr>
        <w:t>Bardzo mała liczba przedsiębiorstw oraz bardzo niski wskaźnik przedsiębiorczości mieszkańców,</w:t>
      </w:r>
    </w:p>
    <w:p w:rsidR="00EC13BF" w:rsidRPr="009E5E08" w:rsidRDefault="00EC13BF" w:rsidP="00302C35">
      <w:pPr>
        <w:pStyle w:val="Akapitzlist"/>
        <w:numPr>
          <w:ilvl w:val="0"/>
          <w:numId w:val="51"/>
        </w:numPr>
        <w:jc w:val="both"/>
        <w:rPr>
          <w:sz w:val="24"/>
          <w:szCs w:val="24"/>
        </w:rPr>
      </w:pPr>
      <w:r w:rsidRPr="009E5E08">
        <w:rPr>
          <w:sz w:val="24"/>
          <w:szCs w:val="24"/>
        </w:rPr>
        <w:t>Brak dużych zakładów pracy w Gminie Chorzele, które mogłyby wchłonąć bezrobotnych z terenu obszaru rewitalizacji,</w:t>
      </w:r>
    </w:p>
    <w:p w:rsidR="00EC13BF" w:rsidRPr="009E5E08" w:rsidRDefault="00EC13BF" w:rsidP="00302C35">
      <w:pPr>
        <w:pStyle w:val="Akapitzlist"/>
        <w:numPr>
          <w:ilvl w:val="0"/>
          <w:numId w:val="51"/>
        </w:numPr>
        <w:jc w:val="both"/>
        <w:rPr>
          <w:sz w:val="24"/>
          <w:szCs w:val="24"/>
        </w:rPr>
      </w:pPr>
      <w:r w:rsidRPr="009E5E08">
        <w:rPr>
          <w:sz w:val="24"/>
          <w:szCs w:val="24"/>
        </w:rPr>
        <w:t>Brak na obszarze rewitalizacji terenów inwestycyjnych oraz obiektów/instytucji wspierających rozwój przedsiębiorczości (typu Inkubator przedsiębiorczości), które pozwoliłyby na skuteczną promocję przedsiębiorczości, profesjonalne działania szkoleniowo-doradcze w zakresie rozpoczęcia i prowadzenia działalności gospodarczej, a tym samym które by wpłynęły na wzrost liczby zakładanych przedsiębiorstw.</w:t>
      </w:r>
    </w:p>
    <w:p w:rsidR="00EC13BF" w:rsidRPr="009E5E08" w:rsidRDefault="00EC13BF" w:rsidP="00EC13BF">
      <w:pPr>
        <w:jc w:val="both"/>
        <w:rPr>
          <w:sz w:val="24"/>
          <w:szCs w:val="24"/>
        </w:rPr>
      </w:pPr>
      <w:r w:rsidRPr="009E5E08">
        <w:rPr>
          <w:sz w:val="24"/>
          <w:szCs w:val="24"/>
        </w:rPr>
        <w:t xml:space="preserve">Wyżej wskazane problemy korespondują z opiniami mieszkańców gminy na temat głównych problemów, które zostały pozyskane podczas przeprowadzonego badania ankietowego. Za </w:t>
      </w:r>
      <w:r w:rsidRPr="009E5E08">
        <w:rPr>
          <w:sz w:val="24"/>
          <w:szCs w:val="24"/>
        </w:rPr>
        <w:lastRenderedPageBreak/>
        <w:t>najważniejszy problem społeczno-gospodarczy uznano odpowiedź „</w:t>
      </w:r>
      <w:r w:rsidRPr="009E5E08">
        <w:rPr>
          <w:b/>
          <w:sz w:val="24"/>
          <w:szCs w:val="24"/>
        </w:rPr>
        <w:t>Mała liczba przedsiębiorstw, mała liczba miejsc pracy”,</w:t>
      </w:r>
      <w:r w:rsidRPr="009E5E08">
        <w:rPr>
          <w:sz w:val="24"/>
          <w:szCs w:val="24"/>
        </w:rPr>
        <w:t xml:space="preserve"> na drugim miejscu znalazło się </w:t>
      </w:r>
      <w:r w:rsidRPr="009E5E08">
        <w:rPr>
          <w:b/>
          <w:sz w:val="24"/>
          <w:szCs w:val="24"/>
        </w:rPr>
        <w:t>„Bezrobocie”</w:t>
      </w:r>
      <w:r w:rsidRPr="009E5E08">
        <w:rPr>
          <w:sz w:val="24"/>
          <w:szCs w:val="24"/>
        </w:rPr>
        <w:t>. Oprócz określenia głównych problemów respondenci mieli wskazać również najważniejsze rodzaje przedsięwzięć, które powinny być podjęte w celu ograniczenia negatywnych zjawisk gospodarczych. Za najważniejsze przedsięwzięcia uznano:</w:t>
      </w:r>
    </w:p>
    <w:p w:rsidR="00EC13BF" w:rsidRPr="009E5E08" w:rsidRDefault="00EC13BF" w:rsidP="00302C35">
      <w:pPr>
        <w:pStyle w:val="Akapitzlist"/>
        <w:numPr>
          <w:ilvl w:val="0"/>
          <w:numId w:val="53"/>
        </w:numPr>
        <w:jc w:val="both"/>
        <w:rPr>
          <w:color w:val="000000"/>
          <w:sz w:val="24"/>
          <w:szCs w:val="24"/>
        </w:rPr>
      </w:pPr>
      <w:r w:rsidRPr="009E5E08">
        <w:rPr>
          <w:color w:val="000000"/>
          <w:sz w:val="24"/>
          <w:szCs w:val="24"/>
        </w:rPr>
        <w:t>Programy wsparcia szkoleniowo-doradczego dla osób zainteresowanych tworzeniem własnej działalności gospodarczej.</w:t>
      </w:r>
    </w:p>
    <w:p w:rsidR="00EC13BF" w:rsidRPr="009E5E08" w:rsidRDefault="00EC13BF" w:rsidP="00302C35">
      <w:pPr>
        <w:pStyle w:val="Akapitzlist"/>
        <w:numPr>
          <w:ilvl w:val="0"/>
          <w:numId w:val="53"/>
        </w:numPr>
        <w:jc w:val="both"/>
        <w:rPr>
          <w:color w:val="000000"/>
          <w:sz w:val="24"/>
          <w:szCs w:val="24"/>
        </w:rPr>
      </w:pPr>
      <w:r w:rsidRPr="009E5E08">
        <w:rPr>
          <w:color w:val="000000"/>
          <w:sz w:val="24"/>
          <w:szCs w:val="24"/>
        </w:rPr>
        <w:t>Programy wsparcia finansowego dla osób zainteresowanych w tworzeniu własnej działalności gospodarczej.</w:t>
      </w:r>
    </w:p>
    <w:p w:rsidR="00EC13BF" w:rsidRPr="009E5E08" w:rsidRDefault="00EC13BF" w:rsidP="00302C35">
      <w:pPr>
        <w:pStyle w:val="Akapitzlist"/>
        <w:numPr>
          <w:ilvl w:val="0"/>
          <w:numId w:val="53"/>
        </w:numPr>
        <w:spacing w:after="0" w:line="240" w:lineRule="auto"/>
        <w:contextualSpacing w:val="0"/>
        <w:jc w:val="both"/>
        <w:rPr>
          <w:color w:val="000000"/>
          <w:sz w:val="24"/>
          <w:szCs w:val="24"/>
        </w:rPr>
      </w:pPr>
      <w:r w:rsidRPr="009E5E08">
        <w:rPr>
          <w:color w:val="000000"/>
          <w:sz w:val="24"/>
          <w:szCs w:val="24"/>
        </w:rPr>
        <w:t>Uporządkowanie i przygotowanie terenów inwestycyjnych w celu nadania im nowych funkcji gospodarczych.</w:t>
      </w:r>
    </w:p>
    <w:p w:rsidR="00EC13BF" w:rsidRPr="009E5E08" w:rsidRDefault="00EC13BF" w:rsidP="00302C35">
      <w:pPr>
        <w:pStyle w:val="Akapitzlist"/>
        <w:numPr>
          <w:ilvl w:val="0"/>
          <w:numId w:val="53"/>
        </w:numPr>
        <w:jc w:val="both"/>
        <w:rPr>
          <w:sz w:val="24"/>
          <w:szCs w:val="24"/>
        </w:rPr>
      </w:pPr>
      <w:r w:rsidRPr="009E5E08">
        <w:rPr>
          <w:color w:val="000000"/>
          <w:sz w:val="24"/>
          <w:szCs w:val="24"/>
        </w:rPr>
        <w:t>Rozbudowanie systemu ulg i zwolnień dla podmiotów prywatnych inwestujących na terenie gminy, generujących nowe miejsca pracy.</w:t>
      </w:r>
    </w:p>
    <w:p w:rsidR="00EC13BF" w:rsidRPr="009E5E08" w:rsidRDefault="00EC13BF" w:rsidP="00EC13BF">
      <w:pPr>
        <w:jc w:val="both"/>
        <w:rPr>
          <w:sz w:val="24"/>
          <w:szCs w:val="24"/>
        </w:rPr>
      </w:pPr>
      <w:r w:rsidRPr="009E5E08">
        <w:rPr>
          <w:sz w:val="24"/>
          <w:szCs w:val="24"/>
        </w:rPr>
        <w:t>Wskazane przez respondentów propozycje przedsięwzięć sfery gospodarczej wskazują na aktualne zapotrzebowanie obszaru rewitalizacji, które może być brane pod uwagę przy tworzeniu koncepcji przedsięwzięć rewitalizacyjnych.</w:t>
      </w:r>
    </w:p>
    <w:p w:rsidR="00EC13BF" w:rsidRPr="009E5E08" w:rsidRDefault="00EC13BF" w:rsidP="00EC13BF">
      <w:pPr>
        <w:jc w:val="both"/>
        <w:rPr>
          <w:b/>
          <w:sz w:val="24"/>
          <w:szCs w:val="24"/>
        </w:rPr>
      </w:pPr>
      <w:r w:rsidRPr="009E5E08">
        <w:rPr>
          <w:b/>
          <w:sz w:val="24"/>
          <w:szCs w:val="24"/>
        </w:rPr>
        <w:t>Podstawowe problemy w sferze technicznej oraz w sferze środowiskowej</w:t>
      </w:r>
    </w:p>
    <w:p w:rsidR="00EC13BF" w:rsidRPr="009E5E08" w:rsidRDefault="00EC13BF" w:rsidP="00EC13BF">
      <w:pPr>
        <w:jc w:val="both"/>
        <w:rPr>
          <w:sz w:val="24"/>
          <w:szCs w:val="24"/>
        </w:rPr>
      </w:pPr>
      <w:r w:rsidRPr="009E5E08">
        <w:rPr>
          <w:sz w:val="24"/>
          <w:szCs w:val="24"/>
        </w:rPr>
        <w:t>Do największych problemów sfery technicznej należy zaliczyć:</w:t>
      </w:r>
    </w:p>
    <w:p w:rsidR="00EC13BF" w:rsidRPr="009E5E08" w:rsidRDefault="00EC13BF" w:rsidP="00302C35">
      <w:pPr>
        <w:pStyle w:val="Akapitzlist"/>
        <w:numPr>
          <w:ilvl w:val="0"/>
          <w:numId w:val="52"/>
        </w:numPr>
        <w:jc w:val="both"/>
        <w:rPr>
          <w:sz w:val="24"/>
          <w:szCs w:val="24"/>
        </w:rPr>
      </w:pPr>
      <w:r w:rsidRPr="009E5E08">
        <w:rPr>
          <w:sz w:val="24"/>
          <w:szCs w:val="24"/>
        </w:rPr>
        <w:t>Braki w infrastrukturze drogowej – potrzeba modernizacji/wzmocnienia nawierzchni części dróg gminnych i dróg wewnętrznych,</w:t>
      </w:r>
    </w:p>
    <w:p w:rsidR="00EC13BF" w:rsidRPr="009E5E08" w:rsidRDefault="00EC13BF" w:rsidP="00302C35">
      <w:pPr>
        <w:pStyle w:val="Akapitzlist"/>
        <w:numPr>
          <w:ilvl w:val="0"/>
          <w:numId w:val="52"/>
        </w:numPr>
        <w:jc w:val="both"/>
        <w:rPr>
          <w:sz w:val="24"/>
          <w:szCs w:val="24"/>
        </w:rPr>
      </w:pPr>
      <w:r w:rsidRPr="009E5E08">
        <w:rPr>
          <w:sz w:val="24"/>
          <w:szCs w:val="24"/>
        </w:rPr>
        <w:t>Braki w infrastrukturze kanalizacji sanitarnej – żadna miejscowość obszaru rewitalizacji nie jest podłączona do kanalizacji zbiorczej,</w:t>
      </w:r>
    </w:p>
    <w:p w:rsidR="00EC13BF" w:rsidRPr="009E5E08" w:rsidRDefault="00EC13BF" w:rsidP="00302C35">
      <w:pPr>
        <w:pStyle w:val="Akapitzlist"/>
        <w:numPr>
          <w:ilvl w:val="0"/>
          <w:numId w:val="52"/>
        </w:numPr>
        <w:jc w:val="both"/>
        <w:rPr>
          <w:sz w:val="24"/>
          <w:szCs w:val="24"/>
        </w:rPr>
      </w:pPr>
      <w:r w:rsidRPr="009E5E08">
        <w:rPr>
          <w:sz w:val="24"/>
          <w:szCs w:val="24"/>
        </w:rPr>
        <w:t>Braki w infrastrukturze wodociągowej – obszar wykazuje niższy współczynnik liczby przyłączy niż średnia dla gminy,</w:t>
      </w:r>
    </w:p>
    <w:p w:rsidR="00EC13BF" w:rsidRPr="009E5E08" w:rsidRDefault="00EC13BF" w:rsidP="00302C35">
      <w:pPr>
        <w:pStyle w:val="Akapitzlist"/>
        <w:numPr>
          <w:ilvl w:val="0"/>
          <w:numId w:val="52"/>
        </w:numPr>
        <w:jc w:val="both"/>
        <w:rPr>
          <w:sz w:val="24"/>
          <w:szCs w:val="24"/>
        </w:rPr>
      </w:pPr>
      <w:r w:rsidRPr="009E5E08">
        <w:rPr>
          <w:sz w:val="24"/>
          <w:szCs w:val="24"/>
        </w:rPr>
        <w:t>Część obiektów kulturalnych – świetlic wiejskich wymaga pilnych prac modernizacyjnych, aby mogły służyć lokalnej społeczności do działań kulturalnych oraz aby mogły być wykorzystane na cele projektów szkoleniowo-aktywizujących dla lokalnej społeczności,</w:t>
      </w:r>
    </w:p>
    <w:p w:rsidR="00EC13BF" w:rsidRPr="009E5E08" w:rsidRDefault="00EC13BF" w:rsidP="00302C35">
      <w:pPr>
        <w:pStyle w:val="Akapitzlist"/>
        <w:numPr>
          <w:ilvl w:val="0"/>
          <w:numId w:val="52"/>
        </w:numPr>
        <w:jc w:val="both"/>
        <w:rPr>
          <w:sz w:val="24"/>
          <w:szCs w:val="24"/>
        </w:rPr>
      </w:pPr>
      <w:r w:rsidRPr="009E5E08">
        <w:rPr>
          <w:sz w:val="24"/>
          <w:szCs w:val="24"/>
        </w:rPr>
        <w:t>Część obiektów komunalnych (lokale komunalne) wymaga pilnych prac modernizacyjnych.</w:t>
      </w:r>
    </w:p>
    <w:p w:rsidR="00EC13BF" w:rsidRPr="009E5E08" w:rsidRDefault="00EC13BF" w:rsidP="00EC13BF">
      <w:pPr>
        <w:jc w:val="both"/>
        <w:rPr>
          <w:sz w:val="24"/>
          <w:szCs w:val="24"/>
        </w:rPr>
      </w:pPr>
      <w:r w:rsidRPr="009E5E08">
        <w:rPr>
          <w:sz w:val="24"/>
          <w:szCs w:val="24"/>
        </w:rPr>
        <w:t xml:space="preserve">Wyżej wskazane problemy korespondują z opiniami mieszkańców gminy na temat głównych problemów, które zostały pozyskane podczas przeprowadzonego badania ankietowego. Respondenci wskazali na najważniejsze obszary problemowe (infrastrukturalne): </w:t>
      </w:r>
      <w:r w:rsidRPr="009E5E08">
        <w:rPr>
          <w:b/>
          <w:sz w:val="24"/>
          <w:szCs w:val="24"/>
        </w:rPr>
        <w:t>Zły stan techniczny i/lub braki w infrastrukturze drogowej, Niewystarczający dostęp do chodników i pasów pieszo-rowerowych, Zły stan techniczny i/lub braki w infrastrukturze wodno-ściekowej</w:t>
      </w:r>
      <w:r w:rsidRPr="009E5E08">
        <w:rPr>
          <w:sz w:val="24"/>
          <w:szCs w:val="24"/>
        </w:rPr>
        <w:t xml:space="preserve">. </w:t>
      </w:r>
    </w:p>
    <w:p w:rsidR="00EC13BF" w:rsidRPr="009E5E08" w:rsidRDefault="00EC13BF" w:rsidP="00EC13BF">
      <w:pPr>
        <w:jc w:val="both"/>
        <w:rPr>
          <w:sz w:val="24"/>
          <w:szCs w:val="24"/>
        </w:rPr>
      </w:pPr>
      <w:r w:rsidRPr="009E5E08">
        <w:rPr>
          <w:sz w:val="24"/>
          <w:szCs w:val="24"/>
        </w:rPr>
        <w:lastRenderedPageBreak/>
        <w:t>Oprócz określenia głównych problemów respondenci mieli wskazać również najważniejsze rodzaje przedsięwzięć, które powinny być podjęte w celu ograniczenia negatywnych zjawisk środowiskowych, przestrzenno-funkcjonalnych i technicznych. Za najważniejsze przedsięwzięcia uznano:</w:t>
      </w:r>
    </w:p>
    <w:p w:rsidR="00EC13BF" w:rsidRPr="009E5E08" w:rsidRDefault="00EC13BF" w:rsidP="00302C35">
      <w:pPr>
        <w:pStyle w:val="Akapitzlist"/>
        <w:numPr>
          <w:ilvl w:val="0"/>
          <w:numId w:val="54"/>
        </w:numPr>
        <w:jc w:val="both"/>
        <w:rPr>
          <w:color w:val="000000"/>
          <w:sz w:val="24"/>
          <w:szCs w:val="24"/>
        </w:rPr>
      </w:pPr>
      <w:r w:rsidRPr="009E5E08">
        <w:rPr>
          <w:color w:val="000000"/>
          <w:sz w:val="24"/>
          <w:szCs w:val="24"/>
        </w:rPr>
        <w:t>Rozbudowa/modernizacja infrastruktury drogowej i towarzyszącej (chodniki, ścieżki rowerowe, parkingi),</w:t>
      </w:r>
    </w:p>
    <w:p w:rsidR="00EC13BF" w:rsidRPr="009E5E08" w:rsidRDefault="00EC13BF" w:rsidP="00302C35">
      <w:pPr>
        <w:pStyle w:val="Akapitzlist"/>
        <w:numPr>
          <w:ilvl w:val="0"/>
          <w:numId w:val="54"/>
        </w:numPr>
        <w:jc w:val="both"/>
        <w:rPr>
          <w:color w:val="000000"/>
          <w:sz w:val="24"/>
          <w:szCs w:val="24"/>
        </w:rPr>
      </w:pPr>
      <w:r w:rsidRPr="009E5E08">
        <w:rPr>
          <w:color w:val="000000"/>
          <w:sz w:val="24"/>
          <w:szCs w:val="24"/>
        </w:rPr>
        <w:t>Rozbudowa/modernizacja świetlic wiejskich i poprawa jakości ich wyposażenia,</w:t>
      </w:r>
    </w:p>
    <w:p w:rsidR="00EC13BF" w:rsidRPr="009E5E08" w:rsidRDefault="00EC13BF" w:rsidP="00302C35">
      <w:pPr>
        <w:pStyle w:val="Akapitzlist"/>
        <w:numPr>
          <w:ilvl w:val="0"/>
          <w:numId w:val="54"/>
        </w:numPr>
        <w:jc w:val="both"/>
        <w:rPr>
          <w:color w:val="000000"/>
          <w:sz w:val="24"/>
          <w:szCs w:val="24"/>
        </w:rPr>
      </w:pPr>
      <w:r w:rsidRPr="009E5E08">
        <w:rPr>
          <w:color w:val="000000"/>
          <w:sz w:val="24"/>
          <w:szCs w:val="24"/>
        </w:rPr>
        <w:t>Budowa energooszczędnego oświetlenia zewnętrznego (ulic, placów i dróg),</w:t>
      </w:r>
    </w:p>
    <w:p w:rsidR="00EC13BF" w:rsidRPr="009E5E08" w:rsidRDefault="00EC13BF" w:rsidP="00302C35">
      <w:pPr>
        <w:pStyle w:val="Akapitzlist"/>
        <w:numPr>
          <w:ilvl w:val="0"/>
          <w:numId w:val="54"/>
        </w:numPr>
        <w:jc w:val="both"/>
        <w:rPr>
          <w:color w:val="000000"/>
          <w:sz w:val="24"/>
          <w:szCs w:val="24"/>
        </w:rPr>
      </w:pPr>
      <w:r w:rsidRPr="009E5E08">
        <w:rPr>
          <w:color w:val="000000"/>
          <w:sz w:val="24"/>
          <w:szCs w:val="24"/>
        </w:rPr>
        <w:t>Termomodernizacja budynków użyteczności publicznej</w:t>
      </w:r>
    </w:p>
    <w:p w:rsidR="00EC13BF" w:rsidRPr="009E5E08" w:rsidRDefault="00EC13BF" w:rsidP="00302C35">
      <w:pPr>
        <w:pStyle w:val="Akapitzlist"/>
        <w:numPr>
          <w:ilvl w:val="0"/>
          <w:numId w:val="54"/>
        </w:numPr>
        <w:jc w:val="both"/>
        <w:rPr>
          <w:color w:val="000000"/>
          <w:sz w:val="24"/>
          <w:szCs w:val="24"/>
        </w:rPr>
      </w:pPr>
      <w:r w:rsidRPr="009E5E08">
        <w:rPr>
          <w:color w:val="000000"/>
          <w:sz w:val="24"/>
          <w:szCs w:val="24"/>
        </w:rPr>
        <w:t>Rozbudowa/modernizacja sieci kanalizacyjnej,</w:t>
      </w:r>
    </w:p>
    <w:p w:rsidR="00007382" w:rsidRPr="009E5E08" w:rsidRDefault="00EC13BF" w:rsidP="009E5E08">
      <w:pPr>
        <w:spacing w:after="120"/>
        <w:jc w:val="both"/>
        <w:rPr>
          <w:rFonts w:ascii="Arial" w:hAnsi="Arial" w:cs="Arial"/>
          <w:sz w:val="24"/>
          <w:szCs w:val="24"/>
        </w:rPr>
      </w:pPr>
      <w:r w:rsidRPr="009E5E08">
        <w:rPr>
          <w:sz w:val="24"/>
          <w:szCs w:val="24"/>
        </w:rPr>
        <w:t>Wskazane przez respondentów propozycje przedsięwzięć sfery technicznej wskazują na aktualne zapotrzebowanie obszaru rewitalizacji, które może być brane pod uwagę przy tworzeniu koncepcji przedsięwzięć rewitalizacyjnych.</w:t>
      </w:r>
    </w:p>
    <w:p w:rsidR="00F02E0D" w:rsidRPr="008F6FB5" w:rsidRDefault="00F02E0D" w:rsidP="00F02E0D">
      <w:pPr>
        <w:pStyle w:val="Nagwek1"/>
        <w:spacing w:before="360" w:after="240"/>
        <w:ind w:left="431" w:hanging="431"/>
        <w:jc w:val="both"/>
        <w:rPr>
          <w:rFonts w:ascii="Arial" w:hAnsi="Arial" w:cs="Arial"/>
          <w:color w:val="034EA2"/>
          <w:sz w:val="26"/>
          <w:szCs w:val="26"/>
        </w:rPr>
      </w:pPr>
      <w:bookmarkStart w:id="37" w:name="_Toc467228684"/>
      <w:r w:rsidRPr="008F6FB5">
        <w:rPr>
          <w:rFonts w:ascii="Arial" w:hAnsi="Arial" w:cs="Arial"/>
          <w:color w:val="034EA2"/>
          <w:sz w:val="26"/>
          <w:szCs w:val="26"/>
        </w:rPr>
        <w:t>Wizja stanu obszaru po przeprowadzeniu rewitalizacji (planowany efekt rewitalizacji)</w:t>
      </w:r>
      <w:bookmarkEnd w:id="37"/>
    </w:p>
    <w:p w:rsidR="004C31D2" w:rsidRPr="001620B5" w:rsidRDefault="004C31D2" w:rsidP="004C31D2">
      <w:pPr>
        <w:spacing w:after="120"/>
        <w:jc w:val="both"/>
        <w:rPr>
          <w:rFonts w:asciiTheme="minorHAnsi" w:hAnsiTheme="minorHAnsi" w:cstheme="minorHAnsi"/>
          <w:sz w:val="24"/>
          <w:szCs w:val="24"/>
        </w:rPr>
      </w:pPr>
      <w:r w:rsidRPr="001620B5">
        <w:rPr>
          <w:rFonts w:asciiTheme="minorHAnsi" w:hAnsiTheme="minorHAnsi" w:cstheme="minorHAnsi"/>
          <w:sz w:val="24"/>
          <w:szCs w:val="24"/>
        </w:rPr>
        <w:t>Wizja obszaru to opis oczekiwanego w przyszłości stanu tego obszaru. Wizja stanu obszaru po pr</w:t>
      </w:r>
      <w:r w:rsidR="007D2FDA" w:rsidRPr="001620B5">
        <w:rPr>
          <w:rFonts w:asciiTheme="minorHAnsi" w:hAnsiTheme="minorHAnsi" w:cstheme="minorHAnsi"/>
          <w:sz w:val="24"/>
          <w:szCs w:val="24"/>
        </w:rPr>
        <w:t>zeprowadzeniu rewitalizacji zawiera</w:t>
      </w:r>
      <w:r w:rsidRPr="001620B5">
        <w:rPr>
          <w:rFonts w:asciiTheme="minorHAnsi" w:hAnsiTheme="minorHAnsi" w:cstheme="minorHAnsi"/>
          <w:sz w:val="24"/>
          <w:szCs w:val="24"/>
        </w:rPr>
        <w:t>:</w:t>
      </w:r>
    </w:p>
    <w:p w:rsidR="004C31D2" w:rsidRPr="001620B5" w:rsidRDefault="004C31D2" w:rsidP="00150262">
      <w:pPr>
        <w:pStyle w:val="Akapitzlist1"/>
        <w:numPr>
          <w:ilvl w:val="0"/>
          <w:numId w:val="8"/>
        </w:numPr>
        <w:jc w:val="both"/>
        <w:rPr>
          <w:rFonts w:asciiTheme="minorHAnsi" w:hAnsiTheme="minorHAnsi" w:cstheme="minorHAnsi"/>
          <w:sz w:val="24"/>
          <w:szCs w:val="24"/>
        </w:rPr>
      </w:pPr>
      <w:r w:rsidRPr="001620B5">
        <w:rPr>
          <w:rFonts w:asciiTheme="minorHAnsi" w:hAnsiTheme="minorHAnsi" w:cstheme="minorHAnsi"/>
          <w:sz w:val="24"/>
          <w:szCs w:val="24"/>
        </w:rPr>
        <w:t xml:space="preserve">wyobrażenie, jak powinien wyglądać obszar </w:t>
      </w:r>
      <w:r w:rsidR="00D135B1" w:rsidRPr="001620B5">
        <w:rPr>
          <w:rFonts w:asciiTheme="minorHAnsi" w:hAnsiTheme="minorHAnsi" w:cstheme="minorHAnsi"/>
          <w:sz w:val="24"/>
          <w:szCs w:val="24"/>
        </w:rPr>
        <w:t>rewitalizacji w </w:t>
      </w:r>
      <w:r w:rsidRPr="001620B5">
        <w:rPr>
          <w:rFonts w:asciiTheme="minorHAnsi" w:hAnsiTheme="minorHAnsi" w:cstheme="minorHAnsi"/>
          <w:sz w:val="24"/>
          <w:szCs w:val="24"/>
        </w:rPr>
        <w:t>roku 2023;</w:t>
      </w:r>
    </w:p>
    <w:p w:rsidR="004C31D2" w:rsidRPr="001620B5" w:rsidRDefault="004C31D2" w:rsidP="00150262">
      <w:pPr>
        <w:pStyle w:val="Akapitzlist1"/>
        <w:numPr>
          <w:ilvl w:val="0"/>
          <w:numId w:val="8"/>
        </w:numPr>
        <w:jc w:val="both"/>
        <w:rPr>
          <w:rFonts w:asciiTheme="minorHAnsi" w:hAnsiTheme="minorHAnsi" w:cstheme="minorHAnsi"/>
          <w:sz w:val="24"/>
          <w:szCs w:val="24"/>
        </w:rPr>
      </w:pPr>
      <w:r w:rsidRPr="001620B5">
        <w:rPr>
          <w:rFonts w:asciiTheme="minorHAnsi" w:hAnsiTheme="minorHAnsi" w:cstheme="minorHAnsi"/>
          <w:sz w:val="24"/>
          <w:szCs w:val="24"/>
        </w:rPr>
        <w:t>wskazanie podmiotów (ludzie, inst</w:t>
      </w:r>
      <w:r w:rsidR="007D2FDA" w:rsidRPr="001620B5">
        <w:rPr>
          <w:rFonts w:asciiTheme="minorHAnsi" w:hAnsiTheme="minorHAnsi" w:cstheme="minorHAnsi"/>
          <w:sz w:val="24"/>
          <w:szCs w:val="24"/>
        </w:rPr>
        <w:t>ytucje, organizacje) występujących</w:t>
      </w:r>
      <w:r w:rsidR="00691811" w:rsidRPr="001620B5">
        <w:rPr>
          <w:rFonts w:asciiTheme="minorHAnsi" w:hAnsiTheme="minorHAnsi" w:cstheme="minorHAnsi"/>
          <w:sz w:val="24"/>
          <w:szCs w:val="24"/>
        </w:rPr>
        <w:t xml:space="preserve"> w tym </w:t>
      </w:r>
      <w:r w:rsidRPr="001620B5">
        <w:rPr>
          <w:rFonts w:asciiTheme="minorHAnsi" w:hAnsiTheme="minorHAnsi" w:cstheme="minorHAnsi"/>
          <w:sz w:val="24"/>
          <w:szCs w:val="24"/>
        </w:rPr>
        <w:t>wyobrażeniu;</w:t>
      </w:r>
    </w:p>
    <w:p w:rsidR="004C31D2" w:rsidRPr="001620B5" w:rsidRDefault="004C31D2" w:rsidP="00150262">
      <w:pPr>
        <w:pStyle w:val="Akapitzlist1"/>
        <w:numPr>
          <w:ilvl w:val="0"/>
          <w:numId w:val="8"/>
        </w:numPr>
        <w:jc w:val="both"/>
        <w:rPr>
          <w:rFonts w:asciiTheme="minorHAnsi" w:hAnsiTheme="minorHAnsi" w:cstheme="minorHAnsi"/>
          <w:sz w:val="24"/>
          <w:szCs w:val="24"/>
        </w:rPr>
      </w:pPr>
      <w:r w:rsidRPr="001620B5">
        <w:rPr>
          <w:rFonts w:asciiTheme="minorHAnsi" w:hAnsiTheme="minorHAnsi" w:cstheme="minorHAnsi"/>
          <w:sz w:val="24"/>
          <w:szCs w:val="24"/>
        </w:rPr>
        <w:t>opis relacji zachodzących pomiędzy tymi podmiotami;</w:t>
      </w:r>
    </w:p>
    <w:p w:rsidR="004C31D2" w:rsidRPr="001620B5" w:rsidRDefault="004C31D2" w:rsidP="00150262">
      <w:pPr>
        <w:pStyle w:val="Akapitzlist1"/>
        <w:numPr>
          <w:ilvl w:val="0"/>
          <w:numId w:val="8"/>
        </w:numPr>
        <w:jc w:val="both"/>
        <w:rPr>
          <w:rFonts w:asciiTheme="minorHAnsi" w:hAnsiTheme="minorHAnsi" w:cstheme="minorHAnsi"/>
          <w:sz w:val="24"/>
          <w:szCs w:val="24"/>
        </w:rPr>
      </w:pPr>
      <w:r w:rsidRPr="001620B5">
        <w:rPr>
          <w:rFonts w:asciiTheme="minorHAnsi" w:hAnsiTheme="minorHAnsi" w:cstheme="minorHAnsi"/>
          <w:sz w:val="24"/>
          <w:szCs w:val="24"/>
        </w:rPr>
        <w:t>cechy tych podmiotów;</w:t>
      </w:r>
    </w:p>
    <w:p w:rsidR="004C31D2" w:rsidRPr="001620B5" w:rsidRDefault="004C31D2" w:rsidP="00150262">
      <w:pPr>
        <w:pStyle w:val="Akapitzlist1"/>
        <w:numPr>
          <w:ilvl w:val="0"/>
          <w:numId w:val="8"/>
        </w:numPr>
        <w:spacing w:after="120"/>
        <w:ind w:left="714" w:hanging="357"/>
        <w:contextualSpacing w:val="0"/>
        <w:jc w:val="both"/>
        <w:rPr>
          <w:rFonts w:asciiTheme="minorHAnsi" w:hAnsiTheme="minorHAnsi" w:cstheme="minorHAnsi"/>
          <w:sz w:val="24"/>
          <w:szCs w:val="24"/>
        </w:rPr>
      </w:pPr>
      <w:r w:rsidRPr="001620B5">
        <w:rPr>
          <w:rFonts w:asciiTheme="minorHAnsi" w:hAnsiTheme="minorHAnsi" w:cstheme="minorHAnsi"/>
          <w:sz w:val="24"/>
          <w:szCs w:val="24"/>
        </w:rPr>
        <w:t>uszczegółowienie procesów.</w:t>
      </w:r>
    </w:p>
    <w:p w:rsidR="004C31D2" w:rsidRPr="008E3F94" w:rsidRDefault="00992517" w:rsidP="00992517">
      <w:pPr>
        <w:spacing w:after="120"/>
        <w:jc w:val="both"/>
        <w:rPr>
          <w:rFonts w:asciiTheme="minorHAnsi" w:hAnsiTheme="minorHAnsi" w:cstheme="minorHAnsi"/>
          <w:sz w:val="24"/>
          <w:szCs w:val="24"/>
        </w:rPr>
      </w:pPr>
      <w:r w:rsidRPr="001620B5">
        <w:rPr>
          <w:rFonts w:asciiTheme="minorHAnsi" w:hAnsiTheme="minorHAnsi" w:cstheme="minorHAnsi"/>
          <w:sz w:val="24"/>
          <w:szCs w:val="24"/>
        </w:rPr>
        <w:t xml:space="preserve">Dla </w:t>
      </w:r>
      <w:r w:rsidR="009C73F2" w:rsidRPr="001620B5">
        <w:rPr>
          <w:rFonts w:asciiTheme="minorHAnsi" w:hAnsiTheme="minorHAnsi" w:cstheme="minorHAnsi"/>
          <w:sz w:val="24"/>
          <w:szCs w:val="24"/>
        </w:rPr>
        <w:t>obszaru rewitalizacji</w:t>
      </w:r>
      <w:r w:rsidRPr="001620B5">
        <w:rPr>
          <w:rFonts w:asciiTheme="minorHAnsi" w:hAnsiTheme="minorHAnsi" w:cstheme="minorHAnsi"/>
          <w:sz w:val="24"/>
          <w:szCs w:val="24"/>
        </w:rPr>
        <w:t xml:space="preserve"> </w:t>
      </w:r>
      <w:r w:rsidRPr="008E3F94">
        <w:rPr>
          <w:rFonts w:asciiTheme="minorHAnsi" w:hAnsiTheme="minorHAnsi" w:cstheme="minorHAnsi"/>
          <w:sz w:val="24"/>
          <w:szCs w:val="24"/>
        </w:rPr>
        <w:t xml:space="preserve">sformułowano </w:t>
      </w:r>
      <w:r w:rsidR="00D135B1" w:rsidRPr="008E3F94">
        <w:rPr>
          <w:rFonts w:asciiTheme="minorHAnsi" w:hAnsiTheme="minorHAnsi" w:cstheme="minorHAnsi"/>
          <w:sz w:val="24"/>
          <w:szCs w:val="24"/>
        </w:rPr>
        <w:t>następującą wizję obszaru w roku 2023.</w:t>
      </w:r>
    </w:p>
    <w:p w:rsidR="005D7B45" w:rsidRPr="006B6133" w:rsidRDefault="005D7B45" w:rsidP="00FC7158">
      <w:pPr>
        <w:spacing w:before="120" w:after="120"/>
        <w:jc w:val="both"/>
        <w:rPr>
          <w:rFonts w:asciiTheme="minorHAnsi" w:hAnsiTheme="minorHAnsi" w:cstheme="minorHAnsi"/>
          <w:b/>
          <w:i/>
          <w:sz w:val="24"/>
          <w:szCs w:val="24"/>
        </w:rPr>
      </w:pPr>
      <w:r w:rsidRPr="008E3F94">
        <w:rPr>
          <w:rFonts w:asciiTheme="minorHAnsi" w:hAnsiTheme="minorHAnsi" w:cstheme="minorHAnsi"/>
          <w:b/>
          <w:i/>
          <w:sz w:val="24"/>
          <w:szCs w:val="24"/>
        </w:rPr>
        <w:t xml:space="preserve">W roku 2023 obszar </w:t>
      </w:r>
      <w:r w:rsidR="00B577A2" w:rsidRPr="008E3F94">
        <w:rPr>
          <w:rFonts w:asciiTheme="minorHAnsi" w:hAnsiTheme="minorHAnsi" w:cstheme="minorHAnsi"/>
          <w:b/>
          <w:i/>
          <w:sz w:val="24"/>
          <w:szCs w:val="24"/>
        </w:rPr>
        <w:t xml:space="preserve">Gminy Chorzele </w:t>
      </w:r>
      <w:r w:rsidR="00D030AE" w:rsidRPr="008E3F94">
        <w:rPr>
          <w:rFonts w:asciiTheme="minorHAnsi" w:hAnsiTheme="minorHAnsi" w:cstheme="minorHAnsi"/>
          <w:b/>
          <w:i/>
          <w:sz w:val="24"/>
          <w:szCs w:val="24"/>
        </w:rPr>
        <w:t xml:space="preserve">poddany działaniom </w:t>
      </w:r>
      <w:r w:rsidRPr="008E3F94">
        <w:rPr>
          <w:rFonts w:asciiTheme="minorHAnsi" w:hAnsiTheme="minorHAnsi" w:cstheme="minorHAnsi"/>
          <w:b/>
          <w:i/>
          <w:sz w:val="24"/>
          <w:szCs w:val="24"/>
        </w:rPr>
        <w:t>rewitalizac</w:t>
      </w:r>
      <w:r w:rsidR="00D030AE" w:rsidRPr="008E3F94">
        <w:rPr>
          <w:rFonts w:asciiTheme="minorHAnsi" w:hAnsiTheme="minorHAnsi" w:cstheme="minorHAnsi"/>
          <w:b/>
          <w:i/>
          <w:sz w:val="24"/>
          <w:szCs w:val="24"/>
        </w:rPr>
        <w:t>yjnym</w:t>
      </w:r>
      <w:r w:rsidRPr="008E3F94">
        <w:rPr>
          <w:rFonts w:asciiTheme="minorHAnsi" w:hAnsiTheme="minorHAnsi" w:cstheme="minorHAnsi"/>
          <w:b/>
          <w:i/>
          <w:sz w:val="24"/>
          <w:szCs w:val="24"/>
        </w:rPr>
        <w:t xml:space="preserve"> będzie:</w:t>
      </w:r>
      <w:r w:rsidR="00FC7158" w:rsidRPr="008E3F94">
        <w:rPr>
          <w:rFonts w:asciiTheme="minorHAnsi" w:hAnsiTheme="minorHAnsi" w:cstheme="minorHAnsi"/>
          <w:b/>
          <w:i/>
          <w:sz w:val="24"/>
          <w:szCs w:val="24"/>
        </w:rPr>
        <w:t xml:space="preserve"> </w:t>
      </w:r>
      <w:r w:rsidRPr="008E3F94">
        <w:rPr>
          <w:rFonts w:asciiTheme="minorHAnsi" w:hAnsiTheme="minorHAnsi" w:cstheme="minorHAnsi"/>
          <w:b/>
          <w:i/>
          <w:sz w:val="24"/>
          <w:szCs w:val="24"/>
        </w:rPr>
        <w:t>obszarem zapewniającym atrakcyjne warunki do życia</w:t>
      </w:r>
      <w:r w:rsidR="006C212C" w:rsidRPr="008E3F94">
        <w:rPr>
          <w:rFonts w:asciiTheme="minorHAnsi" w:hAnsiTheme="minorHAnsi" w:cstheme="minorHAnsi"/>
          <w:b/>
          <w:i/>
          <w:sz w:val="24"/>
          <w:szCs w:val="24"/>
        </w:rPr>
        <w:t xml:space="preserve"> i prowadzenia działalności gospodarczej</w:t>
      </w:r>
      <w:r w:rsidRPr="008E3F94">
        <w:rPr>
          <w:rFonts w:asciiTheme="minorHAnsi" w:hAnsiTheme="minorHAnsi" w:cstheme="minorHAnsi"/>
          <w:b/>
          <w:i/>
          <w:sz w:val="24"/>
          <w:szCs w:val="24"/>
        </w:rPr>
        <w:t xml:space="preserve">, obszarem </w:t>
      </w:r>
      <w:r w:rsidR="000977E6" w:rsidRPr="008E3F94">
        <w:rPr>
          <w:rFonts w:asciiTheme="minorHAnsi" w:hAnsiTheme="minorHAnsi" w:cstheme="minorHAnsi"/>
          <w:b/>
          <w:i/>
          <w:sz w:val="24"/>
          <w:szCs w:val="24"/>
        </w:rPr>
        <w:t xml:space="preserve">zamieszkałym przez </w:t>
      </w:r>
      <w:r w:rsidR="00FC7158" w:rsidRPr="008E3F94">
        <w:rPr>
          <w:rFonts w:asciiTheme="minorHAnsi" w:hAnsiTheme="minorHAnsi" w:cstheme="minorHAnsi"/>
          <w:b/>
          <w:i/>
          <w:sz w:val="24"/>
          <w:szCs w:val="24"/>
        </w:rPr>
        <w:t xml:space="preserve">zintegrowanych </w:t>
      </w:r>
      <w:r w:rsidR="000977E6" w:rsidRPr="008E3F94">
        <w:rPr>
          <w:rFonts w:asciiTheme="minorHAnsi" w:hAnsiTheme="minorHAnsi" w:cstheme="minorHAnsi"/>
          <w:b/>
          <w:i/>
          <w:sz w:val="24"/>
          <w:szCs w:val="24"/>
        </w:rPr>
        <w:t>mieszkańców aktywnych społecznie i zawodowo</w:t>
      </w:r>
      <w:r w:rsidRPr="008E3F94">
        <w:rPr>
          <w:rFonts w:asciiTheme="minorHAnsi" w:hAnsiTheme="minorHAnsi" w:cstheme="minorHAnsi"/>
          <w:b/>
          <w:i/>
          <w:sz w:val="24"/>
          <w:szCs w:val="24"/>
        </w:rPr>
        <w:t>.</w:t>
      </w:r>
    </w:p>
    <w:p w:rsidR="00D135B1" w:rsidRPr="001620B5" w:rsidRDefault="00992517" w:rsidP="00992517">
      <w:pPr>
        <w:spacing w:before="120" w:after="0"/>
        <w:jc w:val="both"/>
        <w:rPr>
          <w:rFonts w:asciiTheme="minorHAnsi" w:hAnsiTheme="minorHAnsi" w:cstheme="minorHAnsi"/>
          <w:sz w:val="24"/>
          <w:szCs w:val="24"/>
        </w:rPr>
      </w:pPr>
      <w:r w:rsidRPr="001620B5">
        <w:rPr>
          <w:rFonts w:asciiTheme="minorHAnsi" w:hAnsiTheme="minorHAnsi" w:cstheme="minorHAnsi"/>
          <w:sz w:val="24"/>
          <w:szCs w:val="24"/>
        </w:rPr>
        <w:t>Zrealizowaniu tak sformułowanej wizji będą służyć rewitaliz</w:t>
      </w:r>
      <w:r w:rsidR="00691811" w:rsidRPr="001620B5">
        <w:rPr>
          <w:rFonts w:asciiTheme="minorHAnsi" w:hAnsiTheme="minorHAnsi" w:cstheme="minorHAnsi"/>
          <w:sz w:val="24"/>
          <w:szCs w:val="24"/>
        </w:rPr>
        <w:t xml:space="preserve">acja obszaru </w:t>
      </w:r>
      <w:r w:rsidR="000547F9" w:rsidRPr="001620B5">
        <w:rPr>
          <w:rFonts w:asciiTheme="minorHAnsi" w:hAnsiTheme="minorHAnsi" w:cstheme="minorHAnsi"/>
          <w:sz w:val="24"/>
          <w:szCs w:val="24"/>
        </w:rPr>
        <w:t>zdegradowanego Gminy Chorzele</w:t>
      </w:r>
      <w:r w:rsidRPr="001620B5">
        <w:rPr>
          <w:rFonts w:asciiTheme="minorHAnsi" w:hAnsiTheme="minorHAnsi" w:cstheme="minorHAnsi"/>
          <w:sz w:val="24"/>
          <w:szCs w:val="24"/>
        </w:rPr>
        <w:t>, prowa</w:t>
      </w:r>
      <w:r w:rsidR="007D2FDA" w:rsidRPr="001620B5">
        <w:rPr>
          <w:rFonts w:asciiTheme="minorHAnsi" w:hAnsiTheme="minorHAnsi" w:cstheme="minorHAnsi"/>
          <w:sz w:val="24"/>
          <w:szCs w:val="24"/>
        </w:rPr>
        <w:t>dzona</w:t>
      </w:r>
      <w:r w:rsidRPr="001620B5">
        <w:rPr>
          <w:rFonts w:asciiTheme="minorHAnsi" w:hAnsiTheme="minorHAnsi" w:cstheme="minorHAnsi"/>
          <w:sz w:val="24"/>
          <w:szCs w:val="24"/>
        </w:rPr>
        <w:t xml:space="preserve"> w sposób kompleksowy, poprzez zintegrowane działania na rzecz lokalnej społeczności, przestrzeni i gospodar</w:t>
      </w:r>
      <w:r w:rsidR="001620B5" w:rsidRPr="001620B5">
        <w:rPr>
          <w:rFonts w:asciiTheme="minorHAnsi" w:hAnsiTheme="minorHAnsi" w:cstheme="minorHAnsi"/>
          <w:sz w:val="24"/>
          <w:szCs w:val="24"/>
        </w:rPr>
        <w:t>ki</w:t>
      </w:r>
      <w:r w:rsidRPr="001620B5">
        <w:rPr>
          <w:rFonts w:asciiTheme="minorHAnsi" w:hAnsiTheme="minorHAnsi" w:cstheme="minorHAnsi"/>
          <w:sz w:val="24"/>
          <w:szCs w:val="24"/>
        </w:rPr>
        <w:t>.</w:t>
      </w:r>
    </w:p>
    <w:p w:rsidR="000E13EB" w:rsidRPr="008F6FB5" w:rsidRDefault="00F02E0D" w:rsidP="00F02E0D">
      <w:pPr>
        <w:pStyle w:val="Nagwek1"/>
        <w:spacing w:before="360" w:after="240"/>
        <w:ind w:left="431" w:hanging="431"/>
        <w:jc w:val="both"/>
        <w:rPr>
          <w:rFonts w:ascii="Arial" w:hAnsi="Arial" w:cs="Arial"/>
          <w:color w:val="034EA2"/>
          <w:sz w:val="26"/>
          <w:szCs w:val="26"/>
        </w:rPr>
      </w:pPr>
      <w:bookmarkStart w:id="38" w:name="_Toc467228685"/>
      <w:r w:rsidRPr="008F6FB5">
        <w:rPr>
          <w:rFonts w:ascii="Arial" w:hAnsi="Arial" w:cs="Arial"/>
          <w:color w:val="034EA2"/>
          <w:sz w:val="26"/>
          <w:szCs w:val="26"/>
        </w:rPr>
        <w:lastRenderedPageBreak/>
        <w:t>Cele rewitalizacji oraz odpowiadające zidentyfikowanym potrzebom rewitalizacyjnym kierunki działań mających na celu eliminację lub ograniczenie negatywnych zjawisk</w:t>
      </w:r>
      <w:bookmarkEnd w:id="38"/>
    </w:p>
    <w:p w:rsidR="00D61B38" w:rsidRPr="00102041" w:rsidRDefault="00D61B38" w:rsidP="00D61B38">
      <w:pPr>
        <w:autoSpaceDE w:val="0"/>
        <w:autoSpaceDN w:val="0"/>
        <w:adjustRightInd w:val="0"/>
        <w:spacing w:after="120"/>
        <w:jc w:val="both"/>
        <w:rPr>
          <w:rFonts w:asciiTheme="minorHAnsi" w:hAnsiTheme="minorHAnsi" w:cstheme="minorHAnsi"/>
          <w:sz w:val="24"/>
          <w:szCs w:val="24"/>
          <w:lang w:eastAsia="pl-PL"/>
        </w:rPr>
      </w:pPr>
      <w:r w:rsidRPr="00102041">
        <w:rPr>
          <w:rFonts w:asciiTheme="minorHAnsi" w:hAnsiTheme="minorHAnsi" w:cstheme="minorHAnsi"/>
          <w:sz w:val="24"/>
          <w:szCs w:val="24"/>
          <w:lang w:eastAsia="pl-PL"/>
        </w:rPr>
        <w:t xml:space="preserve">Określone w niniejszym programie rewitalizacji cele rewitalizacji odpowiadają na problemy zidentyfikowane na etapie diagnozy – </w:t>
      </w:r>
      <w:r w:rsidR="00C27AC6" w:rsidRPr="00102041">
        <w:rPr>
          <w:rFonts w:asciiTheme="minorHAnsi" w:hAnsiTheme="minorHAnsi" w:cstheme="minorHAnsi"/>
          <w:sz w:val="24"/>
          <w:szCs w:val="24"/>
          <w:lang w:eastAsia="pl-PL"/>
        </w:rPr>
        <w:t>sfer</w:t>
      </w:r>
      <w:r w:rsidR="00965FE1" w:rsidRPr="00102041">
        <w:rPr>
          <w:rFonts w:asciiTheme="minorHAnsi" w:hAnsiTheme="minorHAnsi" w:cstheme="minorHAnsi"/>
          <w:sz w:val="24"/>
          <w:szCs w:val="24"/>
          <w:lang w:eastAsia="pl-PL"/>
        </w:rPr>
        <w:t>a</w:t>
      </w:r>
      <w:r w:rsidR="00C27AC6" w:rsidRPr="00102041">
        <w:rPr>
          <w:rFonts w:asciiTheme="minorHAnsi" w:hAnsiTheme="minorHAnsi" w:cstheme="minorHAnsi"/>
          <w:sz w:val="24"/>
          <w:szCs w:val="24"/>
          <w:lang w:eastAsia="pl-PL"/>
        </w:rPr>
        <w:t xml:space="preserve"> społeczn</w:t>
      </w:r>
      <w:r w:rsidR="00965FE1" w:rsidRPr="00102041">
        <w:rPr>
          <w:rFonts w:asciiTheme="minorHAnsi" w:hAnsiTheme="minorHAnsi" w:cstheme="minorHAnsi"/>
          <w:sz w:val="24"/>
          <w:szCs w:val="24"/>
          <w:lang w:eastAsia="pl-PL"/>
        </w:rPr>
        <w:t>a</w:t>
      </w:r>
      <w:r w:rsidR="00C27AC6" w:rsidRPr="00102041">
        <w:rPr>
          <w:rFonts w:asciiTheme="minorHAnsi" w:hAnsiTheme="minorHAnsi" w:cstheme="minorHAnsi"/>
          <w:sz w:val="24"/>
          <w:szCs w:val="24"/>
          <w:lang w:eastAsia="pl-PL"/>
        </w:rPr>
        <w:t xml:space="preserve">, </w:t>
      </w:r>
      <w:r w:rsidRPr="00102041">
        <w:rPr>
          <w:rFonts w:asciiTheme="minorHAnsi" w:hAnsiTheme="minorHAnsi" w:cstheme="minorHAnsi"/>
          <w:sz w:val="24"/>
          <w:szCs w:val="24"/>
          <w:lang w:eastAsia="pl-PL"/>
        </w:rPr>
        <w:t>gospodarcz</w:t>
      </w:r>
      <w:r w:rsidR="00965FE1" w:rsidRPr="00102041">
        <w:rPr>
          <w:rFonts w:asciiTheme="minorHAnsi" w:hAnsiTheme="minorHAnsi" w:cstheme="minorHAnsi"/>
          <w:sz w:val="24"/>
          <w:szCs w:val="24"/>
          <w:lang w:eastAsia="pl-PL"/>
        </w:rPr>
        <w:t>a i</w:t>
      </w:r>
      <w:r w:rsidRPr="00102041">
        <w:rPr>
          <w:rFonts w:asciiTheme="minorHAnsi" w:hAnsiTheme="minorHAnsi" w:cstheme="minorHAnsi"/>
          <w:sz w:val="24"/>
          <w:szCs w:val="24"/>
          <w:lang w:eastAsia="pl-PL"/>
        </w:rPr>
        <w:t xml:space="preserve"> techniczn</w:t>
      </w:r>
      <w:r w:rsidR="00965FE1" w:rsidRPr="00102041">
        <w:rPr>
          <w:rFonts w:asciiTheme="minorHAnsi" w:hAnsiTheme="minorHAnsi" w:cstheme="minorHAnsi"/>
          <w:sz w:val="24"/>
          <w:szCs w:val="24"/>
          <w:lang w:eastAsia="pl-PL"/>
        </w:rPr>
        <w:t xml:space="preserve">a. Cele </w:t>
      </w:r>
      <w:r w:rsidRPr="00102041">
        <w:rPr>
          <w:rFonts w:asciiTheme="minorHAnsi" w:hAnsiTheme="minorHAnsi" w:cstheme="minorHAnsi"/>
          <w:sz w:val="24"/>
          <w:szCs w:val="24"/>
          <w:lang w:eastAsia="pl-PL"/>
        </w:rPr>
        <w:t xml:space="preserve">stanowią </w:t>
      </w:r>
      <w:r w:rsidR="00965FE1" w:rsidRPr="00102041">
        <w:rPr>
          <w:rFonts w:asciiTheme="minorHAnsi" w:hAnsiTheme="minorHAnsi" w:cstheme="minorHAnsi"/>
          <w:sz w:val="24"/>
          <w:szCs w:val="24"/>
          <w:lang w:eastAsia="pl-PL"/>
        </w:rPr>
        <w:t xml:space="preserve">również </w:t>
      </w:r>
      <w:r w:rsidRPr="00102041">
        <w:rPr>
          <w:rFonts w:asciiTheme="minorHAnsi" w:hAnsiTheme="minorHAnsi" w:cstheme="minorHAnsi"/>
          <w:sz w:val="24"/>
          <w:szCs w:val="24"/>
          <w:lang w:eastAsia="pl-PL"/>
        </w:rPr>
        <w:t xml:space="preserve">pochodną wizji określającej stan końcowy procesu rewitalizacji. </w:t>
      </w:r>
    </w:p>
    <w:p w:rsidR="007C7CBA" w:rsidRPr="00102041" w:rsidRDefault="007C7CBA" w:rsidP="007C7CBA">
      <w:pPr>
        <w:spacing w:after="120"/>
        <w:jc w:val="both"/>
        <w:rPr>
          <w:rFonts w:asciiTheme="minorHAnsi" w:hAnsiTheme="minorHAnsi" w:cstheme="minorHAnsi"/>
          <w:b/>
          <w:sz w:val="24"/>
          <w:szCs w:val="24"/>
        </w:rPr>
      </w:pPr>
      <w:r w:rsidRPr="00102041">
        <w:rPr>
          <w:rFonts w:asciiTheme="minorHAnsi" w:hAnsiTheme="minorHAnsi" w:cstheme="minorHAnsi"/>
          <w:b/>
          <w:sz w:val="24"/>
          <w:szCs w:val="24"/>
        </w:rPr>
        <w:t xml:space="preserve">Celem nadrzędnym </w:t>
      </w:r>
      <w:r w:rsidRPr="00102041">
        <w:rPr>
          <w:rFonts w:asciiTheme="minorHAnsi" w:hAnsiTheme="minorHAnsi" w:cstheme="minorHAnsi"/>
          <w:b/>
          <w:i/>
          <w:sz w:val="24"/>
          <w:szCs w:val="24"/>
        </w:rPr>
        <w:t xml:space="preserve">Programu rewitalizacji Gminy </w:t>
      </w:r>
      <w:r w:rsidR="00AD461D" w:rsidRPr="00102041">
        <w:rPr>
          <w:rFonts w:asciiTheme="minorHAnsi" w:hAnsiTheme="minorHAnsi" w:cstheme="minorHAnsi"/>
          <w:b/>
          <w:i/>
          <w:sz w:val="24"/>
          <w:szCs w:val="24"/>
        </w:rPr>
        <w:t xml:space="preserve">Chorzele </w:t>
      </w:r>
      <w:r w:rsidRPr="00102041">
        <w:rPr>
          <w:rFonts w:asciiTheme="minorHAnsi" w:hAnsiTheme="minorHAnsi" w:cstheme="minorHAnsi"/>
          <w:b/>
          <w:i/>
          <w:sz w:val="24"/>
          <w:szCs w:val="24"/>
        </w:rPr>
        <w:t>na lata 201</w:t>
      </w:r>
      <w:r w:rsidR="00AD461D" w:rsidRPr="00102041">
        <w:rPr>
          <w:rFonts w:asciiTheme="minorHAnsi" w:hAnsiTheme="minorHAnsi" w:cstheme="minorHAnsi"/>
          <w:b/>
          <w:i/>
          <w:sz w:val="24"/>
          <w:szCs w:val="24"/>
        </w:rPr>
        <w:t>6</w:t>
      </w:r>
      <w:r w:rsidRPr="00102041">
        <w:rPr>
          <w:rFonts w:asciiTheme="minorHAnsi" w:hAnsiTheme="minorHAnsi" w:cstheme="minorHAnsi"/>
          <w:b/>
          <w:i/>
          <w:sz w:val="24"/>
          <w:szCs w:val="24"/>
        </w:rPr>
        <w:t>-2023</w:t>
      </w:r>
      <w:r w:rsidRPr="00102041">
        <w:rPr>
          <w:rFonts w:asciiTheme="minorHAnsi" w:hAnsiTheme="minorHAnsi" w:cstheme="minorHAnsi"/>
          <w:b/>
          <w:sz w:val="24"/>
          <w:szCs w:val="24"/>
        </w:rPr>
        <w:t xml:space="preserve"> jest</w:t>
      </w:r>
      <w:r w:rsidR="0040188D">
        <w:rPr>
          <w:rFonts w:asciiTheme="minorHAnsi" w:hAnsiTheme="minorHAnsi" w:cstheme="minorHAnsi"/>
          <w:b/>
          <w:sz w:val="24"/>
          <w:szCs w:val="24"/>
        </w:rPr>
        <w:t>: O</w:t>
      </w:r>
      <w:r w:rsidRPr="00102041">
        <w:rPr>
          <w:rFonts w:asciiTheme="minorHAnsi" w:hAnsiTheme="minorHAnsi" w:cstheme="minorHAnsi"/>
          <w:b/>
          <w:sz w:val="24"/>
          <w:szCs w:val="24"/>
        </w:rPr>
        <w:t xml:space="preserve">żywienie społeczno-gospodarcze </w:t>
      </w:r>
      <w:r w:rsidR="00AD461D" w:rsidRPr="00102041">
        <w:rPr>
          <w:rFonts w:asciiTheme="minorHAnsi" w:hAnsiTheme="minorHAnsi" w:cstheme="minorHAnsi"/>
          <w:b/>
          <w:sz w:val="24"/>
          <w:szCs w:val="24"/>
        </w:rPr>
        <w:t xml:space="preserve">obszaru zdegradowanego </w:t>
      </w:r>
      <w:r w:rsidR="0040188D">
        <w:rPr>
          <w:rFonts w:asciiTheme="minorHAnsi" w:hAnsiTheme="minorHAnsi" w:cstheme="minorHAnsi"/>
          <w:b/>
          <w:sz w:val="24"/>
          <w:szCs w:val="24"/>
        </w:rPr>
        <w:t xml:space="preserve">wyznaczonego w obrębie </w:t>
      </w:r>
      <w:r w:rsidR="00AD461D" w:rsidRPr="00102041">
        <w:rPr>
          <w:rFonts w:asciiTheme="minorHAnsi" w:hAnsiTheme="minorHAnsi" w:cstheme="minorHAnsi"/>
          <w:b/>
          <w:sz w:val="24"/>
          <w:szCs w:val="24"/>
        </w:rPr>
        <w:t>Gminy Chorzele</w:t>
      </w:r>
      <w:r w:rsidRPr="00102041">
        <w:rPr>
          <w:rFonts w:asciiTheme="minorHAnsi" w:hAnsiTheme="minorHAnsi" w:cstheme="minorHAnsi"/>
          <w:b/>
          <w:sz w:val="24"/>
          <w:szCs w:val="24"/>
        </w:rPr>
        <w:t>.</w:t>
      </w:r>
    </w:p>
    <w:p w:rsidR="00D61B38" w:rsidRDefault="007C7CBA" w:rsidP="007C7CBA">
      <w:pPr>
        <w:spacing w:after="120"/>
        <w:jc w:val="both"/>
        <w:rPr>
          <w:rFonts w:asciiTheme="minorHAnsi" w:hAnsiTheme="minorHAnsi" w:cstheme="minorHAnsi"/>
          <w:sz w:val="24"/>
          <w:szCs w:val="24"/>
          <w:lang w:eastAsia="pl-PL"/>
        </w:rPr>
      </w:pPr>
      <w:r w:rsidRPr="00102041">
        <w:rPr>
          <w:rFonts w:asciiTheme="minorHAnsi" w:hAnsiTheme="minorHAnsi" w:cstheme="minorHAnsi"/>
          <w:sz w:val="24"/>
          <w:szCs w:val="24"/>
        </w:rPr>
        <w:t xml:space="preserve">Celowi nadrzędnemu przyporządkowano cele szczegółowe, a im z kolei </w:t>
      </w:r>
      <w:r w:rsidR="00D61B38" w:rsidRPr="00102041">
        <w:rPr>
          <w:rFonts w:asciiTheme="minorHAnsi" w:hAnsiTheme="minorHAnsi" w:cstheme="minorHAnsi"/>
          <w:sz w:val="24"/>
          <w:szCs w:val="24"/>
          <w:lang w:eastAsia="pl-PL"/>
        </w:rPr>
        <w:t>kierunki działań, stanowiące zestawienie najważniejszych grup działań, pozwalających na osiąganie założonych celów rewitalizacji (pożądanych efektów w zakresie rozwiązywania problemów społecznych oraz gospodarczych i</w:t>
      </w:r>
      <w:r w:rsidR="0052389B" w:rsidRPr="00102041">
        <w:rPr>
          <w:rFonts w:asciiTheme="minorHAnsi" w:hAnsiTheme="minorHAnsi" w:cstheme="minorHAnsi"/>
          <w:sz w:val="24"/>
          <w:szCs w:val="24"/>
          <w:lang w:eastAsia="pl-PL"/>
        </w:rPr>
        <w:t> </w:t>
      </w:r>
      <w:r w:rsidR="00D61B38" w:rsidRPr="00102041">
        <w:rPr>
          <w:rFonts w:asciiTheme="minorHAnsi" w:hAnsiTheme="minorHAnsi" w:cstheme="minorHAnsi"/>
          <w:sz w:val="24"/>
          <w:szCs w:val="24"/>
          <w:lang w:eastAsia="pl-PL"/>
        </w:rPr>
        <w:t>technicznych). Wśród kierunków działania określono kierunki priorytetowe, tj. grupy działań kluczowe z punktu widzenia osiągnięcia celów rewitalizacji.</w:t>
      </w:r>
    </w:p>
    <w:p w:rsidR="00F736C3" w:rsidRPr="0050730A" w:rsidRDefault="00F736C3" w:rsidP="00F736C3">
      <w:pPr>
        <w:jc w:val="both"/>
        <w:rPr>
          <w:b/>
          <w:color w:val="365F91" w:themeColor="accent1" w:themeShade="BF"/>
          <w:sz w:val="24"/>
          <w:szCs w:val="24"/>
          <w:u w:val="single"/>
        </w:rPr>
      </w:pPr>
      <w:r w:rsidRPr="0050730A">
        <w:rPr>
          <w:b/>
          <w:color w:val="365F91" w:themeColor="accent1" w:themeShade="BF"/>
          <w:sz w:val="24"/>
          <w:szCs w:val="24"/>
          <w:u w:val="single"/>
        </w:rPr>
        <w:t>Cel 1 – Poprawa warunków zamieszkania na obszarze zdegradowanym</w:t>
      </w:r>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660"/>
        <w:gridCol w:w="6552"/>
      </w:tblGrid>
      <w:tr w:rsidR="00F736C3" w:rsidRPr="00016110" w:rsidTr="0037362F">
        <w:tc>
          <w:tcPr>
            <w:tcW w:w="2660" w:type="dxa"/>
          </w:tcPr>
          <w:p w:rsidR="00F736C3" w:rsidRPr="00016110" w:rsidRDefault="00F736C3" w:rsidP="00F736C3">
            <w:pPr>
              <w:spacing w:after="0"/>
              <w:jc w:val="both"/>
            </w:pPr>
            <w:r w:rsidRPr="00016110">
              <w:t>Kierunek priorytetowy 1.1.</w:t>
            </w:r>
          </w:p>
        </w:tc>
        <w:tc>
          <w:tcPr>
            <w:tcW w:w="6552" w:type="dxa"/>
          </w:tcPr>
          <w:p w:rsidR="00F736C3" w:rsidRPr="00016110" w:rsidRDefault="00F736C3" w:rsidP="00F736C3">
            <w:pPr>
              <w:spacing w:after="0"/>
              <w:jc w:val="both"/>
            </w:pPr>
            <w:r w:rsidRPr="00016110">
              <w:t>Poprawa stanu technicznego wielorodzinnych budynków mieszkalnych, w tym adaptacja, modernizacja – termomodernizacja obiektów oraz wyposażenie w infrastrukturę techniczną.</w:t>
            </w:r>
          </w:p>
        </w:tc>
      </w:tr>
      <w:tr w:rsidR="00F736C3" w:rsidRPr="00016110" w:rsidTr="0037362F">
        <w:tc>
          <w:tcPr>
            <w:tcW w:w="2660" w:type="dxa"/>
          </w:tcPr>
          <w:p w:rsidR="00F736C3" w:rsidRPr="00016110" w:rsidRDefault="00F736C3" w:rsidP="00F736C3">
            <w:pPr>
              <w:spacing w:after="0"/>
              <w:jc w:val="both"/>
            </w:pPr>
            <w:r w:rsidRPr="00016110">
              <w:t>Kierunek 1.2.</w:t>
            </w:r>
          </w:p>
        </w:tc>
        <w:tc>
          <w:tcPr>
            <w:tcW w:w="6552" w:type="dxa"/>
          </w:tcPr>
          <w:p w:rsidR="00F736C3" w:rsidRPr="00016110" w:rsidRDefault="00F736C3" w:rsidP="00F736C3">
            <w:pPr>
              <w:spacing w:after="0"/>
              <w:jc w:val="both"/>
            </w:pPr>
            <w:r w:rsidRPr="00016110">
              <w:t>Zagospodarowanie bezpośredniego otoczenia wielorodzinnych budynków mieszkalnych poprzez tworzenie przestrzeni wspólnych oraz miejsc spotkań, umożliwiających integrację mieszkańców i wzmacnianie spójności społecznej.</w:t>
            </w:r>
          </w:p>
        </w:tc>
      </w:tr>
      <w:tr w:rsidR="00F736C3" w:rsidRPr="00016110" w:rsidTr="0037362F">
        <w:tc>
          <w:tcPr>
            <w:tcW w:w="2660" w:type="dxa"/>
          </w:tcPr>
          <w:p w:rsidR="00F736C3" w:rsidRPr="00016110" w:rsidRDefault="00F736C3" w:rsidP="00F736C3">
            <w:pPr>
              <w:spacing w:after="0"/>
              <w:jc w:val="both"/>
            </w:pPr>
            <w:r w:rsidRPr="00016110">
              <w:t>Kierunek 1.3.</w:t>
            </w:r>
          </w:p>
        </w:tc>
        <w:tc>
          <w:tcPr>
            <w:tcW w:w="6552" w:type="dxa"/>
          </w:tcPr>
          <w:p w:rsidR="00F736C3" w:rsidRPr="00016110" w:rsidRDefault="00F736C3" w:rsidP="00F736C3">
            <w:pPr>
              <w:spacing w:after="0"/>
              <w:jc w:val="both"/>
            </w:pPr>
            <w:r w:rsidRPr="00016110">
              <w:t>Poprawa dostępu do infrastruktury komunalnej, w tym sieci wodociągowej i kanalizacyjnej.</w:t>
            </w:r>
          </w:p>
        </w:tc>
      </w:tr>
      <w:tr w:rsidR="00F736C3" w:rsidRPr="00016110" w:rsidTr="0037362F">
        <w:tc>
          <w:tcPr>
            <w:tcW w:w="2660" w:type="dxa"/>
          </w:tcPr>
          <w:p w:rsidR="00F736C3" w:rsidRPr="00016110" w:rsidRDefault="00F736C3" w:rsidP="00F736C3">
            <w:pPr>
              <w:spacing w:after="0"/>
              <w:jc w:val="both"/>
            </w:pPr>
            <w:r w:rsidRPr="00016110">
              <w:t>Kierunek 1.4.</w:t>
            </w:r>
          </w:p>
        </w:tc>
        <w:tc>
          <w:tcPr>
            <w:tcW w:w="6552" w:type="dxa"/>
          </w:tcPr>
          <w:p w:rsidR="00F736C3" w:rsidRPr="00016110" w:rsidRDefault="00F736C3" w:rsidP="00F736C3">
            <w:pPr>
              <w:spacing w:after="0"/>
              <w:jc w:val="both"/>
            </w:pPr>
            <w:r w:rsidRPr="00016110">
              <w:t>Poprawa poczucia bezpieczeństwa mieszkańców.</w:t>
            </w:r>
          </w:p>
        </w:tc>
      </w:tr>
    </w:tbl>
    <w:p w:rsidR="00F736C3" w:rsidRPr="00016110" w:rsidRDefault="00F736C3" w:rsidP="00F736C3">
      <w:pPr>
        <w:jc w:val="both"/>
      </w:pPr>
    </w:p>
    <w:p w:rsidR="00F736C3" w:rsidRPr="0050730A" w:rsidRDefault="00F736C3" w:rsidP="00F736C3">
      <w:pPr>
        <w:tabs>
          <w:tab w:val="left" w:pos="6617"/>
        </w:tabs>
        <w:jc w:val="both"/>
        <w:rPr>
          <w:b/>
          <w:color w:val="365F91" w:themeColor="accent1" w:themeShade="BF"/>
          <w:sz w:val="24"/>
          <w:szCs w:val="24"/>
          <w:u w:val="single"/>
        </w:rPr>
      </w:pPr>
      <w:r w:rsidRPr="0050730A">
        <w:rPr>
          <w:b/>
          <w:color w:val="365F91" w:themeColor="accent1" w:themeShade="BF"/>
          <w:sz w:val="24"/>
          <w:szCs w:val="24"/>
          <w:u w:val="single"/>
        </w:rPr>
        <w:t>Cel 2 – Aktywizacja społeczno-gospodarcza obszaru zdegradowanego</w:t>
      </w:r>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660"/>
        <w:gridCol w:w="6552"/>
      </w:tblGrid>
      <w:tr w:rsidR="00F736C3" w:rsidRPr="00016110" w:rsidTr="002268D5">
        <w:tc>
          <w:tcPr>
            <w:tcW w:w="2660" w:type="dxa"/>
          </w:tcPr>
          <w:p w:rsidR="00F736C3" w:rsidRPr="00016110" w:rsidRDefault="00F736C3" w:rsidP="00F736C3">
            <w:pPr>
              <w:spacing w:after="0"/>
              <w:jc w:val="both"/>
            </w:pPr>
            <w:r w:rsidRPr="00016110">
              <w:t>Kierunek priorytetowy 2.1.</w:t>
            </w:r>
          </w:p>
        </w:tc>
        <w:tc>
          <w:tcPr>
            <w:tcW w:w="6552" w:type="dxa"/>
          </w:tcPr>
          <w:p w:rsidR="00F736C3" w:rsidRPr="00016110" w:rsidRDefault="00F736C3" w:rsidP="00F736C3">
            <w:pPr>
              <w:spacing w:after="0"/>
              <w:jc w:val="both"/>
            </w:pPr>
            <w:r w:rsidRPr="00016110">
              <w:t>Aktywizacja społeczno-zawodowa osób wykluczonych i zagrożonych wykluczeniem poprzez integrację społeczną, aktywizację zawodową, wsparcie rodzin wielodzietnych, osób samotnie wychowujących dzieci oraz rodzin z osobami starszymi i niepełnosprawnymi.</w:t>
            </w:r>
          </w:p>
        </w:tc>
      </w:tr>
      <w:tr w:rsidR="00F736C3" w:rsidRPr="00016110" w:rsidTr="002268D5">
        <w:tc>
          <w:tcPr>
            <w:tcW w:w="2660" w:type="dxa"/>
          </w:tcPr>
          <w:p w:rsidR="00F736C3" w:rsidRPr="00016110" w:rsidRDefault="00F736C3" w:rsidP="00F736C3">
            <w:pPr>
              <w:spacing w:after="0"/>
              <w:jc w:val="both"/>
            </w:pPr>
            <w:r w:rsidRPr="00016110">
              <w:t>Kierunek priorytetowy 2.2.</w:t>
            </w:r>
          </w:p>
        </w:tc>
        <w:tc>
          <w:tcPr>
            <w:tcW w:w="6552" w:type="dxa"/>
          </w:tcPr>
          <w:p w:rsidR="00F736C3" w:rsidRPr="00016110" w:rsidRDefault="00F736C3" w:rsidP="00F736C3">
            <w:pPr>
              <w:spacing w:after="0"/>
              <w:jc w:val="both"/>
            </w:pPr>
            <w:r w:rsidRPr="00016110">
              <w:t>Wsparcie rozwoju działalności gospodarczej, ukierunkowanej na tworzenie nowych miejsc pracy, pomoc w zakładaniu działalności gospodarczej.</w:t>
            </w:r>
          </w:p>
        </w:tc>
      </w:tr>
      <w:tr w:rsidR="00F736C3" w:rsidRPr="00016110" w:rsidTr="002268D5">
        <w:tc>
          <w:tcPr>
            <w:tcW w:w="2660" w:type="dxa"/>
          </w:tcPr>
          <w:p w:rsidR="00F736C3" w:rsidRPr="00016110" w:rsidRDefault="00F736C3" w:rsidP="00F736C3">
            <w:pPr>
              <w:spacing w:after="0"/>
              <w:jc w:val="both"/>
            </w:pPr>
            <w:r w:rsidRPr="00016110">
              <w:t>Kierunek 2.3.</w:t>
            </w:r>
          </w:p>
        </w:tc>
        <w:tc>
          <w:tcPr>
            <w:tcW w:w="6552" w:type="dxa"/>
          </w:tcPr>
          <w:p w:rsidR="00F736C3" w:rsidRPr="00016110" w:rsidRDefault="00F736C3" w:rsidP="00F736C3">
            <w:pPr>
              <w:spacing w:after="0"/>
              <w:jc w:val="both"/>
            </w:pPr>
            <w:r w:rsidRPr="00016110">
              <w:t xml:space="preserve">Rozwój różnych form działalności społecznej, w tym zdrowotnej, opiekuńczej, środowiskowej, skierowanych do osób zagrożonych </w:t>
            </w:r>
            <w:r w:rsidRPr="00016110">
              <w:lastRenderedPageBreak/>
              <w:t>wykluczeniem społecznym.</w:t>
            </w:r>
          </w:p>
        </w:tc>
      </w:tr>
      <w:tr w:rsidR="00F736C3" w:rsidRPr="00016110" w:rsidTr="002268D5">
        <w:tc>
          <w:tcPr>
            <w:tcW w:w="2660" w:type="dxa"/>
          </w:tcPr>
          <w:p w:rsidR="00F736C3" w:rsidRPr="00016110" w:rsidRDefault="00F736C3" w:rsidP="00F736C3">
            <w:pPr>
              <w:spacing w:after="0"/>
              <w:jc w:val="both"/>
            </w:pPr>
            <w:r w:rsidRPr="00016110">
              <w:lastRenderedPageBreak/>
              <w:t>Kierunek 2.4.</w:t>
            </w:r>
          </w:p>
        </w:tc>
        <w:tc>
          <w:tcPr>
            <w:tcW w:w="6552" w:type="dxa"/>
          </w:tcPr>
          <w:p w:rsidR="00F736C3" w:rsidRPr="00016110" w:rsidRDefault="00F736C3" w:rsidP="00F736C3">
            <w:pPr>
              <w:spacing w:after="0"/>
              <w:jc w:val="both"/>
            </w:pPr>
            <w:r w:rsidRPr="00016110">
              <w:t>Rozwój działalności kulturalnej, sportowej i rekreacyjnej, w tym poprzez organizację cyklicznych wydarzeń i inne działania integrujące mieszkańców.</w:t>
            </w:r>
          </w:p>
        </w:tc>
      </w:tr>
    </w:tbl>
    <w:p w:rsidR="00F736C3" w:rsidRPr="00016110" w:rsidRDefault="00F736C3" w:rsidP="00F736C3">
      <w:pPr>
        <w:jc w:val="both"/>
      </w:pPr>
    </w:p>
    <w:p w:rsidR="00F736C3" w:rsidRPr="0050730A" w:rsidRDefault="00F736C3" w:rsidP="00F736C3">
      <w:pPr>
        <w:jc w:val="both"/>
        <w:rPr>
          <w:b/>
          <w:color w:val="365F91" w:themeColor="accent1" w:themeShade="BF"/>
          <w:sz w:val="24"/>
          <w:szCs w:val="24"/>
          <w:u w:val="single"/>
        </w:rPr>
      </w:pPr>
      <w:r w:rsidRPr="0050730A">
        <w:rPr>
          <w:b/>
          <w:color w:val="365F91" w:themeColor="accent1" w:themeShade="BF"/>
          <w:sz w:val="24"/>
          <w:szCs w:val="24"/>
          <w:u w:val="single"/>
        </w:rPr>
        <w:t>Cel 3 – Poprawa jakości przestrzeni publicznej i stanu zabudowy obszaru zdegradowanego</w:t>
      </w:r>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660"/>
        <w:gridCol w:w="6552"/>
      </w:tblGrid>
      <w:tr w:rsidR="00F736C3" w:rsidRPr="00016110" w:rsidTr="002268D5">
        <w:tc>
          <w:tcPr>
            <w:tcW w:w="2660" w:type="dxa"/>
          </w:tcPr>
          <w:p w:rsidR="00F736C3" w:rsidRPr="00016110" w:rsidRDefault="00F736C3" w:rsidP="00964906">
            <w:pPr>
              <w:spacing w:after="0"/>
              <w:jc w:val="both"/>
            </w:pPr>
            <w:r w:rsidRPr="00016110">
              <w:t>Kierunek priorytetowy 3.1.</w:t>
            </w:r>
          </w:p>
        </w:tc>
        <w:tc>
          <w:tcPr>
            <w:tcW w:w="6552" w:type="dxa"/>
          </w:tcPr>
          <w:p w:rsidR="00F736C3" w:rsidRPr="00016110" w:rsidRDefault="00F736C3" w:rsidP="00964906">
            <w:pPr>
              <w:spacing w:after="0"/>
              <w:jc w:val="both"/>
            </w:pPr>
            <w:r w:rsidRPr="00016110">
              <w:t>Adaptacja istniejącej zabudowy na funkcje gospodarcze, społeczne, edukacyjne lub kulturalne, w tym dostosowanie do potrzeb osób niepełnosprawnych.</w:t>
            </w:r>
          </w:p>
        </w:tc>
      </w:tr>
      <w:tr w:rsidR="00F736C3" w:rsidRPr="00016110" w:rsidTr="002268D5">
        <w:tc>
          <w:tcPr>
            <w:tcW w:w="2660" w:type="dxa"/>
          </w:tcPr>
          <w:p w:rsidR="00F736C3" w:rsidRPr="00016110" w:rsidRDefault="00F736C3" w:rsidP="00964906">
            <w:pPr>
              <w:spacing w:after="0"/>
              <w:jc w:val="both"/>
            </w:pPr>
            <w:r w:rsidRPr="00016110">
              <w:t>Kierunek priorytetowy 3.2.</w:t>
            </w:r>
          </w:p>
        </w:tc>
        <w:tc>
          <w:tcPr>
            <w:tcW w:w="6552" w:type="dxa"/>
          </w:tcPr>
          <w:p w:rsidR="00F736C3" w:rsidRPr="00016110" w:rsidRDefault="00F736C3" w:rsidP="00964906">
            <w:pPr>
              <w:spacing w:after="0"/>
              <w:jc w:val="both"/>
            </w:pPr>
            <w:r w:rsidRPr="00016110">
              <w:t>Poprawa stanu technicznego i jakości wyposażenia obiektów użyteczności publicznej, w tym ich termomodernizacja i dostosowanie do potrzeb osób niepełnosprawnych.</w:t>
            </w:r>
          </w:p>
        </w:tc>
      </w:tr>
      <w:tr w:rsidR="00F736C3" w:rsidRPr="00016110" w:rsidTr="002268D5">
        <w:tc>
          <w:tcPr>
            <w:tcW w:w="2660" w:type="dxa"/>
          </w:tcPr>
          <w:p w:rsidR="00F736C3" w:rsidRPr="00016110" w:rsidRDefault="00F736C3" w:rsidP="00964906">
            <w:pPr>
              <w:spacing w:after="0"/>
              <w:jc w:val="both"/>
            </w:pPr>
            <w:r w:rsidRPr="00016110">
              <w:t>Kierunek 3.3.</w:t>
            </w:r>
          </w:p>
        </w:tc>
        <w:tc>
          <w:tcPr>
            <w:tcW w:w="6552" w:type="dxa"/>
          </w:tcPr>
          <w:p w:rsidR="00F736C3" w:rsidRPr="00016110" w:rsidRDefault="00F736C3" w:rsidP="00964906">
            <w:pPr>
              <w:spacing w:after="0"/>
              <w:jc w:val="both"/>
            </w:pPr>
            <w:r w:rsidRPr="00016110">
              <w:t>Poprawa jakości i bezpieczeństwa systemu komunikacyjnego (zwiększenie dostępu do chodników i ścieżek rowerowych, poprawa nawierzchni dróg i ulic, uzupełnienie i modernizacja oświetlenia ulicznego).</w:t>
            </w:r>
          </w:p>
        </w:tc>
      </w:tr>
      <w:tr w:rsidR="00F736C3" w:rsidTr="002268D5">
        <w:tc>
          <w:tcPr>
            <w:tcW w:w="2660" w:type="dxa"/>
          </w:tcPr>
          <w:p w:rsidR="00F736C3" w:rsidRPr="00016110" w:rsidRDefault="00F736C3" w:rsidP="00964906">
            <w:pPr>
              <w:spacing w:after="0"/>
              <w:jc w:val="both"/>
            </w:pPr>
            <w:r w:rsidRPr="00016110">
              <w:t>Kierunek 3.4.</w:t>
            </w:r>
          </w:p>
        </w:tc>
        <w:tc>
          <w:tcPr>
            <w:tcW w:w="6552" w:type="dxa"/>
          </w:tcPr>
          <w:p w:rsidR="00F736C3" w:rsidRDefault="00F736C3" w:rsidP="00964906">
            <w:pPr>
              <w:spacing w:after="0"/>
              <w:jc w:val="both"/>
            </w:pPr>
            <w:r w:rsidRPr="00016110">
              <w:t xml:space="preserve">Zwiększenie różnorodności funkcjonalnej przestrzeni publicznych i zmiana sposobu ich wykorzystania – wyposażenie w małą architekturę i obiekty rekreacyjne, </w:t>
            </w:r>
            <w:r>
              <w:t xml:space="preserve">uzupełnienie </w:t>
            </w:r>
            <w:r w:rsidRPr="00016110">
              <w:t>infrastruktur</w:t>
            </w:r>
            <w:r>
              <w:t>y</w:t>
            </w:r>
            <w:r w:rsidRPr="00016110">
              <w:t xml:space="preserve"> komunikacyjn</w:t>
            </w:r>
            <w:r>
              <w:t>ej</w:t>
            </w:r>
            <w:r w:rsidRPr="00016110">
              <w:t>.</w:t>
            </w:r>
          </w:p>
        </w:tc>
      </w:tr>
    </w:tbl>
    <w:p w:rsidR="00F736C3" w:rsidRPr="008F6FB5" w:rsidRDefault="00F736C3" w:rsidP="007C7CBA">
      <w:pPr>
        <w:spacing w:after="120"/>
        <w:jc w:val="both"/>
        <w:rPr>
          <w:rFonts w:ascii="Arial" w:hAnsi="Arial" w:cs="Arial"/>
        </w:rPr>
      </w:pPr>
    </w:p>
    <w:p w:rsidR="00757233" w:rsidRPr="00964906" w:rsidRDefault="00964906" w:rsidP="006D3DE5">
      <w:pPr>
        <w:rPr>
          <w:rFonts w:asciiTheme="minorHAnsi" w:hAnsiTheme="minorHAnsi" w:cstheme="minorHAnsi"/>
          <w:sz w:val="24"/>
          <w:szCs w:val="24"/>
        </w:rPr>
      </w:pPr>
      <w:r w:rsidRPr="00964906">
        <w:rPr>
          <w:rFonts w:asciiTheme="minorHAnsi" w:hAnsiTheme="minorHAnsi" w:cstheme="minorHAnsi"/>
          <w:sz w:val="24"/>
          <w:szCs w:val="24"/>
          <w:lang w:eastAsia="pl-PL"/>
        </w:rPr>
        <w:t>W</w:t>
      </w:r>
      <w:r>
        <w:rPr>
          <w:rFonts w:asciiTheme="minorHAnsi" w:hAnsiTheme="minorHAnsi" w:cstheme="minorHAnsi"/>
          <w:sz w:val="24"/>
          <w:szCs w:val="24"/>
          <w:lang w:eastAsia="pl-PL"/>
        </w:rPr>
        <w:t xml:space="preserve">yżej </w:t>
      </w:r>
      <w:r w:rsidRPr="00964906">
        <w:rPr>
          <w:rFonts w:asciiTheme="minorHAnsi" w:hAnsiTheme="minorHAnsi" w:cstheme="minorHAnsi"/>
          <w:sz w:val="24"/>
          <w:szCs w:val="24"/>
          <w:lang w:eastAsia="pl-PL"/>
        </w:rPr>
        <w:t>w</w:t>
      </w:r>
      <w:r>
        <w:rPr>
          <w:rFonts w:asciiTheme="minorHAnsi" w:hAnsiTheme="minorHAnsi" w:cstheme="minorHAnsi"/>
          <w:sz w:val="24"/>
          <w:szCs w:val="24"/>
          <w:lang w:eastAsia="pl-PL"/>
        </w:rPr>
        <w:t>ymienione</w:t>
      </w:r>
      <w:r w:rsidRPr="00964906">
        <w:rPr>
          <w:rFonts w:asciiTheme="minorHAnsi" w:hAnsiTheme="minorHAnsi" w:cstheme="minorHAnsi"/>
          <w:sz w:val="24"/>
          <w:szCs w:val="24"/>
          <w:lang w:eastAsia="pl-PL"/>
        </w:rPr>
        <w:t xml:space="preserve"> cele zostały opisane skwantyfikowanymi wskaźnikami, z określonymi wartościami bazowymi i docelowymi.</w:t>
      </w:r>
    </w:p>
    <w:p w:rsidR="00757233" w:rsidRPr="008F6FB5" w:rsidRDefault="00757233" w:rsidP="00757233">
      <w:pPr>
        <w:rPr>
          <w:rFonts w:ascii="Arial" w:hAnsi="Arial" w:cs="Arial"/>
        </w:rPr>
      </w:pPr>
    </w:p>
    <w:p w:rsidR="00757233" w:rsidRPr="008F6FB5" w:rsidRDefault="00757233" w:rsidP="00757233">
      <w:pPr>
        <w:rPr>
          <w:rFonts w:ascii="Arial" w:hAnsi="Arial" w:cs="Arial"/>
        </w:rPr>
      </w:pPr>
    </w:p>
    <w:p w:rsidR="00757233" w:rsidRPr="008F6FB5" w:rsidRDefault="00757233" w:rsidP="00757233">
      <w:pPr>
        <w:rPr>
          <w:rFonts w:ascii="Arial" w:hAnsi="Arial" w:cs="Arial"/>
        </w:rPr>
      </w:pPr>
    </w:p>
    <w:p w:rsidR="00757233" w:rsidRPr="008F6FB5" w:rsidRDefault="00757233" w:rsidP="00757233">
      <w:pPr>
        <w:rPr>
          <w:rFonts w:ascii="Arial" w:hAnsi="Arial" w:cs="Arial"/>
        </w:rPr>
      </w:pPr>
    </w:p>
    <w:p w:rsidR="00757233" w:rsidRPr="008F6FB5" w:rsidRDefault="00757233" w:rsidP="00757233">
      <w:pPr>
        <w:rPr>
          <w:rFonts w:ascii="Arial" w:hAnsi="Arial" w:cs="Arial"/>
        </w:rPr>
      </w:pPr>
    </w:p>
    <w:p w:rsidR="00D61B38" w:rsidRPr="008F6FB5" w:rsidRDefault="00D61B38" w:rsidP="00A06590">
      <w:pPr>
        <w:tabs>
          <w:tab w:val="left" w:pos="5865"/>
        </w:tabs>
        <w:rPr>
          <w:rFonts w:ascii="Arial" w:hAnsi="Arial" w:cs="Arial"/>
        </w:rPr>
        <w:sectPr w:rsidR="00D61B38" w:rsidRPr="008F6FB5" w:rsidSect="004951FA">
          <w:headerReference w:type="even" r:id="rId30"/>
          <w:headerReference w:type="default" r:id="rId31"/>
          <w:footerReference w:type="default" r:id="rId32"/>
          <w:headerReference w:type="first" r:id="rId33"/>
          <w:footerReference w:type="first" r:id="rId34"/>
          <w:pgSz w:w="11906" w:h="16838"/>
          <w:pgMar w:top="1843" w:right="1417" w:bottom="1417" w:left="1417" w:header="426" w:footer="708" w:gutter="0"/>
          <w:cols w:space="708"/>
          <w:titlePg/>
          <w:docGrid w:linePitch="360"/>
        </w:sectPr>
      </w:pPr>
    </w:p>
    <w:p w:rsidR="0035302E" w:rsidRPr="00BF3CBB" w:rsidRDefault="00AD651A" w:rsidP="00BF3CBB">
      <w:pPr>
        <w:pStyle w:val="Legenda"/>
        <w:spacing w:after="0"/>
        <w:jc w:val="center"/>
        <w:rPr>
          <w:rFonts w:asciiTheme="minorHAnsi" w:hAnsiTheme="minorHAnsi" w:cstheme="minorHAnsi"/>
          <w:color w:val="auto"/>
          <w:sz w:val="22"/>
          <w:szCs w:val="22"/>
          <w:lang w:eastAsia="pl-PL"/>
        </w:rPr>
      </w:pPr>
      <w:bookmarkStart w:id="39" w:name="_Toc456535138"/>
      <w:bookmarkStart w:id="40" w:name="_Toc467139587"/>
      <w:r w:rsidRPr="00BF3CBB">
        <w:rPr>
          <w:color w:val="auto"/>
          <w:sz w:val="22"/>
          <w:szCs w:val="22"/>
        </w:rPr>
        <w:lastRenderedPageBreak/>
        <w:t xml:space="preserve">Tabela </w:t>
      </w:r>
      <w:r w:rsidR="00296736" w:rsidRPr="00BF3CBB">
        <w:rPr>
          <w:color w:val="auto"/>
          <w:sz w:val="22"/>
          <w:szCs w:val="22"/>
        </w:rPr>
        <w:fldChar w:fldCharType="begin"/>
      </w:r>
      <w:r w:rsidRPr="00BF3CBB">
        <w:rPr>
          <w:color w:val="auto"/>
          <w:sz w:val="22"/>
          <w:szCs w:val="22"/>
        </w:rPr>
        <w:instrText xml:space="preserve"> SEQ Tabela \* ARABIC </w:instrText>
      </w:r>
      <w:r w:rsidR="00296736" w:rsidRPr="00BF3CBB">
        <w:rPr>
          <w:color w:val="auto"/>
          <w:sz w:val="22"/>
          <w:szCs w:val="22"/>
        </w:rPr>
        <w:fldChar w:fldCharType="separate"/>
      </w:r>
      <w:r w:rsidRPr="00BF3CBB">
        <w:rPr>
          <w:noProof/>
          <w:color w:val="auto"/>
          <w:sz w:val="22"/>
          <w:szCs w:val="22"/>
        </w:rPr>
        <w:t>22</w:t>
      </w:r>
      <w:r w:rsidR="00296736" w:rsidRPr="00BF3CBB">
        <w:rPr>
          <w:color w:val="auto"/>
          <w:sz w:val="22"/>
          <w:szCs w:val="22"/>
        </w:rPr>
        <w:fldChar w:fldCharType="end"/>
      </w:r>
      <w:r w:rsidRPr="00BF3CBB">
        <w:rPr>
          <w:color w:val="auto"/>
          <w:sz w:val="22"/>
          <w:szCs w:val="22"/>
        </w:rPr>
        <w:t xml:space="preserve">. </w:t>
      </w:r>
      <w:r w:rsidR="0035302E" w:rsidRPr="00BF3CBB">
        <w:rPr>
          <w:rFonts w:asciiTheme="minorHAnsi" w:hAnsiTheme="minorHAnsi" w:cstheme="minorHAnsi"/>
          <w:color w:val="auto"/>
          <w:sz w:val="22"/>
          <w:szCs w:val="22"/>
        </w:rPr>
        <w:t>Wskaźniki realizacji celów</w:t>
      </w:r>
      <w:r w:rsidR="005D7423" w:rsidRPr="00BF3CBB">
        <w:rPr>
          <w:rFonts w:asciiTheme="minorHAnsi" w:hAnsiTheme="minorHAnsi" w:cstheme="minorHAnsi"/>
          <w:color w:val="auto"/>
          <w:sz w:val="22"/>
          <w:szCs w:val="22"/>
        </w:rPr>
        <w:t xml:space="preserve"> programu</w:t>
      </w:r>
      <w:bookmarkEnd w:id="39"/>
      <w:bookmarkEnd w:id="40"/>
    </w:p>
    <w:tbl>
      <w:tblPr>
        <w:tblStyle w:val="Tabela-Siatka"/>
        <w:tblW w:w="14744"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2078"/>
        <w:gridCol w:w="4214"/>
        <w:gridCol w:w="1105"/>
        <w:gridCol w:w="1252"/>
        <w:gridCol w:w="3793"/>
        <w:gridCol w:w="1047"/>
        <w:gridCol w:w="1255"/>
      </w:tblGrid>
      <w:tr w:rsidR="005D7423" w:rsidRPr="00F0051C" w:rsidTr="00D50626">
        <w:tc>
          <w:tcPr>
            <w:tcW w:w="2078" w:type="dxa"/>
            <w:vMerge w:val="restart"/>
            <w:shd w:val="clear" w:color="auto" w:fill="0070C0"/>
          </w:tcPr>
          <w:p w:rsidR="005D7423" w:rsidRPr="00D50626" w:rsidRDefault="005D7423" w:rsidP="00BF3CBB">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Cel szczegółowy</w:t>
            </w:r>
          </w:p>
        </w:tc>
        <w:tc>
          <w:tcPr>
            <w:tcW w:w="6571" w:type="dxa"/>
            <w:gridSpan w:val="3"/>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Wskaźniki produktu</w:t>
            </w:r>
          </w:p>
        </w:tc>
        <w:tc>
          <w:tcPr>
            <w:tcW w:w="6095" w:type="dxa"/>
            <w:gridSpan w:val="3"/>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Wskaźniki rezultatu</w:t>
            </w:r>
          </w:p>
        </w:tc>
      </w:tr>
      <w:tr w:rsidR="00D667EB" w:rsidRPr="00F0051C" w:rsidTr="00D50626">
        <w:tc>
          <w:tcPr>
            <w:tcW w:w="2078" w:type="dxa"/>
            <w:vMerge/>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p>
        </w:tc>
        <w:tc>
          <w:tcPr>
            <w:tcW w:w="4214" w:type="dxa"/>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Nazwa wskaźnika</w:t>
            </w:r>
          </w:p>
        </w:tc>
        <w:tc>
          <w:tcPr>
            <w:tcW w:w="1105" w:type="dxa"/>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Wartość bazowa</w:t>
            </w:r>
          </w:p>
        </w:tc>
        <w:tc>
          <w:tcPr>
            <w:tcW w:w="1252" w:type="dxa"/>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Wartość docelowa</w:t>
            </w:r>
          </w:p>
        </w:tc>
        <w:tc>
          <w:tcPr>
            <w:tcW w:w="3793" w:type="dxa"/>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Nazwa wskaźnika</w:t>
            </w:r>
          </w:p>
        </w:tc>
        <w:tc>
          <w:tcPr>
            <w:tcW w:w="1047" w:type="dxa"/>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Wartość bazowa</w:t>
            </w:r>
          </w:p>
        </w:tc>
        <w:tc>
          <w:tcPr>
            <w:tcW w:w="1255" w:type="dxa"/>
            <w:shd w:val="clear" w:color="auto" w:fill="0070C0"/>
          </w:tcPr>
          <w:p w:rsidR="005D7423" w:rsidRPr="00D50626" w:rsidRDefault="005D7423" w:rsidP="004725B9">
            <w:pPr>
              <w:spacing w:after="0"/>
              <w:jc w:val="center"/>
              <w:rPr>
                <w:rFonts w:asciiTheme="minorHAnsi" w:hAnsiTheme="minorHAnsi" w:cstheme="minorHAnsi"/>
                <w:b/>
                <w:color w:val="FFFFFF" w:themeColor="background1"/>
                <w:sz w:val="20"/>
                <w:szCs w:val="20"/>
              </w:rPr>
            </w:pPr>
            <w:r w:rsidRPr="00D50626">
              <w:rPr>
                <w:rFonts w:asciiTheme="minorHAnsi" w:hAnsiTheme="minorHAnsi" w:cstheme="minorHAnsi"/>
                <w:b/>
                <w:color w:val="FFFFFF" w:themeColor="background1"/>
                <w:sz w:val="20"/>
                <w:szCs w:val="20"/>
              </w:rPr>
              <w:t>Wartość docelowa</w:t>
            </w:r>
          </w:p>
        </w:tc>
      </w:tr>
      <w:tr w:rsidR="00133836" w:rsidRPr="00F0051C" w:rsidTr="00D50626">
        <w:trPr>
          <w:trHeight w:val="142"/>
        </w:trPr>
        <w:tc>
          <w:tcPr>
            <w:tcW w:w="2078" w:type="dxa"/>
            <w:vMerge w:val="restart"/>
            <w:vAlign w:val="center"/>
          </w:tcPr>
          <w:p w:rsidR="00133836" w:rsidRPr="00F0051C" w:rsidRDefault="00133836" w:rsidP="00F0051C">
            <w:pPr>
              <w:spacing w:after="0"/>
              <w:rPr>
                <w:rFonts w:asciiTheme="minorHAnsi" w:hAnsiTheme="minorHAnsi" w:cstheme="minorHAnsi"/>
                <w:b/>
                <w:sz w:val="20"/>
                <w:szCs w:val="20"/>
                <w:highlight w:val="yellow"/>
              </w:rPr>
            </w:pPr>
            <w:r w:rsidRPr="00F0051C">
              <w:rPr>
                <w:rFonts w:asciiTheme="minorHAnsi" w:hAnsiTheme="minorHAnsi" w:cstheme="minorHAnsi"/>
                <w:b/>
                <w:sz w:val="20"/>
                <w:szCs w:val="20"/>
              </w:rPr>
              <w:t xml:space="preserve">1. Poprawa warunków zamieszkania </w:t>
            </w:r>
            <w:r>
              <w:rPr>
                <w:rFonts w:asciiTheme="minorHAnsi" w:hAnsiTheme="minorHAnsi" w:cstheme="minorHAnsi"/>
                <w:b/>
                <w:sz w:val="20"/>
                <w:szCs w:val="20"/>
              </w:rPr>
              <w:t>na obszarze zdegradowanym</w:t>
            </w:r>
          </w:p>
        </w:tc>
        <w:tc>
          <w:tcPr>
            <w:tcW w:w="4214" w:type="dxa"/>
          </w:tcPr>
          <w:p w:rsidR="00133836" w:rsidRPr="00140920" w:rsidRDefault="00133836" w:rsidP="004725B9">
            <w:pPr>
              <w:spacing w:after="0" w:line="240" w:lineRule="auto"/>
              <w:rPr>
                <w:rFonts w:asciiTheme="minorHAnsi" w:hAnsiTheme="minorHAnsi" w:cstheme="minorHAnsi"/>
                <w:sz w:val="20"/>
                <w:szCs w:val="20"/>
              </w:rPr>
            </w:pPr>
            <w:r w:rsidRPr="00140920">
              <w:rPr>
                <w:rFonts w:asciiTheme="minorHAnsi" w:hAnsiTheme="minorHAnsi" w:cstheme="minorHAnsi"/>
                <w:sz w:val="20"/>
                <w:szCs w:val="20"/>
              </w:rPr>
              <w:t>Liczba zmodernizowanych energetycznie budynków</w:t>
            </w:r>
          </w:p>
        </w:tc>
        <w:tc>
          <w:tcPr>
            <w:tcW w:w="1105" w:type="dxa"/>
          </w:tcPr>
          <w:p w:rsidR="00133836" w:rsidRPr="00140920" w:rsidRDefault="00133836" w:rsidP="004725B9">
            <w:pPr>
              <w:spacing w:after="0"/>
              <w:rPr>
                <w:rFonts w:asciiTheme="minorHAnsi" w:hAnsiTheme="minorHAnsi" w:cstheme="minorHAnsi"/>
                <w:sz w:val="20"/>
                <w:szCs w:val="20"/>
              </w:rPr>
            </w:pPr>
            <w:r w:rsidRPr="00140920">
              <w:rPr>
                <w:rFonts w:asciiTheme="minorHAnsi" w:hAnsiTheme="minorHAnsi" w:cstheme="minorHAnsi"/>
                <w:sz w:val="20"/>
                <w:szCs w:val="20"/>
              </w:rPr>
              <w:t>0</w:t>
            </w:r>
          </w:p>
        </w:tc>
        <w:tc>
          <w:tcPr>
            <w:tcW w:w="1252" w:type="dxa"/>
          </w:tcPr>
          <w:p w:rsidR="00133836" w:rsidRPr="00140920" w:rsidRDefault="00133836" w:rsidP="004725B9">
            <w:pPr>
              <w:spacing w:after="0"/>
              <w:rPr>
                <w:rFonts w:asciiTheme="minorHAnsi" w:hAnsiTheme="minorHAnsi" w:cstheme="minorHAnsi"/>
                <w:sz w:val="20"/>
                <w:szCs w:val="20"/>
              </w:rPr>
            </w:pPr>
            <w:r w:rsidRPr="00140920">
              <w:rPr>
                <w:rFonts w:asciiTheme="minorHAnsi" w:hAnsiTheme="minorHAnsi" w:cstheme="minorHAnsi"/>
                <w:sz w:val="20"/>
                <w:szCs w:val="20"/>
              </w:rPr>
              <w:t>1 szt.</w:t>
            </w:r>
          </w:p>
        </w:tc>
        <w:tc>
          <w:tcPr>
            <w:tcW w:w="3793" w:type="dxa"/>
            <w:vMerge w:val="restart"/>
          </w:tcPr>
          <w:p w:rsidR="00133836" w:rsidRPr="00140920" w:rsidRDefault="00140920" w:rsidP="004725B9">
            <w:pPr>
              <w:spacing w:after="0"/>
              <w:rPr>
                <w:rFonts w:asciiTheme="minorHAnsi" w:hAnsiTheme="minorHAnsi" w:cstheme="minorHAnsi"/>
                <w:sz w:val="20"/>
                <w:szCs w:val="20"/>
              </w:rPr>
            </w:pPr>
            <w:r w:rsidRPr="00140920">
              <w:rPr>
                <w:rFonts w:asciiTheme="minorHAnsi" w:hAnsiTheme="minorHAnsi" w:cstheme="minorHAnsi"/>
                <w:sz w:val="20"/>
                <w:szCs w:val="20"/>
              </w:rPr>
              <w:t>Powierzchnia obiektu o poprawionej efektywności energetycznej</w:t>
            </w:r>
          </w:p>
        </w:tc>
        <w:tc>
          <w:tcPr>
            <w:tcW w:w="1047" w:type="dxa"/>
            <w:vMerge w:val="restart"/>
          </w:tcPr>
          <w:p w:rsidR="00133836" w:rsidRPr="00D50626" w:rsidRDefault="00140920" w:rsidP="004725B9">
            <w:pPr>
              <w:spacing w:after="0"/>
              <w:rPr>
                <w:rFonts w:asciiTheme="minorHAnsi" w:hAnsiTheme="minorHAnsi" w:cstheme="minorHAnsi"/>
                <w:sz w:val="20"/>
                <w:szCs w:val="20"/>
              </w:rPr>
            </w:pPr>
            <w:r w:rsidRPr="00D50626">
              <w:rPr>
                <w:rFonts w:asciiTheme="minorHAnsi" w:hAnsiTheme="minorHAnsi" w:cstheme="minorHAnsi"/>
                <w:sz w:val="20"/>
                <w:szCs w:val="20"/>
              </w:rPr>
              <w:t xml:space="preserve">0 </w:t>
            </w:r>
            <w:proofErr w:type="spellStart"/>
            <w:r w:rsidR="00E26AB4" w:rsidRPr="00D50626">
              <w:rPr>
                <w:rFonts w:asciiTheme="minorHAnsi" w:hAnsiTheme="minorHAnsi" w:cstheme="minorHAnsi"/>
                <w:sz w:val="20"/>
                <w:szCs w:val="20"/>
              </w:rPr>
              <w:t>m²</w:t>
            </w:r>
            <w:proofErr w:type="spellEnd"/>
          </w:p>
        </w:tc>
        <w:tc>
          <w:tcPr>
            <w:tcW w:w="1255" w:type="dxa"/>
            <w:vMerge w:val="restart"/>
          </w:tcPr>
          <w:p w:rsidR="00133836" w:rsidRPr="00D50626" w:rsidRDefault="00140920" w:rsidP="004725B9">
            <w:pPr>
              <w:spacing w:after="0"/>
              <w:rPr>
                <w:rFonts w:asciiTheme="minorHAnsi" w:hAnsiTheme="minorHAnsi" w:cstheme="minorHAnsi"/>
                <w:sz w:val="20"/>
                <w:szCs w:val="20"/>
              </w:rPr>
            </w:pPr>
            <w:r w:rsidRPr="00D50626">
              <w:rPr>
                <w:rFonts w:asciiTheme="minorHAnsi" w:hAnsiTheme="minorHAnsi" w:cstheme="minorHAnsi"/>
                <w:sz w:val="20"/>
                <w:szCs w:val="20"/>
              </w:rPr>
              <w:t xml:space="preserve">249 </w:t>
            </w:r>
            <w:proofErr w:type="spellStart"/>
            <w:r w:rsidR="00E26AB4" w:rsidRPr="00D50626">
              <w:rPr>
                <w:rFonts w:asciiTheme="minorHAnsi" w:hAnsiTheme="minorHAnsi" w:cstheme="minorHAnsi"/>
                <w:sz w:val="20"/>
                <w:szCs w:val="20"/>
              </w:rPr>
              <w:t>m²</w:t>
            </w:r>
            <w:proofErr w:type="spellEnd"/>
          </w:p>
        </w:tc>
      </w:tr>
      <w:tr w:rsidR="00133836" w:rsidRPr="00F0051C" w:rsidTr="00D50626">
        <w:trPr>
          <w:trHeight w:val="142"/>
        </w:trPr>
        <w:tc>
          <w:tcPr>
            <w:tcW w:w="2078" w:type="dxa"/>
            <w:vMerge/>
            <w:vAlign w:val="center"/>
          </w:tcPr>
          <w:p w:rsidR="00133836" w:rsidRPr="00F0051C" w:rsidRDefault="00133836" w:rsidP="00F0051C">
            <w:pPr>
              <w:spacing w:after="0"/>
              <w:rPr>
                <w:rFonts w:asciiTheme="minorHAnsi" w:hAnsiTheme="minorHAnsi" w:cstheme="minorHAnsi"/>
                <w:b/>
                <w:sz w:val="20"/>
                <w:szCs w:val="20"/>
              </w:rPr>
            </w:pPr>
          </w:p>
        </w:tc>
        <w:tc>
          <w:tcPr>
            <w:tcW w:w="4214" w:type="dxa"/>
          </w:tcPr>
          <w:p w:rsidR="00133836" w:rsidRPr="00140920" w:rsidRDefault="00133836" w:rsidP="004725B9">
            <w:pPr>
              <w:spacing w:after="0" w:line="240" w:lineRule="auto"/>
              <w:rPr>
                <w:rFonts w:asciiTheme="minorHAnsi" w:hAnsiTheme="minorHAnsi" w:cstheme="minorHAnsi"/>
                <w:sz w:val="20"/>
                <w:szCs w:val="20"/>
              </w:rPr>
            </w:pPr>
            <w:r w:rsidRPr="00140920">
              <w:rPr>
                <w:rFonts w:asciiTheme="minorHAnsi" w:hAnsiTheme="minorHAnsi" w:cstheme="minorHAnsi"/>
                <w:sz w:val="20"/>
                <w:szCs w:val="20"/>
              </w:rPr>
              <w:t>Liczba gospodarstw domowych z lepszą klasą zużycia energii</w:t>
            </w:r>
          </w:p>
        </w:tc>
        <w:tc>
          <w:tcPr>
            <w:tcW w:w="1105" w:type="dxa"/>
          </w:tcPr>
          <w:p w:rsidR="00133836" w:rsidRPr="00140920" w:rsidRDefault="00133836" w:rsidP="004725B9">
            <w:pPr>
              <w:spacing w:after="0"/>
              <w:rPr>
                <w:rFonts w:asciiTheme="minorHAnsi" w:hAnsiTheme="minorHAnsi" w:cstheme="minorHAnsi"/>
                <w:sz w:val="20"/>
                <w:szCs w:val="20"/>
              </w:rPr>
            </w:pPr>
            <w:r w:rsidRPr="00140920">
              <w:rPr>
                <w:rFonts w:asciiTheme="minorHAnsi" w:hAnsiTheme="minorHAnsi" w:cstheme="minorHAnsi"/>
                <w:sz w:val="20"/>
                <w:szCs w:val="20"/>
              </w:rPr>
              <w:t>0</w:t>
            </w:r>
          </w:p>
        </w:tc>
        <w:tc>
          <w:tcPr>
            <w:tcW w:w="1252" w:type="dxa"/>
          </w:tcPr>
          <w:p w:rsidR="00133836" w:rsidRPr="00140920" w:rsidRDefault="00133836" w:rsidP="004725B9">
            <w:pPr>
              <w:spacing w:after="0"/>
              <w:rPr>
                <w:rFonts w:asciiTheme="minorHAnsi" w:hAnsiTheme="minorHAnsi" w:cstheme="minorHAnsi"/>
                <w:sz w:val="20"/>
                <w:szCs w:val="20"/>
              </w:rPr>
            </w:pPr>
            <w:r w:rsidRPr="00140920">
              <w:rPr>
                <w:rFonts w:asciiTheme="minorHAnsi" w:hAnsiTheme="minorHAnsi" w:cstheme="minorHAnsi"/>
                <w:sz w:val="20"/>
                <w:szCs w:val="20"/>
              </w:rPr>
              <w:t>5 szt.</w:t>
            </w:r>
          </w:p>
        </w:tc>
        <w:tc>
          <w:tcPr>
            <w:tcW w:w="3793" w:type="dxa"/>
            <w:vMerge/>
          </w:tcPr>
          <w:p w:rsidR="00133836" w:rsidRPr="00140920" w:rsidRDefault="00133836" w:rsidP="004725B9">
            <w:pPr>
              <w:spacing w:after="0"/>
              <w:rPr>
                <w:rFonts w:asciiTheme="minorHAnsi" w:hAnsiTheme="minorHAnsi" w:cstheme="minorHAnsi"/>
                <w:sz w:val="20"/>
                <w:szCs w:val="20"/>
              </w:rPr>
            </w:pPr>
          </w:p>
        </w:tc>
        <w:tc>
          <w:tcPr>
            <w:tcW w:w="1047" w:type="dxa"/>
            <w:vMerge/>
          </w:tcPr>
          <w:p w:rsidR="00133836" w:rsidRPr="00D50626" w:rsidRDefault="00133836" w:rsidP="004725B9">
            <w:pPr>
              <w:spacing w:after="0"/>
              <w:rPr>
                <w:rFonts w:asciiTheme="minorHAnsi" w:hAnsiTheme="minorHAnsi" w:cstheme="minorHAnsi"/>
                <w:sz w:val="20"/>
                <w:szCs w:val="20"/>
              </w:rPr>
            </w:pPr>
          </w:p>
        </w:tc>
        <w:tc>
          <w:tcPr>
            <w:tcW w:w="1255" w:type="dxa"/>
            <w:vMerge/>
          </w:tcPr>
          <w:p w:rsidR="00133836" w:rsidRPr="00D50626" w:rsidRDefault="00133836" w:rsidP="004725B9">
            <w:pPr>
              <w:spacing w:after="0"/>
              <w:rPr>
                <w:rFonts w:asciiTheme="minorHAnsi" w:hAnsiTheme="minorHAnsi" w:cstheme="minorHAnsi"/>
                <w:sz w:val="20"/>
                <w:szCs w:val="20"/>
              </w:rPr>
            </w:pPr>
          </w:p>
        </w:tc>
      </w:tr>
      <w:tr w:rsidR="00133836" w:rsidRPr="00F0051C" w:rsidTr="00D50626">
        <w:trPr>
          <w:trHeight w:val="847"/>
        </w:trPr>
        <w:tc>
          <w:tcPr>
            <w:tcW w:w="2078" w:type="dxa"/>
            <w:vMerge/>
            <w:vAlign w:val="center"/>
          </w:tcPr>
          <w:p w:rsidR="00133836" w:rsidRPr="00F0051C" w:rsidRDefault="00133836" w:rsidP="00F0051C">
            <w:pPr>
              <w:spacing w:after="0"/>
              <w:rPr>
                <w:rFonts w:asciiTheme="minorHAnsi" w:hAnsiTheme="minorHAnsi" w:cstheme="minorHAnsi"/>
                <w:b/>
                <w:sz w:val="20"/>
                <w:szCs w:val="20"/>
              </w:rPr>
            </w:pPr>
          </w:p>
        </w:tc>
        <w:tc>
          <w:tcPr>
            <w:tcW w:w="4214" w:type="dxa"/>
          </w:tcPr>
          <w:p w:rsidR="00133836" w:rsidRPr="00140920" w:rsidRDefault="00133836" w:rsidP="004725B9">
            <w:pPr>
              <w:spacing w:after="0"/>
              <w:rPr>
                <w:rFonts w:asciiTheme="minorHAnsi" w:hAnsiTheme="minorHAnsi" w:cstheme="minorHAnsi"/>
                <w:sz w:val="20"/>
                <w:szCs w:val="20"/>
              </w:rPr>
            </w:pPr>
            <w:r w:rsidRPr="00140920">
              <w:rPr>
                <w:rFonts w:asciiTheme="minorHAnsi" w:hAnsiTheme="minorHAnsi" w:cstheme="minorHAnsi"/>
                <w:sz w:val="20"/>
                <w:szCs w:val="20"/>
              </w:rPr>
              <w:t>Długość wybudowanej, rozbudowanej lub zmodernizowanej kanalizacji sanitarnej</w:t>
            </w:r>
          </w:p>
        </w:tc>
        <w:tc>
          <w:tcPr>
            <w:tcW w:w="1105" w:type="dxa"/>
          </w:tcPr>
          <w:p w:rsidR="00133836" w:rsidRPr="00140920" w:rsidRDefault="00133836" w:rsidP="004725B9">
            <w:pPr>
              <w:spacing w:after="0"/>
              <w:rPr>
                <w:rFonts w:asciiTheme="minorHAnsi" w:hAnsiTheme="minorHAnsi" w:cstheme="minorHAnsi"/>
                <w:sz w:val="20"/>
                <w:szCs w:val="20"/>
              </w:rPr>
            </w:pPr>
            <w:r w:rsidRPr="00140920">
              <w:rPr>
                <w:rFonts w:asciiTheme="minorHAnsi" w:hAnsiTheme="minorHAnsi" w:cstheme="minorHAnsi"/>
                <w:sz w:val="20"/>
                <w:szCs w:val="20"/>
              </w:rPr>
              <w:t>0,00</w:t>
            </w:r>
            <w:r w:rsidR="005A7115">
              <w:rPr>
                <w:rFonts w:asciiTheme="minorHAnsi" w:hAnsiTheme="minorHAnsi" w:cstheme="minorHAnsi"/>
                <w:sz w:val="20"/>
                <w:szCs w:val="20"/>
              </w:rPr>
              <w:t xml:space="preserve"> km</w:t>
            </w:r>
          </w:p>
        </w:tc>
        <w:tc>
          <w:tcPr>
            <w:tcW w:w="1252" w:type="dxa"/>
          </w:tcPr>
          <w:p w:rsidR="00133836" w:rsidRPr="00140920" w:rsidRDefault="00133836" w:rsidP="004725B9">
            <w:pPr>
              <w:spacing w:after="0"/>
              <w:rPr>
                <w:rFonts w:asciiTheme="minorHAnsi" w:hAnsiTheme="minorHAnsi" w:cstheme="minorHAnsi"/>
                <w:sz w:val="20"/>
                <w:szCs w:val="20"/>
              </w:rPr>
            </w:pPr>
            <w:r w:rsidRPr="00140920">
              <w:rPr>
                <w:rFonts w:asciiTheme="minorHAnsi" w:hAnsiTheme="minorHAnsi" w:cstheme="minorHAnsi"/>
                <w:sz w:val="20"/>
                <w:szCs w:val="20"/>
              </w:rPr>
              <w:t>5,30</w:t>
            </w:r>
            <w:r w:rsidR="005A7115">
              <w:rPr>
                <w:rFonts w:asciiTheme="minorHAnsi" w:hAnsiTheme="minorHAnsi" w:cstheme="minorHAnsi"/>
                <w:sz w:val="20"/>
                <w:szCs w:val="20"/>
              </w:rPr>
              <w:t xml:space="preserve"> km</w:t>
            </w:r>
          </w:p>
        </w:tc>
        <w:tc>
          <w:tcPr>
            <w:tcW w:w="3793" w:type="dxa"/>
          </w:tcPr>
          <w:p w:rsidR="00133836" w:rsidRPr="00140920" w:rsidRDefault="00133836" w:rsidP="00E6066D">
            <w:pPr>
              <w:spacing w:after="0"/>
              <w:rPr>
                <w:rFonts w:asciiTheme="minorHAnsi" w:hAnsiTheme="minorHAnsi" w:cstheme="minorHAnsi"/>
                <w:sz w:val="20"/>
                <w:szCs w:val="20"/>
              </w:rPr>
            </w:pPr>
            <w:r w:rsidRPr="00140920">
              <w:rPr>
                <w:rFonts w:asciiTheme="minorHAnsi" w:hAnsiTheme="minorHAnsi" w:cstheme="minorHAnsi"/>
                <w:sz w:val="20"/>
                <w:szCs w:val="20"/>
              </w:rPr>
              <w:t>Liczba przedsięwzięć w zakresie poprawy dostępności do sieci wodociągowo-kanalizacyjnej</w:t>
            </w:r>
          </w:p>
        </w:tc>
        <w:tc>
          <w:tcPr>
            <w:tcW w:w="1047" w:type="dxa"/>
          </w:tcPr>
          <w:p w:rsidR="00133836" w:rsidRPr="00D50626" w:rsidRDefault="00133836" w:rsidP="00E6066D">
            <w:pPr>
              <w:spacing w:after="0"/>
              <w:rPr>
                <w:rFonts w:asciiTheme="minorHAnsi" w:hAnsiTheme="minorHAnsi" w:cstheme="minorHAnsi"/>
                <w:sz w:val="20"/>
                <w:szCs w:val="20"/>
              </w:rPr>
            </w:pPr>
            <w:r w:rsidRPr="00D50626">
              <w:rPr>
                <w:rFonts w:asciiTheme="minorHAnsi" w:hAnsiTheme="minorHAnsi" w:cstheme="minorHAnsi"/>
                <w:sz w:val="20"/>
                <w:szCs w:val="20"/>
              </w:rPr>
              <w:t>0 szt.</w:t>
            </w:r>
          </w:p>
        </w:tc>
        <w:tc>
          <w:tcPr>
            <w:tcW w:w="1255" w:type="dxa"/>
          </w:tcPr>
          <w:p w:rsidR="00133836" w:rsidRPr="00D50626" w:rsidRDefault="00133836" w:rsidP="00E6066D">
            <w:pPr>
              <w:spacing w:after="0"/>
              <w:rPr>
                <w:rFonts w:asciiTheme="minorHAnsi" w:hAnsiTheme="minorHAnsi" w:cstheme="minorHAnsi"/>
                <w:sz w:val="20"/>
                <w:szCs w:val="20"/>
              </w:rPr>
            </w:pPr>
            <w:r w:rsidRPr="00D50626">
              <w:rPr>
                <w:rFonts w:asciiTheme="minorHAnsi" w:hAnsiTheme="minorHAnsi" w:cstheme="minorHAnsi"/>
                <w:sz w:val="20"/>
                <w:szCs w:val="20"/>
              </w:rPr>
              <w:t>1 szt.</w:t>
            </w:r>
          </w:p>
        </w:tc>
      </w:tr>
      <w:tr w:rsidR="00C2344C" w:rsidRPr="00F0051C" w:rsidTr="00D50626">
        <w:tc>
          <w:tcPr>
            <w:tcW w:w="2078" w:type="dxa"/>
            <w:vMerge w:val="restart"/>
            <w:vAlign w:val="center"/>
          </w:tcPr>
          <w:p w:rsidR="00C2344C" w:rsidRPr="00F0051C" w:rsidRDefault="00C2344C" w:rsidP="00F0051C">
            <w:pPr>
              <w:spacing w:after="0"/>
              <w:rPr>
                <w:rFonts w:asciiTheme="minorHAnsi" w:hAnsiTheme="minorHAnsi" w:cstheme="minorHAnsi"/>
                <w:b/>
                <w:sz w:val="20"/>
                <w:szCs w:val="20"/>
              </w:rPr>
            </w:pPr>
            <w:r w:rsidRPr="00F0051C">
              <w:rPr>
                <w:rFonts w:asciiTheme="minorHAnsi" w:hAnsiTheme="minorHAnsi" w:cstheme="minorHAnsi"/>
                <w:b/>
                <w:sz w:val="20"/>
                <w:szCs w:val="20"/>
              </w:rPr>
              <w:t xml:space="preserve">2. Aktywizacja społeczno-gospodarcza </w:t>
            </w:r>
            <w:r>
              <w:rPr>
                <w:rFonts w:asciiTheme="minorHAnsi" w:hAnsiTheme="minorHAnsi" w:cstheme="minorHAnsi"/>
                <w:b/>
                <w:sz w:val="20"/>
                <w:szCs w:val="20"/>
              </w:rPr>
              <w:t>obszaru zdegradowanego</w:t>
            </w:r>
          </w:p>
        </w:tc>
        <w:tc>
          <w:tcPr>
            <w:tcW w:w="4214" w:type="dxa"/>
          </w:tcPr>
          <w:p w:rsidR="00C2344C" w:rsidRPr="00E26AB4" w:rsidRDefault="00C2344C" w:rsidP="00C2344C">
            <w:pPr>
              <w:spacing w:after="0"/>
              <w:rPr>
                <w:rFonts w:asciiTheme="minorHAnsi" w:hAnsiTheme="minorHAnsi" w:cstheme="minorHAnsi"/>
                <w:sz w:val="20"/>
                <w:szCs w:val="20"/>
              </w:rPr>
            </w:pPr>
            <w:r w:rsidRPr="00E26AB4">
              <w:rPr>
                <w:rFonts w:asciiTheme="minorHAnsi" w:hAnsiTheme="minorHAnsi" w:cstheme="minorHAnsi"/>
                <w:sz w:val="20"/>
                <w:szCs w:val="20"/>
              </w:rPr>
              <w:t>Liczba osób zagrożonych ubóstwem lub wykluczeniem społecznym objętych wsparciem w programie</w:t>
            </w:r>
          </w:p>
        </w:tc>
        <w:tc>
          <w:tcPr>
            <w:tcW w:w="1105" w:type="dxa"/>
          </w:tcPr>
          <w:p w:rsidR="00C2344C"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0 os.</w:t>
            </w:r>
          </w:p>
        </w:tc>
        <w:tc>
          <w:tcPr>
            <w:tcW w:w="1252" w:type="dxa"/>
          </w:tcPr>
          <w:p w:rsidR="00D1793C"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40 os.</w:t>
            </w:r>
          </w:p>
        </w:tc>
        <w:tc>
          <w:tcPr>
            <w:tcW w:w="3793" w:type="dxa"/>
          </w:tcPr>
          <w:p w:rsidR="00C2344C" w:rsidRPr="00E26AB4" w:rsidRDefault="00C2344C" w:rsidP="00381B09">
            <w:pPr>
              <w:spacing w:after="0"/>
              <w:rPr>
                <w:rFonts w:asciiTheme="minorHAnsi" w:hAnsiTheme="minorHAnsi" w:cstheme="minorHAnsi"/>
                <w:sz w:val="20"/>
                <w:szCs w:val="20"/>
              </w:rPr>
            </w:pPr>
            <w:r w:rsidRPr="00E26AB4">
              <w:rPr>
                <w:rFonts w:asciiTheme="minorHAnsi" w:hAnsiTheme="minorHAnsi" w:cstheme="minorHAnsi"/>
                <w:sz w:val="20"/>
                <w:szCs w:val="20"/>
              </w:rPr>
              <w:t xml:space="preserve">Liczba osób zagrożonych ubóstwem lub wykluczeniem społecznym, które uzyskały kwalifikacje po opuszczeniu programu </w:t>
            </w:r>
          </w:p>
        </w:tc>
        <w:tc>
          <w:tcPr>
            <w:tcW w:w="1047" w:type="dxa"/>
          </w:tcPr>
          <w:p w:rsidR="00C2344C"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0 os.</w:t>
            </w:r>
          </w:p>
        </w:tc>
        <w:tc>
          <w:tcPr>
            <w:tcW w:w="1255" w:type="dxa"/>
          </w:tcPr>
          <w:p w:rsidR="00D1793C"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32 os.</w:t>
            </w:r>
          </w:p>
        </w:tc>
      </w:tr>
      <w:tr w:rsidR="00C2344C" w:rsidRPr="00F0051C" w:rsidTr="00D50626">
        <w:tc>
          <w:tcPr>
            <w:tcW w:w="2078" w:type="dxa"/>
            <w:vMerge/>
          </w:tcPr>
          <w:p w:rsidR="00C2344C" w:rsidRPr="00F0051C" w:rsidRDefault="00C2344C" w:rsidP="004725B9">
            <w:pPr>
              <w:spacing w:after="0"/>
              <w:rPr>
                <w:rFonts w:asciiTheme="minorHAnsi" w:hAnsiTheme="minorHAnsi" w:cstheme="minorHAnsi"/>
                <w:sz w:val="20"/>
                <w:szCs w:val="20"/>
              </w:rPr>
            </w:pPr>
          </w:p>
        </w:tc>
        <w:tc>
          <w:tcPr>
            <w:tcW w:w="4214" w:type="dxa"/>
          </w:tcPr>
          <w:p w:rsidR="00C2344C" w:rsidRPr="00E26AB4" w:rsidRDefault="00C2344C" w:rsidP="004725B9">
            <w:pPr>
              <w:spacing w:after="0"/>
              <w:rPr>
                <w:rFonts w:asciiTheme="minorHAnsi" w:hAnsiTheme="minorHAnsi" w:cstheme="minorHAnsi"/>
                <w:sz w:val="20"/>
                <w:szCs w:val="20"/>
              </w:rPr>
            </w:pPr>
            <w:r w:rsidRPr="00E26AB4">
              <w:rPr>
                <w:rFonts w:asciiTheme="minorHAnsi" w:hAnsiTheme="minorHAnsi" w:cstheme="minorHAnsi"/>
                <w:sz w:val="20"/>
                <w:szCs w:val="20"/>
              </w:rPr>
              <w:t>Liczba osób z niepełno sprawnościami objętych wsparciem w programie</w:t>
            </w:r>
          </w:p>
        </w:tc>
        <w:tc>
          <w:tcPr>
            <w:tcW w:w="1105" w:type="dxa"/>
          </w:tcPr>
          <w:p w:rsidR="00C2344C" w:rsidRPr="00E26AB4" w:rsidRDefault="00C2344C" w:rsidP="004725B9">
            <w:pPr>
              <w:spacing w:after="0"/>
              <w:rPr>
                <w:rFonts w:asciiTheme="minorHAnsi" w:hAnsiTheme="minorHAnsi" w:cstheme="minorHAnsi"/>
                <w:sz w:val="20"/>
                <w:szCs w:val="20"/>
              </w:rPr>
            </w:pPr>
            <w:r w:rsidRPr="00E26AB4">
              <w:rPr>
                <w:rFonts w:asciiTheme="minorHAnsi" w:hAnsiTheme="minorHAnsi" w:cstheme="minorHAnsi"/>
                <w:sz w:val="20"/>
                <w:szCs w:val="20"/>
              </w:rPr>
              <w:t>0 os</w:t>
            </w:r>
            <w:r w:rsidR="00305050" w:rsidRPr="00E26AB4">
              <w:rPr>
                <w:rFonts w:asciiTheme="minorHAnsi" w:hAnsiTheme="minorHAnsi" w:cstheme="minorHAnsi"/>
                <w:sz w:val="20"/>
                <w:szCs w:val="20"/>
              </w:rPr>
              <w:t>.</w:t>
            </w:r>
          </w:p>
        </w:tc>
        <w:tc>
          <w:tcPr>
            <w:tcW w:w="1252" w:type="dxa"/>
          </w:tcPr>
          <w:p w:rsidR="00D1793C"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30 os.</w:t>
            </w:r>
          </w:p>
        </w:tc>
        <w:tc>
          <w:tcPr>
            <w:tcW w:w="3793" w:type="dxa"/>
          </w:tcPr>
          <w:p w:rsidR="00C2344C" w:rsidRPr="00E26AB4" w:rsidRDefault="00C2344C" w:rsidP="00381B09">
            <w:pPr>
              <w:spacing w:after="0"/>
              <w:rPr>
                <w:rFonts w:asciiTheme="minorHAnsi" w:hAnsiTheme="minorHAnsi" w:cstheme="minorHAnsi"/>
                <w:sz w:val="20"/>
                <w:szCs w:val="20"/>
              </w:rPr>
            </w:pPr>
            <w:r w:rsidRPr="00E26AB4">
              <w:rPr>
                <w:rFonts w:asciiTheme="minorHAnsi" w:hAnsiTheme="minorHAnsi" w:cstheme="minorHAnsi"/>
                <w:sz w:val="20"/>
                <w:szCs w:val="20"/>
              </w:rPr>
              <w:t xml:space="preserve">Liczba osób zagrożonych ubóstwem lub wykluczeniem społecznym, </w:t>
            </w:r>
            <w:r w:rsidR="00381B09" w:rsidRPr="00E26AB4">
              <w:rPr>
                <w:rFonts w:asciiTheme="minorHAnsi" w:hAnsiTheme="minorHAnsi" w:cstheme="minorHAnsi"/>
                <w:sz w:val="20"/>
                <w:szCs w:val="20"/>
              </w:rPr>
              <w:t>poszukujących pracy po opuszczeniu programu</w:t>
            </w:r>
          </w:p>
        </w:tc>
        <w:tc>
          <w:tcPr>
            <w:tcW w:w="1047" w:type="dxa"/>
          </w:tcPr>
          <w:p w:rsidR="00C2344C"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0 os.</w:t>
            </w:r>
          </w:p>
        </w:tc>
        <w:tc>
          <w:tcPr>
            <w:tcW w:w="1255" w:type="dxa"/>
          </w:tcPr>
          <w:p w:rsidR="00D1793C"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10 os.</w:t>
            </w:r>
          </w:p>
        </w:tc>
      </w:tr>
      <w:tr w:rsidR="00305050" w:rsidRPr="00F0051C" w:rsidTr="00D50626">
        <w:tc>
          <w:tcPr>
            <w:tcW w:w="2078" w:type="dxa"/>
            <w:vMerge/>
          </w:tcPr>
          <w:p w:rsidR="00305050" w:rsidRPr="00F0051C" w:rsidRDefault="00305050" w:rsidP="004725B9">
            <w:pPr>
              <w:spacing w:after="0"/>
              <w:rPr>
                <w:rFonts w:asciiTheme="minorHAnsi" w:hAnsiTheme="minorHAnsi" w:cstheme="minorHAnsi"/>
                <w:sz w:val="20"/>
                <w:szCs w:val="20"/>
              </w:rPr>
            </w:pPr>
          </w:p>
        </w:tc>
        <w:tc>
          <w:tcPr>
            <w:tcW w:w="4214" w:type="dxa"/>
            <w:vMerge w:val="restart"/>
          </w:tcPr>
          <w:p w:rsidR="00305050"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Liczba osób zagrożonych ubóstwem i wykluczeniem społecznym objętych usługami społecznymi świadczonymi w interesie ogólnym w programie</w:t>
            </w:r>
          </w:p>
        </w:tc>
        <w:tc>
          <w:tcPr>
            <w:tcW w:w="1105" w:type="dxa"/>
            <w:vMerge w:val="restart"/>
          </w:tcPr>
          <w:p w:rsidR="00305050"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0 osób</w:t>
            </w:r>
          </w:p>
        </w:tc>
        <w:tc>
          <w:tcPr>
            <w:tcW w:w="1252" w:type="dxa"/>
            <w:vMerge w:val="restart"/>
          </w:tcPr>
          <w:p w:rsidR="00305050"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60 os.</w:t>
            </w:r>
          </w:p>
        </w:tc>
        <w:tc>
          <w:tcPr>
            <w:tcW w:w="3793" w:type="dxa"/>
          </w:tcPr>
          <w:p w:rsidR="00305050" w:rsidRPr="00E26AB4" w:rsidRDefault="00305050" w:rsidP="00381B09">
            <w:pPr>
              <w:spacing w:after="0"/>
              <w:rPr>
                <w:rFonts w:asciiTheme="minorHAnsi" w:hAnsiTheme="minorHAnsi" w:cstheme="minorHAnsi"/>
                <w:sz w:val="20"/>
                <w:szCs w:val="20"/>
              </w:rPr>
            </w:pPr>
            <w:r w:rsidRPr="00E26AB4">
              <w:rPr>
                <w:rFonts w:asciiTheme="minorHAnsi" w:hAnsiTheme="minorHAnsi" w:cstheme="minorHAnsi"/>
                <w:sz w:val="20"/>
                <w:szCs w:val="20"/>
              </w:rPr>
              <w:t>Liczba wspartych w programie miejsc świadczenia usług społecznych istniejących po zakończeniu projektu</w:t>
            </w:r>
          </w:p>
        </w:tc>
        <w:tc>
          <w:tcPr>
            <w:tcW w:w="1047" w:type="dxa"/>
          </w:tcPr>
          <w:p w:rsidR="00305050"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0 szt.</w:t>
            </w:r>
          </w:p>
        </w:tc>
        <w:tc>
          <w:tcPr>
            <w:tcW w:w="1255" w:type="dxa"/>
          </w:tcPr>
          <w:p w:rsidR="00305050"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30 szt.</w:t>
            </w:r>
          </w:p>
        </w:tc>
      </w:tr>
      <w:tr w:rsidR="00305050" w:rsidRPr="00F0051C" w:rsidTr="00D50626">
        <w:tc>
          <w:tcPr>
            <w:tcW w:w="2078" w:type="dxa"/>
            <w:vMerge/>
          </w:tcPr>
          <w:p w:rsidR="00305050" w:rsidRPr="00F0051C" w:rsidRDefault="00305050" w:rsidP="004725B9">
            <w:pPr>
              <w:spacing w:after="0"/>
              <w:rPr>
                <w:rFonts w:asciiTheme="minorHAnsi" w:hAnsiTheme="minorHAnsi" w:cstheme="minorHAnsi"/>
                <w:sz w:val="20"/>
                <w:szCs w:val="20"/>
              </w:rPr>
            </w:pPr>
          </w:p>
        </w:tc>
        <w:tc>
          <w:tcPr>
            <w:tcW w:w="4214" w:type="dxa"/>
            <w:vMerge/>
          </w:tcPr>
          <w:p w:rsidR="00305050" w:rsidRPr="00E26AB4" w:rsidRDefault="00305050" w:rsidP="004725B9">
            <w:pPr>
              <w:spacing w:after="0"/>
              <w:rPr>
                <w:rFonts w:asciiTheme="minorHAnsi" w:hAnsiTheme="minorHAnsi" w:cstheme="minorHAnsi"/>
                <w:sz w:val="20"/>
                <w:szCs w:val="20"/>
              </w:rPr>
            </w:pPr>
          </w:p>
        </w:tc>
        <w:tc>
          <w:tcPr>
            <w:tcW w:w="1105" w:type="dxa"/>
            <w:vMerge/>
          </w:tcPr>
          <w:p w:rsidR="00305050" w:rsidRPr="00E26AB4" w:rsidRDefault="00305050" w:rsidP="004725B9">
            <w:pPr>
              <w:spacing w:after="0"/>
              <w:rPr>
                <w:rFonts w:asciiTheme="minorHAnsi" w:hAnsiTheme="minorHAnsi" w:cstheme="minorHAnsi"/>
                <w:sz w:val="20"/>
                <w:szCs w:val="20"/>
              </w:rPr>
            </w:pPr>
          </w:p>
        </w:tc>
        <w:tc>
          <w:tcPr>
            <w:tcW w:w="1252" w:type="dxa"/>
            <w:vMerge/>
          </w:tcPr>
          <w:p w:rsidR="00305050" w:rsidRPr="00E26AB4" w:rsidRDefault="00305050" w:rsidP="004725B9">
            <w:pPr>
              <w:spacing w:after="0"/>
              <w:rPr>
                <w:rFonts w:asciiTheme="minorHAnsi" w:hAnsiTheme="minorHAnsi" w:cstheme="minorHAnsi"/>
                <w:sz w:val="20"/>
                <w:szCs w:val="20"/>
              </w:rPr>
            </w:pPr>
          </w:p>
        </w:tc>
        <w:tc>
          <w:tcPr>
            <w:tcW w:w="3793" w:type="dxa"/>
          </w:tcPr>
          <w:p w:rsidR="00305050" w:rsidRPr="00E26AB4" w:rsidRDefault="00305050" w:rsidP="00381B09">
            <w:pPr>
              <w:spacing w:after="0"/>
              <w:rPr>
                <w:rFonts w:asciiTheme="minorHAnsi" w:hAnsiTheme="minorHAnsi" w:cstheme="minorHAnsi"/>
                <w:sz w:val="20"/>
                <w:szCs w:val="20"/>
              </w:rPr>
            </w:pPr>
            <w:r w:rsidRPr="00E26AB4">
              <w:rPr>
                <w:rFonts w:asciiTheme="minorHAnsi" w:hAnsiTheme="minorHAnsi" w:cstheme="minorHAnsi"/>
                <w:sz w:val="20"/>
                <w:szCs w:val="20"/>
              </w:rPr>
              <w:t>Liczba osób zagrożonych ubóstwem i wykluczeniem społecznym poszukujących pracy, uczestniczących w kształceniu lub szkoleniu, zdobywających kwalifikacje, pracujących (łącznie z prowadzącymi działalność na własny rachunek) po opuszczeniu programu</w:t>
            </w:r>
          </w:p>
        </w:tc>
        <w:tc>
          <w:tcPr>
            <w:tcW w:w="1047" w:type="dxa"/>
          </w:tcPr>
          <w:p w:rsidR="00305050"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0 os.</w:t>
            </w:r>
          </w:p>
        </w:tc>
        <w:tc>
          <w:tcPr>
            <w:tcW w:w="1255" w:type="dxa"/>
          </w:tcPr>
          <w:p w:rsidR="00305050" w:rsidRPr="00E26AB4" w:rsidRDefault="00305050" w:rsidP="004725B9">
            <w:pPr>
              <w:spacing w:after="0"/>
              <w:rPr>
                <w:rFonts w:asciiTheme="minorHAnsi" w:hAnsiTheme="minorHAnsi" w:cstheme="minorHAnsi"/>
                <w:sz w:val="20"/>
                <w:szCs w:val="20"/>
              </w:rPr>
            </w:pPr>
            <w:r w:rsidRPr="00E26AB4">
              <w:rPr>
                <w:rFonts w:asciiTheme="minorHAnsi" w:hAnsiTheme="minorHAnsi" w:cstheme="minorHAnsi"/>
                <w:sz w:val="20"/>
                <w:szCs w:val="20"/>
              </w:rPr>
              <w:t>50 os.</w:t>
            </w:r>
          </w:p>
        </w:tc>
      </w:tr>
      <w:tr w:rsidR="00407A2E" w:rsidRPr="00F0051C" w:rsidTr="00D50626">
        <w:trPr>
          <w:trHeight w:val="1419"/>
        </w:trPr>
        <w:tc>
          <w:tcPr>
            <w:tcW w:w="2078" w:type="dxa"/>
            <w:vMerge/>
          </w:tcPr>
          <w:p w:rsidR="00407A2E" w:rsidRPr="00F0051C" w:rsidRDefault="00407A2E" w:rsidP="004725B9">
            <w:pPr>
              <w:spacing w:after="0"/>
              <w:rPr>
                <w:rFonts w:asciiTheme="minorHAnsi" w:hAnsiTheme="minorHAnsi" w:cstheme="minorHAnsi"/>
                <w:sz w:val="20"/>
                <w:szCs w:val="20"/>
              </w:rPr>
            </w:pPr>
          </w:p>
        </w:tc>
        <w:tc>
          <w:tcPr>
            <w:tcW w:w="4214" w:type="dxa"/>
          </w:tcPr>
          <w:p w:rsidR="00407A2E" w:rsidRPr="00E26AB4" w:rsidRDefault="00407A2E" w:rsidP="004725B9">
            <w:pPr>
              <w:spacing w:after="0"/>
              <w:rPr>
                <w:rFonts w:asciiTheme="minorHAnsi" w:hAnsiTheme="minorHAnsi" w:cstheme="minorHAnsi"/>
                <w:sz w:val="20"/>
                <w:szCs w:val="20"/>
              </w:rPr>
            </w:pPr>
            <w:r w:rsidRPr="00E26AB4">
              <w:rPr>
                <w:rFonts w:asciiTheme="minorHAnsi" w:hAnsiTheme="minorHAnsi" w:cstheme="minorHAnsi"/>
                <w:sz w:val="20"/>
                <w:szCs w:val="20"/>
              </w:rPr>
              <w:t>Liczba zorganizowanych wydarzeń kulturalnych, artystycznych, edukacyjnych, sportowych integracyjnych</w:t>
            </w:r>
          </w:p>
        </w:tc>
        <w:tc>
          <w:tcPr>
            <w:tcW w:w="1105" w:type="dxa"/>
          </w:tcPr>
          <w:p w:rsidR="00407A2E" w:rsidRPr="00E26AB4" w:rsidRDefault="00407A2E" w:rsidP="004725B9">
            <w:pPr>
              <w:spacing w:after="0"/>
              <w:rPr>
                <w:rFonts w:asciiTheme="minorHAnsi" w:hAnsiTheme="minorHAnsi" w:cstheme="minorHAnsi"/>
                <w:sz w:val="20"/>
                <w:szCs w:val="20"/>
              </w:rPr>
            </w:pPr>
            <w:r w:rsidRPr="00E26AB4">
              <w:rPr>
                <w:rFonts w:asciiTheme="minorHAnsi" w:hAnsiTheme="minorHAnsi" w:cstheme="minorHAnsi"/>
                <w:sz w:val="20"/>
                <w:szCs w:val="20"/>
              </w:rPr>
              <w:t>0 szt</w:t>
            </w:r>
            <w:r w:rsidR="00F51198" w:rsidRPr="00E26AB4">
              <w:rPr>
                <w:rFonts w:asciiTheme="minorHAnsi" w:hAnsiTheme="minorHAnsi" w:cstheme="minorHAnsi"/>
                <w:sz w:val="20"/>
                <w:szCs w:val="20"/>
              </w:rPr>
              <w:t>.</w:t>
            </w:r>
          </w:p>
        </w:tc>
        <w:tc>
          <w:tcPr>
            <w:tcW w:w="1252" w:type="dxa"/>
          </w:tcPr>
          <w:p w:rsidR="00407A2E" w:rsidRPr="00E26AB4" w:rsidRDefault="00113D62" w:rsidP="004725B9">
            <w:pPr>
              <w:spacing w:after="0"/>
              <w:rPr>
                <w:rFonts w:asciiTheme="minorHAnsi" w:hAnsiTheme="minorHAnsi" w:cstheme="minorHAnsi"/>
                <w:sz w:val="20"/>
                <w:szCs w:val="20"/>
              </w:rPr>
            </w:pPr>
            <w:r w:rsidRPr="00E26AB4">
              <w:rPr>
                <w:rFonts w:asciiTheme="minorHAnsi" w:hAnsiTheme="minorHAnsi" w:cstheme="minorHAnsi"/>
                <w:sz w:val="20"/>
                <w:szCs w:val="20"/>
              </w:rPr>
              <w:t>105 szt.</w:t>
            </w:r>
          </w:p>
        </w:tc>
        <w:tc>
          <w:tcPr>
            <w:tcW w:w="3793" w:type="dxa"/>
          </w:tcPr>
          <w:p w:rsidR="00407A2E" w:rsidRPr="00E26AB4" w:rsidRDefault="00407A2E" w:rsidP="004725B9">
            <w:pPr>
              <w:spacing w:after="0"/>
              <w:rPr>
                <w:rFonts w:asciiTheme="minorHAnsi" w:hAnsiTheme="minorHAnsi" w:cstheme="minorHAnsi"/>
                <w:sz w:val="20"/>
                <w:szCs w:val="20"/>
              </w:rPr>
            </w:pPr>
            <w:r w:rsidRPr="00E26AB4">
              <w:rPr>
                <w:rFonts w:asciiTheme="minorHAnsi" w:hAnsiTheme="minorHAnsi" w:cstheme="minorHAnsi"/>
                <w:sz w:val="20"/>
                <w:szCs w:val="20"/>
              </w:rPr>
              <w:t>Liczba uczestników zorganizowanych wydarzeń kulturalnych, artystycznych, edukacyjnych, sportowych, integracyjnych, wzmacniających lokalną tożsamość</w:t>
            </w:r>
          </w:p>
        </w:tc>
        <w:tc>
          <w:tcPr>
            <w:tcW w:w="1047" w:type="dxa"/>
          </w:tcPr>
          <w:p w:rsidR="00407A2E" w:rsidRPr="00E26AB4" w:rsidRDefault="00407A2E" w:rsidP="004725B9">
            <w:pPr>
              <w:spacing w:after="0"/>
              <w:rPr>
                <w:rFonts w:asciiTheme="minorHAnsi" w:hAnsiTheme="minorHAnsi" w:cstheme="minorHAnsi"/>
                <w:sz w:val="20"/>
                <w:szCs w:val="20"/>
              </w:rPr>
            </w:pPr>
            <w:r w:rsidRPr="00E26AB4">
              <w:rPr>
                <w:rFonts w:asciiTheme="minorHAnsi" w:hAnsiTheme="minorHAnsi" w:cstheme="minorHAnsi"/>
                <w:sz w:val="20"/>
                <w:szCs w:val="20"/>
              </w:rPr>
              <w:t>0 osób</w:t>
            </w:r>
          </w:p>
        </w:tc>
        <w:tc>
          <w:tcPr>
            <w:tcW w:w="1255" w:type="dxa"/>
          </w:tcPr>
          <w:p w:rsidR="00407A2E" w:rsidRPr="00E26AB4" w:rsidRDefault="00E26AB4" w:rsidP="00E26AB4">
            <w:pPr>
              <w:spacing w:after="0"/>
              <w:rPr>
                <w:rFonts w:asciiTheme="minorHAnsi" w:hAnsiTheme="minorHAnsi" w:cstheme="minorHAnsi"/>
                <w:sz w:val="20"/>
                <w:szCs w:val="20"/>
              </w:rPr>
            </w:pPr>
            <w:r w:rsidRPr="00E26AB4">
              <w:rPr>
                <w:rFonts w:asciiTheme="minorHAnsi" w:hAnsiTheme="minorHAnsi" w:cstheme="minorHAnsi"/>
                <w:sz w:val="20"/>
                <w:szCs w:val="20"/>
              </w:rPr>
              <w:t>2500 os.</w:t>
            </w:r>
          </w:p>
        </w:tc>
      </w:tr>
      <w:tr w:rsidR="00BE377B" w:rsidRPr="00F0051C" w:rsidTr="00D50626">
        <w:tc>
          <w:tcPr>
            <w:tcW w:w="2078" w:type="dxa"/>
            <w:vMerge w:val="restart"/>
            <w:vAlign w:val="center"/>
          </w:tcPr>
          <w:p w:rsidR="00BE377B" w:rsidRPr="00F0051C" w:rsidRDefault="00BE377B" w:rsidP="00505350">
            <w:pPr>
              <w:spacing w:after="0"/>
              <w:rPr>
                <w:rFonts w:asciiTheme="minorHAnsi" w:hAnsiTheme="minorHAnsi" w:cstheme="minorHAnsi"/>
                <w:b/>
                <w:sz w:val="20"/>
                <w:szCs w:val="20"/>
              </w:rPr>
            </w:pPr>
            <w:r w:rsidRPr="00F0051C">
              <w:rPr>
                <w:rFonts w:asciiTheme="minorHAnsi" w:hAnsiTheme="minorHAnsi" w:cstheme="minorHAnsi"/>
                <w:b/>
                <w:sz w:val="20"/>
                <w:szCs w:val="20"/>
              </w:rPr>
              <w:t xml:space="preserve">3. Poprawa jakości przestrzeni publicznej i stanu zabudowy </w:t>
            </w:r>
            <w:r w:rsidR="00F0051C">
              <w:rPr>
                <w:rFonts w:asciiTheme="minorHAnsi" w:hAnsiTheme="minorHAnsi" w:cstheme="minorHAnsi"/>
                <w:b/>
                <w:sz w:val="20"/>
                <w:szCs w:val="20"/>
              </w:rPr>
              <w:t>obszaru zdegradowanego</w:t>
            </w:r>
          </w:p>
        </w:tc>
        <w:tc>
          <w:tcPr>
            <w:tcW w:w="4214" w:type="dxa"/>
          </w:tcPr>
          <w:p w:rsidR="00BE377B" w:rsidRPr="00DA3F01" w:rsidRDefault="00BE377B" w:rsidP="00641E93">
            <w:pPr>
              <w:spacing w:after="0" w:line="240" w:lineRule="auto"/>
              <w:rPr>
                <w:rFonts w:asciiTheme="minorHAnsi" w:hAnsiTheme="minorHAnsi" w:cstheme="minorHAnsi"/>
                <w:sz w:val="20"/>
                <w:szCs w:val="20"/>
              </w:rPr>
            </w:pPr>
            <w:r w:rsidRPr="00DA3F01">
              <w:rPr>
                <w:rFonts w:asciiTheme="minorHAnsi" w:hAnsiTheme="minorHAnsi" w:cstheme="minorHAnsi"/>
                <w:sz w:val="20"/>
                <w:szCs w:val="20"/>
              </w:rPr>
              <w:t xml:space="preserve">Liczba obiektów infrastruktury zlokalizowanych na </w:t>
            </w:r>
            <w:proofErr w:type="spellStart"/>
            <w:r w:rsidRPr="00DA3F01">
              <w:rPr>
                <w:rFonts w:asciiTheme="minorHAnsi" w:hAnsiTheme="minorHAnsi" w:cstheme="minorHAnsi"/>
                <w:sz w:val="20"/>
                <w:szCs w:val="20"/>
              </w:rPr>
              <w:t>rewitalizowanych</w:t>
            </w:r>
            <w:proofErr w:type="spellEnd"/>
            <w:r w:rsidRPr="00DA3F01">
              <w:rPr>
                <w:rFonts w:asciiTheme="minorHAnsi" w:hAnsiTheme="minorHAnsi" w:cstheme="minorHAnsi"/>
                <w:sz w:val="20"/>
                <w:szCs w:val="20"/>
              </w:rPr>
              <w:t xml:space="preserve"> obszarach</w:t>
            </w:r>
          </w:p>
        </w:tc>
        <w:tc>
          <w:tcPr>
            <w:tcW w:w="1105" w:type="dxa"/>
          </w:tcPr>
          <w:p w:rsidR="00BE377B" w:rsidRPr="00DA3F01" w:rsidRDefault="00BE377B" w:rsidP="004725B9">
            <w:pPr>
              <w:spacing w:after="0"/>
              <w:rPr>
                <w:rFonts w:asciiTheme="minorHAnsi" w:hAnsiTheme="minorHAnsi" w:cstheme="minorHAnsi"/>
                <w:sz w:val="20"/>
                <w:szCs w:val="20"/>
              </w:rPr>
            </w:pPr>
            <w:r w:rsidRPr="00DA3F01">
              <w:rPr>
                <w:rFonts w:asciiTheme="minorHAnsi" w:hAnsiTheme="minorHAnsi" w:cstheme="minorHAnsi"/>
                <w:sz w:val="20"/>
                <w:szCs w:val="20"/>
              </w:rPr>
              <w:t>0 szt.</w:t>
            </w:r>
          </w:p>
        </w:tc>
        <w:tc>
          <w:tcPr>
            <w:tcW w:w="1252" w:type="dxa"/>
          </w:tcPr>
          <w:p w:rsidR="00BE377B" w:rsidRPr="00DA3F01" w:rsidRDefault="00113D62" w:rsidP="004725B9">
            <w:pPr>
              <w:spacing w:after="0"/>
              <w:rPr>
                <w:rFonts w:asciiTheme="minorHAnsi" w:hAnsiTheme="minorHAnsi" w:cstheme="minorHAnsi"/>
                <w:sz w:val="20"/>
                <w:szCs w:val="20"/>
              </w:rPr>
            </w:pPr>
            <w:r w:rsidRPr="00DA3F01">
              <w:rPr>
                <w:rFonts w:asciiTheme="minorHAnsi" w:hAnsiTheme="minorHAnsi" w:cstheme="minorHAnsi"/>
                <w:sz w:val="20"/>
                <w:szCs w:val="20"/>
              </w:rPr>
              <w:t>1</w:t>
            </w:r>
            <w:r w:rsidR="00641E93" w:rsidRPr="00DA3F01">
              <w:rPr>
                <w:rFonts w:asciiTheme="minorHAnsi" w:hAnsiTheme="minorHAnsi" w:cstheme="minorHAnsi"/>
                <w:sz w:val="20"/>
                <w:szCs w:val="20"/>
              </w:rPr>
              <w:t xml:space="preserve"> szt.</w:t>
            </w:r>
          </w:p>
        </w:tc>
        <w:tc>
          <w:tcPr>
            <w:tcW w:w="3793" w:type="dxa"/>
          </w:tcPr>
          <w:p w:rsidR="00BE377B" w:rsidRPr="00DA3F01" w:rsidRDefault="00BE377B" w:rsidP="004725B9">
            <w:pPr>
              <w:spacing w:after="120" w:line="240" w:lineRule="auto"/>
              <w:rPr>
                <w:rFonts w:asciiTheme="minorHAnsi" w:hAnsiTheme="minorHAnsi" w:cstheme="minorHAnsi"/>
                <w:sz w:val="20"/>
                <w:szCs w:val="20"/>
              </w:rPr>
            </w:pPr>
            <w:r w:rsidRPr="00DA3F01">
              <w:rPr>
                <w:rFonts w:asciiTheme="minorHAnsi" w:hAnsiTheme="minorHAnsi" w:cstheme="minorHAnsi"/>
                <w:sz w:val="20"/>
                <w:szCs w:val="20"/>
              </w:rPr>
              <w:t>Liczba przedsiębiorstw ulokowanych na</w:t>
            </w:r>
            <w:r w:rsidR="0052389B" w:rsidRPr="00DA3F01">
              <w:rPr>
                <w:rFonts w:asciiTheme="minorHAnsi" w:hAnsiTheme="minorHAnsi" w:cstheme="minorHAnsi"/>
                <w:sz w:val="20"/>
                <w:szCs w:val="20"/>
              </w:rPr>
              <w:t> </w:t>
            </w:r>
            <w:proofErr w:type="spellStart"/>
            <w:r w:rsidRPr="00DA3F01">
              <w:rPr>
                <w:rFonts w:asciiTheme="minorHAnsi" w:hAnsiTheme="minorHAnsi" w:cstheme="minorHAnsi"/>
                <w:sz w:val="20"/>
                <w:szCs w:val="20"/>
              </w:rPr>
              <w:t>zrewitalizowanych</w:t>
            </w:r>
            <w:proofErr w:type="spellEnd"/>
            <w:r w:rsidRPr="00DA3F01">
              <w:rPr>
                <w:rFonts w:asciiTheme="minorHAnsi" w:hAnsiTheme="minorHAnsi" w:cstheme="minorHAnsi"/>
                <w:sz w:val="20"/>
                <w:szCs w:val="20"/>
              </w:rPr>
              <w:t xml:space="preserve"> obszarach</w:t>
            </w:r>
          </w:p>
        </w:tc>
        <w:tc>
          <w:tcPr>
            <w:tcW w:w="1047" w:type="dxa"/>
          </w:tcPr>
          <w:p w:rsidR="00BE377B" w:rsidRPr="00DA3F01" w:rsidRDefault="00BE377B" w:rsidP="004725B9">
            <w:pPr>
              <w:spacing w:after="0"/>
              <w:rPr>
                <w:rFonts w:asciiTheme="minorHAnsi" w:hAnsiTheme="minorHAnsi" w:cstheme="minorHAnsi"/>
                <w:sz w:val="20"/>
                <w:szCs w:val="20"/>
              </w:rPr>
            </w:pPr>
            <w:r w:rsidRPr="00DA3F01">
              <w:rPr>
                <w:rFonts w:asciiTheme="minorHAnsi" w:hAnsiTheme="minorHAnsi" w:cstheme="minorHAnsi"/>
                <w:sz w:val="20"/>
                <w:szCs w:val="20"/>
              </w:rPr>
              <w:t>0 szt.</w:t>
            </w:r>
          </w:p>
        </w:tc>
        <w:tc>
          <w:tcPr>
            <w:tcW w:w="1255" w:type="dxa"/>
          </w:tcPr>
          <w:p w:rsidR="00BE377B" w:rsidRPr="00DA3F01" w:rsidRDefault="00AF2925" w:rsidP="004725B9">
            <w:pPr>
              <w:spacing w:after="0"/>
              <w:rPr>
                <w:rFonts w:asciiTheme="minorHAnsi" w:hAnsiTheme="minorHAnsi" w:cstheme="minorHAnsi"/>
                <w:sz w:val="20"/>
                <w:szCs w:val="20"/>
              </w:rPr>
            </w:pPr>
            <w:r w:rsidRPr="00DA3F01">
              <w:rPr>
                <w:rFonts w:asciiTheme="minorHAnsi" w:hAnsiTheme="minorHAnsi" w:cstheme="minorHAnsi"/>
                <w:sz w:val="20"/>
                <w:szCs w:val="20"/>
              </w:rPr>
              <w:t>9 szt.</w:t>
            </w:r>
          </w:p>
        </w:tc>
      </w:tr>
      <w:tr w:rsidR="000E43ED" w:rsidRPr="00F0051C" w:rsidTr="00D50626">
        <w:tc>
          <w:tcPr>
            <w:tcW w:w="2078" w:type="dxa"/>
            <w:vMerge/>
          </w:tcPr>
          <w:p w:rsidR="000E43ED" w:rsidRPr="00F0051C" w:rsidRDefault="000E43ED" w:rsidP="004725B9">
            <w:pPr>
              <w:spacing w:after="0"/>
              <w:rPr>
                <w:rFonts w:asciiTheme="minorHAnsi" w:hAnsiTheme="minorHAnsi" w:cstheme="minorHAnsi"/>
                <w:sz w:val="20"/>
                <w:szCs w:val="20"/>
              </w:rPr>
            </w:pPr>
          </w:p>
        </w:tc>
        <w:tc>
          <w:tcPr>
            <w:tcW w:w="4214" w:type="dxa"/>
            <w:vMerge w:val="restart"/>
          </w:tcPr>
          <w:p w:rsidR="000E43ED" w:rsidRPr="00505350" w:rsidRDefault="000E43ED" w:rsidP="00823471">
            <w:pPr>
              <w:rPr>
                <w:rFonts w:asciiTheme="minorHAnsi" w:hAnsiTheme="minorHAnsi" w:cstheme="minorHAnsi"/>
                <w:sz w:val="20"/>
                <w:szCs w:val="20"/>
              </w:rPr>
            </w:pPr>
            <w:r w:rsidRPr="00505350">
              <w:rPr>
                <w:rFonts w:asciiTheme="minorHAnsi" w:hAnsiTheme="minorHAnsi" w:cstheme="minorHAnsi"/>
                <w:sz w:val="20"/>
                <w:szCs w:val="20"/>
              </w:rPr>
              <w:t>Powierzchnia obszarów objętych rewitalizacją (wskaźnik wspólny dla celu 1, celu 2 i celu 3)</w:t>
            </w:r>
          </w:p>
        </w:tc>
        <w:tc>
          <w:tcPr>
            <w:tcW w:w="1105" w:type="dxa"/>
            <w:vMerge w:val="restart"/>
          </w:tcPr>
          <w:p w:rsidR="000E43ED" w:rsidRPr="00505350" w:rsidRDefault="000E43ED" w:rsidP="004725B9">
            <w:pPr>
              <w:rPr>
                <w:rFonts w:asciiTheme="minorHAnsi" w:hAnsiTheme="minorHAnsi" w:cstheme="minorHAnsi"/>
                <w:sz w:val="20"/>
                <w:szCs w:val="20"/>
              </w:rPr>
            </w:pPr>
            <w:r w:rsidRPr="00505350">
              <w:rPr>
                <w:rFonts w:asciiTheme="minorHAnsi" w:hAnsiTheme="minorHAnsi" w:cstheme="minorHAnsi"/>
                <w:sz w:val="20"/>
                <w:szCs w:val="20"/>
              </w:rPr>
              <w:t>0 ha</w:t>
            </w:r>
          </w:p>
        </w:tc>
        <w:tc>
          <w:tcPr>
            <w:tcW w:w="1252" w:type="dxa"/>
            <w:vMerge w:val="restart"/>
          </w:tcPr>
          <w:p w:rsidR="000E43ED" w:rsidRPr="00505350" w:rsidRDefault="00505350" w:rsidP="00505350">
            <w:pPr>
              <w:spacing w:after="0"/>
              <w:rPr>
                <w:rFonts w:asciiTheme="minorHAnsi" w:hAnsiTheme="minorHAnsi" w:cstheme="minorHAnsi"/>
                <w:sz w:val="20"/>
                <w:szCs w:val="20"/>
              </w:rPr>
            </w:pPr>
            <w:r w:rsidRPr="00505350">
              <w:rPr>
                <w:rFonts w:asciiTheme="minorHAnsi" w:hAnsiTheme="minorHAnsi" w:cstheme="minorHAnsi"/>
                <w:sz w:val="20"/>
                <w:szCs w:val="20"/>
              </w:rPr>
              <w:t>1,5597 ha</w:t>
            </w:r>
          </w:p>
        </w:tc>
        <w:tc>
          <w:tcPr>
            <w:tcW w:w="3793" w:type="dxa"/>
          </w:tcPr>
          <w:p w:rsidR="000E43ED" w:rsidRPr="009A0486" w:rsidRDefault="000E43ED" w:rsidP="004725B9">
            <w:pPr>
              <w:spacing w:after="0" w:line="240" w:lineRule="auto"/>
              <w:rPr>
                <w:rFonts w:asciiTheme="minorHAnsi" w:hAnsiTheme="minorHAnsi" w:cstheme="minorHAnsi"/>
                <w:sz w:val="20"/>
                <w:szCs w:val="20"/>
              </w:rPr>
            </w:pPr>
            <w:r w:rsidRPr="009A0486">
              <w:rPr>
                <w:rFonts w:asciiTheme="minorHAnsi" w:hAnsiTheme="minorHAnsi" w:cstheme="minorHAnsi"/>
                <w:sz w:val="20"/>
                <w:szCs w:val="20"/>
              </w:rPr>
              <w:t xml:space="preserve">Liczba podmiotów realizujących cele społeczne na </w:t>
            </w:r>
            <w:proofErr w:type="spellStart"/>
            <w:r w:rsidRPr="009A0486">
              <w:rPr>
                <w:rFonts w:asciiTheme="minorHAnsi" w:hAnsiTheme="minorHAnsi" w:cstheme="minorHAnsi"/>
                <w:sz w:val="20"/>
                <w:szCs w:val="20"/>
              </w:rPr>
              <w:t>zrewitalizowanym</w:t>
            </w:r>
            <w:proofErr w:type="spellEnd"/>
            <w:r w:rsidRPr="009A0486">
              <w:rPr>
                <w:rFonts w:asciiTheme="minorHAnsi" w:hAnsiTheme="minorHAnsi" w:cstheme="minorHAnsi"/>
                <w:sz w:val="20"/>
                <w:szCs w:val="20"/>
              </w:rPr>
              <w:t xml:space="preserve"> obszarze (wskaźnik wspólny dla celu 2 i 3)</w:t>
            </w:r>
          </w:p>
        </w:tc>
        <w:tc>
          <w:tcPr>
            <w:tcW w:w="1047" w:type="dxa"/>
          </w:tcPr>
          <w:p w:rsidR="000E43ED" w:rsidRPr="009A0486" w:rsidRDefault="000E43ED" w:rsidP="004725B9">
            <w:pPr>
              <w:spacing w:after="0"/>
              <w:rPr>
                <w:rFonts w:asciiTheme="minorHAnsi" w:hAnsiTheme="minorHAnsi" w:cstheme="minorHAnsi"/>
                <w:sz w:val="20"/>
                <w:szCs w:val="20"/>
              </w:rPr>
            </w:pPr>
            <w:r w:rsidRPr="009A0486">
              <w:rPr>
                <w:rFonts w:asciiTheme="minorHAnsi" w:hAnsiTheme="minorHAnsi" w:cstheme="minorHAnsi"/>
                <w:sz w:val="20"/>
                <w:szCs w:val="20"/>
              </w:rPr>
              <w:t>0 szt.</w:t>
            </w:r>
          </w:p>
        </w:tc>
        <w:tc>
          <w:tcPr>
            <w:tcW w:w="1255" w:type="dxa"/>
          </w:tcPr>
          <w:p w:rsidR="000E43ED" w:rsidRPr="009A0486" w:rsidRDefault="009A0486" w:rsidP="004725B9">
            <w:pPr>
              <w:spacing w:after="0"/>
              <w:rPr>
                <w:rFonts w:asciiTheme="minorHAnsi" w:hAnsiTheme="minorHAnsi" w:cstheme="minorHAnsi"/>
                <w:sz w:val="20"/>
                <w:szCs w:val="20"/>
              </w:rPr>
            </w:pPr>
            <w:r w:rsidRPr="009A0486">
              <w:rPr>
                <w:rFonts w:asciiTheme="minorHAnsi" w:hAnsiTheme="minorHAnsi" w:cstheme="minorHAnsi"/>
                <w:sz w:val="20"/>
                <w:szCs w:val="20"/>
              </w:rPr>
              <w:t>6</w:t>
            </w:r>
            <w:r w:rsidR="000E43ED" w:rsidRPr="009A0486">
              <w:rPr>
                <w:rFonts w:asciiTheme="minorHAnsi" w:hAnsiTheme="minorHAnsi" w:cstheme="minorHAnsi"/>
                <w:sz w:val="20"/>
                <w:szCs w:val="20"/>
              </w:rPr>
              <w:t xml:space="preserve"> szt.</w:t>
            </w:r>
          </w:p>
        </w:tc>
      </w:tr>
      <w:tr w:rsidR="000E43ED" w:rsidRPr="00F0051C" w:rsidTr="00D50626">
        <w:tc>
          <w:tcPr>
            <w:tcW w:w="2078" w:type="dxa"/>
            <w:vMerge/>
          </w:tcPr>
          <w:p w:rsidR="000E43ED" w:rsidRPr="00F0051C" w:rsidRDefault="000E43ED" w:rsidP="004725B9">
            <w:pPr>
              <w:spacing w:after="0"/>
              <w:rPr>
                <w:rFonts w:asciiTheme="minorHAnsi" w:hAnsiTheme="minorHAnsi" w:cstheme="minorHAnsi"/>
                <w:sz w:val="20"/>
                <w:szCs w:val="20"/>
              </w:rPr>
            </w:pPr>
          </w:p>
        </w:tc>
        <w:tc>
          <w:tcPr>
            <w:tcW w:w="4214" w:type="dxa"/>
            <w:vMerge/>
          </w:tcPr>
          <w:p w:rsidR="000E43ED" w:rsidRPr="005B2FAE" w:rsidRDefault="000E43ED" w:rsidP="00823471">
            <w:pPr>
              <w:spacing w:after="0"/>
              <w:rPr>
                <w:rFonts w:asciiTheme="minorHAnsi" w:hAnsiTheme="minorHAnsi" w:cstheme="minorHAnsi"/>
                <w:sz w:val="20"/>
                <w:szCs w:val="20"/>
                <w:highlight w:val="yellow"/>
              </w:rPr>
            </w:pPr>
          </w:p>
        </w:tc>
        <w:tc>
          <w:tcPr>
            <w:tcW w:w="1105" w:type="dxa"/>
            <w:vMerge/>
          </w:tcPr>
          <w:p w:rsidR="000E43ED" w:rsidRPr="005B2FAE" w:rsidRDefault="000E43ED" w:rsidP="004725B9">
            <w:pPr>
              <w:spacing w:after="0"/>
              <w:rPr>
                <w:rFonts w:asciiTheme="minorHAnsi" w:hAnsiTheme="minorHAnsi" w:cstheme="minorHAnsi"/>
                <w:sz w:val="20"/>
                <w:szCs w:val="20"/>
                <w:highlight w:val="yellow"/>
              </w:rPr>
            </w:pPr>
          </w:p>
        </w:tc>
        <w:tc>
          <w:tcPr>
            <w:tcW w:w="1252" w:type="dxa"/>
            <w:vMerge/>
          </w:tcPr>
          <w:p w:rsidR="000E43ED" w:rsidRPr="005B2FAE" w:rsidRDefault="000E43ED" w:rsidP="004725B9">
            <w:pPr>
              <w:spacing w:after="0"/>
              <w:rPr>
                <w:rFonts w:asciiTheme="minorHAnsi" w:hAnsiTheme="minorHAnsi" w:cstheme="minorHAnsi"/>
                <w:sz w:val="20"/>
                <w:szCs w:val="20"/>
                <w:highlight w:val="yellow"/>
              </w:rPr>
            </w:pPr>
          </w:p>
        </w:tc>
        <w:tc>
          <w:tcPr>
            <w:tcW w:w="3793" w:type="dxa"/>
          </w:tcPr>
          <w:p w:rsidR="000E43ED" w:rsidRPr="009A0486" w:rsidRDefault="000E43ED" w:rsidP="004725B9">
            <w:pPr>
              <w:spacing w:after="0"/>
              <w:rPr>
                <w:rFonts w:asciiTheme="minorHAnsi" w:hAnsiTheme="minorHAnsi" w:cstheme="minorHAnsi"/>
                <w:sz w:val="20"/>
                <w:szCs w:val="20"/>
              </w:rPr>
            </w:pPr>
            <w:r w:rsidRPr="009A0486">
              <w:rPr>
                <w:rFonts w:asciiTheme="minorHAnsi" w:hAnsiTheme="minorHAnsi" w:cstheme="minorHAnsi"/>
                <w:sz w:val="20"/>
                <w:szCs w:val="20"/>
              </w:rPr>
              <w:t xml:space="preserve">Liczba obiektów pełniących funkcje turystyczno-rekreacyjne na </w:t>
            </w:r>
            <w:proofErr w:type="spellStart"/>
            <w:r w:rsidRPr="009A0486">
              <w:rPr>
                <w:rFonts w:asciiTheme="minorHAnsi" w:hAnsiTheme="minorHAnsi" w:cstheme="minorHAnsi"/>
                <w:sz w:val="20"/>
                <w:szCs w:val="20"/>
              </w:rPr>
              <w:t>zrewitalizowanym</w:t>
            </w:r>
            <w:proofErr w:type="spellEnd"/>
            <w:r w:rsidRPr="009A0486">
              <w:rPr>
                <w:rFonts w:asciiTheme="minorHAnsi" w:hAnsiTheme="minorHAnsi" w:cstheme="minorHAnsi"/>
                <w:sz w:val="20"/>
                <w:szCs w:val="20"/>
              </w:rPr>
              <w:t xml:space="preserve"> obszarze (wskaźnik wspólny dla celu 1 i 3)</w:t>
            </w:r>
          </w:p>
        </w:tc>
        <w:tc>
          <w:tcPr>
            <w:tcW w:w="1047" w:type="dxa"/>
          </w:tcPr>
          <w:p w:rsidR="000E43ED" w:rsidRPr="009A0486" w:rsidRDefault="000E43ED" w:rsidP="004725B9">
            <w:pPr>
              <w:spacing w:after="0"/>
              <w:rPr>
                <w:rFonts w:asciiTheme="minorHAnsi" w:hAnsiTheme="minorHAnsi" w:cstheme="minorHAnsi"/>
                <w:sz w:val="20"/>
                <w:szCs w:val="20"/>
              </w:rPr>
            </w:pPr>
            <w:r w:rsidRPr="009A0486">
              <w:rPr>
                <w:rFonts w:asciiTheme="minorHAnsi" w:hAnsiTheme="minorHAnsi" w:cstheme="minorHAnsi"/>
                <w:sz w:val="20"/>
                <w:szCs w:val="20"/>
              </w:rPr>
              <w:t>0 szt.</w:t>
            </w:r>
          </w:p>
        </w:tc>
        <w:tc>
          <w:tcPr>
            <w:tcW w:w="1255" w:type="dxa"/>
          </w:tcPr>
          <w:p w:rsidR="000E43ED" w:rsidRPr="009A0486" w:rsidRDefault="00DA3F01" w:rsidP="004725B9">
            <w:pPr>
              <w:spacing w:after="0"/>
              <w:rPr>
                <w:rFonts w:asciiTheme="minorHAnsi" w:hAnsiTheme="minorHAnsi" w:cstheme="minorHAnsi"/>
                <w:sz w:val="20"/>
                <w:szCs w:val="20"/>
              </w:rPr>
            </w:pPr>
            <w:r w:rsidRPr="009A0486">
              <w:rPr>
                <w:rFonts w:asciiTheme="minorHAnsi" w:hAnsiTheme="minorHAnsi" w:cstheme="minorHAnsi"/>
                <w:sz w:val="20"/>
                <w:szCs w:val="20"/>
              </w:rPr>
              <w:t>4</w:t>
            </w:r>
            <w:r w:rsidR="000E43ED" w:rsidRPr="009A0486">
              <w:rPr>
                <w:rFonts w:asciiTheme="minorHAnsi" w:hAnsiTheme="minorHAnsi" w:cstheme="minorHAnsi"/>
                <w:sz w:val="20"/>
                <w:szCs w:val="20"/>
              </w:rPr>
              <w:t xml:space="preserve"> szt.</w:t>
            </w:r>
          </w:p>
        </w:tc>
      </w:tr>
      <w:tr w:rsidR="00EB5996" w:rsidRPr="00F0051C" w:rsidTr="00D50626">
        <w:tc>
          <w:tcPr>
            <w:tcW w:w="2078" w:type="dxa"/>
            <w:vMerge/>
          </w:tcPr>
          <w:p w:rsidR="00EB5996" w:rsidRPr="00F0051C" w:rsidRDefault="00EB5996" w:rsidP="004725B9">
            <w:pPr>
              <w:spacing w:after="0"/>
              <w:rPr>
                <w:rFonts w:asciiTheme="minorHAnsi" w:hAnsiTheme="minorHAnsi" w:cstheme="minorHAnsi"/>
                <w:sz w:val="20"/>
                <w:szCs w:val="20"/>
              </w:rPr>
            </w:pPr>
          </w:p>
        </w:tc>
        <w:tc>
          <w:tcPr>
            <w:tcW w:w="4214" w:type="dxa"/>
          </w:tcPr>
          <w:p w:rsidR="00EB5996" w:rsidRPr="00DA3F01" w:rsidRDefault="00EB5996" w:rsidP="00E6066D">
            <w:pPr>
              <w:spacing w:after="0" w:line="240" w:lineRule="auto"/>
              <w:rPr>
                <w:rFonts w:asciiTheme="minorHAnsi" w:hAnsiTheme="minorHAnsi" w:cstheme="minorHAnsi"/>
                <w:sz w:val="20"/>
                <w:szCs w:val="20"/>
              </w:rPr>
            </w:pPr>
            <w:r w:rsidRPr="00DA3F01">
              <w:rPr>
                <w:rFonts w:asciiTheme="minorHAnsi" w:hAnsiTheme="minorHAnsi" w:cstheme="minorHAnsi"/>
                <w:sz w:val="20"/>
                <w:szCs w:val="20"/>
              </w:rPr>
              <w:t>Długość wybudowanej drogi gminnej</w:t>
            </w:r>
          </w:p>
        </w:tc>
        <w:tc>
          <w:tcPr>
            <w:tcW w:w="1105" w:type="dxa"/>
          </w:tcPr>
          <w:p w:rsidR="00EB5996" w:rsidRPr="00DA3F01" w:rsidRDefault="00EB5996" w:rsidP="00E6066D">
            <w:pPr>
              <w:spacing w:after="0"/>
              <w:rPr>
                <w:rFonts w:asciiTheme="minorHAnsi" w:hAnsiTheme="minorHAnsi" w:cstheme="minorHAnsi"/>
                <w:sz w:val="20"/>
                <w:szCs w:val="20"/>
              </w:rPr>
            </w:pPr>
            <w:r w:rsidRPr="00DA3F01">
              <w:rPr>
                <w:rFonts w:asciiTheme="minorHAnsi" w:hAnsiTheme="minorHAnsi" w:cstheme="minorHAnsi"/>
                <w:sz w:val="20"/>
                <w:szCs w:val="20"/>
              </w:rPr>
              <w:t>0,00 m.</w:t>
            </w:r>
          </w:p>
        </w:tc>
        <w:tc>
          <w:tcPr>
            <w:tcW w:w="1252" w:type="dxa"/>
          </w:tcPr>
          <w:p w:rsidR="00EB5996" w:rsidRPr="00DA3F01" w:rsidRDefault="00DA3F01" w:rsidP="00E6066D">
            <w:pPr>
              <w:spacing w:after="0"/>
              <w:rPr>
                <w:rFonts w:asciiTheme="minorHAnsi" w:hAnsiTheme="minorHAnsi" w:cstheme="minorHAnsi"/>
                <w:sz w:val="20"/>
                <w:szCs w:val="20"/>
              </w:rPr>
            </w:pPr>
            <w:r w:rsidRPr="00DA3F01">
              <w:rPr>
                <w:rFonts w:asciiTheme="minorHAnsi" w:hAnsiTheme="minorHAnsi" w:cstheme="minorHAnsi"/>
                <w:sz w:val="20"/>
                <w:szCs w:val="20"/>
              </w:rPr>
              <w:t>3800</w:t>
            </w:r>
            <w:r w:rsidR="00EB5996" w:rsidRPr="00DA3F01">
              <w:rPr>
                <w:rFonts w:asciiTheme="minorHAnsi" w:hAnsiTheme="minorHAnsi" w:cstheme="minorHAnsi"/>
                <w:sz w:val="20"/>
                <w:szCs w:val="20"/>
              </w:rPr>
              <w:t xml:space="preserve"> m</w:t>
            </w:r>
          </w:p>
          <w:p w:rsidR="005A7115" w:rsidRPr="00DA3F01" w:rsidRDefault="005A7115" w:rsidP="00E6066D">
            <w:pPr>
              <w:spacing w:after="0"/>
              <w:rPr>
                <w:rFonts w:asciiTheme="minorHAnsi" w:hAnsiTheme="minorHAnsi" w:cstheme="minorHAnsi"/>
                <w:sz w:val="20"/>
                <w:szCs w:val="20"/>
              </w:rPr>
            </w:pPr>
          </w:p>
        </w:tc>
        <w:tc>
          <w:tcPr>
            <w:tcW w:w="3793" w:type="dxa"/>
          </w:tcPr>
          <w:p w:rsidR="00EB5996" w:rsidRPr="00DA3F01" w:rsidRDefault="00EB5996" w:rsidP="004725B9">
            <w:pPr>
              <w:spacing w:after="0"/>
              <w:rPr>
                <w:rFonts w:asciiTheme="minorHAnsi" w:hAnsiTheme="minorHAnsi" w:cstheme="minorHAnsi"/>
                <w:sz w:val="20"/>
                <w:szCs w:val="20"/>
              </w:rPr>
            </w:pPr>
            <w:r w:rsidRPr="00DA3F01">
              <w:rPr>
                <w:rFonts w:asciiTheme="minorHAnsi" w:hAnsiTheme="minorHAnsi" w:cstheme="minorHAnsi"/>
                <w:sz w:val="20"/>
                <w:szCs w:val="20"/>
              </w:rPr>
              <w:t>Liczba przedsięwzięć w zakresie poprawy dostępności do infrastruktury komunikacyjnej</w:t>
            </w:r>
          </w:p>
        </w:tc>
        <w:tc>
          <w:tcPr>
            <w:tcW w:w="1047" w:type="dxa"/>
          </w:tcPr>
          <w:p w:rsidR="00EB5996" w:rsidRPr="00DA3F01" w:rsidRDefault="00EB5996" w:rsidP="004725B9">
            <w:pPr>
              <w:spacing w:after="0"/>
              <w:rPr>
                <w:rFonts w:asciiTheme="minorHAnsi" w:hAnsiTheme="minorHAnsi" w:cstheme="minorHAnsi"/>
                <w:sz w:val="20"/>
                <w:szCs w:val="20"/>
              </w:rPr>
            </w:pPr>
            <w:r w:rsidRPr="00DA3F01">
              <w:rPr>
                <w:rFonts w:asciiTheme="minorHAnsi" w:hAnsiTheme="minorHAnsi" w:cstheme="minorHAnsi"/>
                <w:sz w:val="20"/>
                <w:szCs w:val="20"/>
              </w:rPr>
              <w:t>0</w:t>
            </w:r>
            <w:r w:rsidR="00DA3F01" w:rsidRPr="00DA3F01">
              <w:rPr>
                <w:rFonts w:asciiTheme="minorHAnsi" w:hAnsiTheme="minorHAnsi" w:cstheme="minorHAnsi"/>
                <w:sz w:val="20"/>
                <w:szCs w:val="20"/>
              </w:rPr>
              <w:t xml:space="preserve"> szt.</w:t>
            </w:r>
          </w:p>
        </w:tc>
        <w:tc>
          <w:tcPr>
            <w:tcW w:w="1255" w:type="dxa"/>
          </w:tcPr>
          <w:p w:rsidR="005A7115" w:rsidRPr="00DA3F01" w:rsidRDefault="00DA3F01" w:rsidP="004725B9">
            <w:pPr>
              <w:spacing w:after="0"/>
              <w:rPr>
                <w:rFonts w:asciiTheme="minorHAnsi" w:hAnsiTheme="minorHAnsi" w:cstheme="minorHAnsi"/>
                <w:sz w:val="20"/>
                <w:szCs w:val="20"/>
              </w:rPr>
            </w:pPr>
            <w:r w:rsidRPr="00DA3F01">
              <w:rPr>
                <w:rFonts w:asciiTheme="minorHAnsi" w:hAnsiTheme="minorHAnsi" w:cstheme="minorHAnsi"/>
                <w:sz w:val="20"/>
                <w:szCs w:val="20"/>
              </w:rPr>
              <w:t>2 szt.</w:t>
            </w:r>
          </w:p>
        </w:tc>
      </w:tr>
      <w:tr w:rsidR="00EB5996" w:rsidRPr="00F0051C" w:rsidTr="00D50626">
        <w:tc>
          <w:tcPr>
            <w:tcW w:w="2078" w:type="dxa"/>
            <w:vMerge/>
          </w:tcPr>
          <w:p w:rsidR="00EB5996" w:rsidRPr="00F0051C" w:rsidRDefault="00EB5996" w:rsidP="004725B9">
            <w:pPr>
              <w:spacing w:after="0"/>
              <w:rPr>
                <w:rFonts w:asciiTheme="minorHAnsi" w:hAnsiTheme="minorHAnsi" w:cstheme="minorHAnsi"/>
                <w:sz w:val="20"/>
                <w:szCs w:val="20"/>
              </w:rPr>
            </w:pPr>
          </w:p>
        </w:tc>
        <w:tc>
          <w:tcPr>
            <w:tcW w:w="4214" w:type="dxa"/>
          </w:tcPr>
          <w:p w:rsidR="00EB5996" w:rsidRPr="00DA3F01" w:rsidRDefault="00EB5996" w:rsidP="004725B9">
            <w:pPr>
              <w:spacing w:after="0"/>
              <w:rPr>
                <w:rFonts w:asciiTheme="minorHAnsi" w:hAnsiTheme="minorHAnsi" w:cstheme="minorHAnsi"/>
                <w:sz w:val="20"/>
                <w:szCs w:val="20"/>
              </w:rPr>
            </w:pPr>
            <w:r w:rsidRPr="00DA3F01">
              <w:rPr>
                <w:rFonts w:asciiTheme="minorHAnsi" w:hAnsiTheme="minorHAnsi" w:cstheme="minorHAnsi"/>
                <w:sz w:val="20"/>
                <w:szCs w:val="20"/>
              </w:rPr>
              <w:t>Liczba zmodernizowanych energetycznie budynków</w:t>
            </w:r>
          </w:p>
        </w:tc>
        <w:tc>
          <w:tcPr>
            <w:tcW w:w="1105" w:type="dxa"/>
          </w:tcPr>
          <w:p w:rsidR="00EB5996" w:rsidRPr="00DA3F01" w:rsidRDefault="00EB5996" w:rsidP="004725B9">
            <w:pPr>
              <w:spacing w:after="0"/>
              <w:rPr>
                <w:rFonts w:asciiTheme="minorHAnsi" w:hAnsiTheme="minorHAnsi" w:cstheme="minorHAnsi"/>
                <w:sz w:val="20"/>
                <w:szCs w:val="20"/>
              </w:rPr>
            </w:pPr>
            <w:r w:rsidRPr="00DA3F01">
              <w:rPr>
                <w:rFonts w:asciiTheme="minorHAnsi" w:hAnsiTheme="minorHAnsi" w:cstheme="minorHAnsi"/>
                <w:sz w:val="20"/>
                <w:szCs w:val="20"/>
              </w:rPr>
              <w:t>0 szt.</w:t>
            </w:r>
          </w:p>
        </w:tc>
        <w:tc>
          <w:tcPr>
            <w:tcW w:w="1252" w:type="dxa"/>
          </w:tcPr>
          <w:p w:rsidR="00EB5996" w:rsidRPr="00DA3F01" w:rsidRDefault="00DA3F01" w:rsidP="004725B9">
            <w:pPr>
              <w:spacing w:after="0"/>
              <w:rPr>
                <w:rFonts w:asciiTheme="minorHAnsi" w:hAnsiTheme="minorHAnsi" w:cstheme="minorHAnsi"/>
                <w:sz w:val="20"/>
                <w:szCs w:val="20"/>
              </w:rPr>
            </w:pPr>
            <w:r w:rsidRPr="00DA3F01">
              <w:rPr>
                <w:rFonts w:asciiTheme="minorHAnsi" w:hAnsiTheme="minorHAnsi" w:cstheme="minorHAnsi"/>
                <w:sz w:val="20"/>
                <w:szCs w:val="20"/>
              </w:rPr>
              <w:t>2 szt.</w:t>
            </w:r>
          </w:p>
          <w:p w:rsidR="00EB5996" w:rsidRPr="00DA3F01" w:rsidRDefault="00EB5996" w:rsidP="004725B9">
            <w:pPr>
              <w:spacing w:after="0"/>
              <w:rPr>
                <w:rFonts w:asciiTheme="minorHAnsi" w:hAnsiTheme="minorHAnsi" w:cstheme="minorHAnsi"/>
                <w:sz w:val="20"/>
                <w:szCs w:val="20"/>
              </w:rPr>
            </w:pPr>
          </w:p>
        </w:tc>
        <w:tc>
          <w:tcPr>
            <w:tcW w:w="3793" w:type="dxa"/>
          </w:tcPr>
          <w:p w:rsidR="00EB5996" w:rsidRPr="00DA3F01" w:rsidRDefault="00EB5996" w:rsidP="004725B9">
            <w:pPr>
              <w:spacing w:after="0" w:line="240" w:lineRule="auto"/>
              <w:rPr>
                <w:rFonts w:asciiTheme="minorHAnsi" w:hAnsiTheme="minorHAnsi" w:cstheme="minorHAnsi"/>
                <w:sz w:val="20"/>
                <w:szCs w:val="20"/>
              </w:rPr>
            </w:pPr>
            <w:r w:rsidRPr="00DA3F01">
              <w:rPr>
                <w:rFonts w:asciiTheme="minorHAnsi" w:hAnsiTheme="minorHAnsi" w:cstheme="minorHAnsi"/>
                <w:sz w:val="20"/>
                <w:szCs w:val="20"/>
              </w:rPr>
              <w:t>Powierzchnia obiektu o poprawionej efektywności energetycznej</w:t>
            </w:r>
          </w:p>
        </w:tc>
        <w:tc>
          <w:tcPr>
            <w:tcW w:w="1047" w:type="dxa"/>
          </w:tcPr>
          <w:p w:rsidR="00EB5996" w:rsidRPr="00DA3F01" w:rsidRDefault="00EB5996" w:rsidP="004725B9">
            <w:pPr>
              <w:spacing w:after="0"/>
              <w:rPr>
                <w:rFonts w:asciiTheme="minorHAnsi" w:hAnsiTheme="minorHAnsi" w:cstheme="minorHAnsi"/>
                <w:sz w:val="20"/>
                <w:szCs w:val="20"/>
              </w:rPr>
            </w:pPr>
            <w:r w:rsidRPr="00DA3F01">
              <w:rPr>
                <w:rFonts w:asciiTheme="minorHAnsi" w:hAnsiTheme="minorHAnsi" w:cstheme="minorHAnsi"/>
                <w:sz w:val="20"/>
                <w:szCs w:val="20"/>
              </w:rPr>
              <w:t xml:space="preserve">0,00 </w:t>
            </w:r>
            <w:proofErr w:type="spellStart"/>
            <w:r w:rsidRPr="00DA3F01">
              <w:rPr>
                <w:rFonts w:asciiTheme="minorHAnsi" w:hAnsiTheme="minorHAnsi" w:cstheme="minorHAnsi"/>
                <w:sz w:val="20"/>
                <w:szCs w:val="20"/>
              </w:rPr>
              <w:t>m²</w:t>
            </w:r>
            <w:proofErr w:type="spellEnd"/>
          </w:p>
        </w:tc>
        <w:tc>
          <w:tcPr>
            <w:tcW w:w="1255" w:type="dxa"/>
          </w:tcPr>
          <w:p w:rsidR="00EB5996" w:rsidRPr="00DA3F01" w:rsidRDefault="00E26AB4" w:rsidP="004725B9">
            <w:pPr>
              <w:spacing w:after="0"/>
              <w:rPr>
                <w:rFonts w:asciiTheme="minorHAnsi" w:hAnsiTheme="minorHAnsi" w:cstheme="minorHAnsi"/>
                <w:sz w:val="20"/>
                <w:szCs w:val="20"/>
              </w:rPr>
            </w:pPr>
            <w:r w:rsidRPr="00DA3F01">
              <w:rPr>
                <w:rFonts w:asciiTheme="minorHAnsi" w:hAnsiTheme="minorHAnsi" w:cstheme="minorHAnsi"/>
                <w:sz w:val="20"/>
                <w:szCs w:val="20"/>
              </w:rPr>
              <w:t>779</w:t>
            </w:r>
            <w:r w:rsidR="00EB5996" w:rsidRPr="00DA3F01">
              <w:rPr>
                <w:rFonts w:asciiTheme="minorHAnsi" w:hAnsiTheme="minorHAnsi" w:cstheme="minorHAnsi"/>
                <w:sz w:val="20"/>
                <w:szCs w:val="20"/>
              </w:rPr>
              <w:t xml:space="preserve">,00 </w:t>
            </w:r>
            <w:proofErr w:type="spellStart"/>
            <w:r w:rsidRPr="00DA3F01">
              <w:rPr>
                <w:rFonts w:asciiTheme="minorHAnsi" w:hAnsiTheme="minorHAnsi" w:cstheme="minorHAnsi"/>
                <w:sz w:val="20"/>
                <w:szCs w:val="20"/>
              </w:rPr>
              <w:t>m²</w:t>
            </w:r>
            <w:proofErr w:type="spellEnd"/>
          </w:p>
        </w:tc>
      </w:tr>
    </w:tbl>
    <w:p w:rsidR="0035302E" w:rsidRPr="00D50626" w:rsidRDefault="005D7423" w:rsidP="005D7423">
      <w:pPr>
        <w:spacing w:after="0"/>
        <w:jc w:val="center"/>
        <w:rPr>
          <w:rFonts w:asciiTheme="minorHAnsi" w:hAnsiTheme="minorHAnsi" w:cstheme="minorHAnsi"/>
          <w:i/>
          <w:sz w:val="20"/>
          <w:szCs w:val="20"/>
        </w:rPr>
        <w:sectPr w:rsidR="0035302E" w:rsidRPr="00D50626" w:rsidSect="00C06573">
          <w:headerReference w:type="even" r:id="rId35"/>
          <w:headerReference w:type="default" r:id="rId36"/>
          <w:footerReference w:type="default" r:id="rId37"/>
          <w:headerReference w:type="first" r:id="rId38"/>
          <w:footerReference w:type="first" r:id="rId39"/>
          <w:pgSz w:w="16838" w:h="11906" w:orient="landscape"/>
          <w:pgMar w:top="1560" w:right="1535" w:bottom="1417" w:left="1417" w:header="426" w:footer="708" w:gutter="0"/>
          <w:cols w:space="708"/>
          <w:titlePg/>
          <w:docGrid w:linePitch="360"/>
        </w:sectPr>
      </w:pPr>
      <w:r w:rsidRPr="00D50626">
        <w:rPr>
          <w:rFonts w:asciiTheme="minorHAnsi" w:hAnsiTheme="minorHAnsi" w:cstheme="minorHAnsi"/>
          <w:i/>
          <w:sz w:val="20"/>
          <w:szCs w:val="20"/>
        </w:rPr>
        <w:t>Źródło: opracowanie własne</w:t>
      </w:r>
    </w:p>
    <w:p w:rsidR="00F55530" w:rsidRPr="008F6FB5" w:rsidRDefault="00F02E0D" w:rsidP="007F6938">
      <w:pPr>
        <w:pStyle w:val="Nagwek1"/>
        <w:spacing w:before="360" w:after="240"/>
        <w:ind w:left="431" w:hanging="431"/>
        <w:jc w:val="both"/>
        <w:rPr>
          <w:rFonts w:ascii="Arial" w:hAnsi="Arial" w:cs="Arial"/>
          <w:color w:val="034EA2"/>
          <w:sz w:val="26"/>
          <w:szCs w:val="26"/>
        </w:rPr>
      </w:pPr>
      <w:bookmarkStart w:id="41" w:name="_Toc467228686"/>
      <w:r w:rsidRPr="008F6FB5">
        <w:rPr>
          <w:rFonts w:ascii="Arial" w:hAnsi="Arial" w:cs="Arial"/>
          <w:color w:val="034EA2"/>
          <w:sz w:val="26"/>
          <w:szCs w:val="26"/>
        </w:rPr>
        <w:lastRenderedPageBreak/>
        <w:t>Lista planowanych, podstawowych projektów i przedsięwzięć rewitalizacyjnych</w:t>
      </w:r>
      <w:bookmarkEnd w:id="41"/>
    </w:p>
    <w:p w:rsidR="00B42723" w:rsidRPr="002F35C8" w:rsidRDefault="007F6938" w:rsidP="00313D6F">
      <w:pPr>
        <w:autoSpaceDE w:val="0"/>
        <w:autoSpaceDN w:val="0"/>
        <w:adjustRightInd w:val="0"/>
        <w:spacing w:after="120"/>
        <w:jc w:val="both"/>
        <w:rPr>
          <w:rFonts w:asciiTheme="minorHAnsi" w:hAnsiTheme="minorHAnsi" w:cstheme="minorHAnsi"/>
          <w:lang w:eastAsia="pl-PL"/>
        </w:rPr>
      </w:pPr>
      <w:r w:rsidRPr="00750A42">
        <w:rPr>
          <w:rFonts w:asciiTheme="minorHAnsi" w:hAnsiTheme="minorHAnsi" w:cstheme="minorHAnsi"/>
          <w:highlight w:val="white"/>
        </w:rPr>
        <w:t xml:space="preserve">Podstawowe projekty i przedsięwzięcia rewitalizacyjne stanowią działania, </w:t>
      </w:r>
      <w:r w:rsidRPr="00750A42">
        <w:rPr>
          <w:rFonts w:asciiTheme="minorHAnsi" w:hAnsiTheme="minorHAnsi" w:cstheme="minorHAnsi"/>
          <w:highlight w:val="white"/>
          <w:lang w:eastAsia="pl-PL"/>
        </w:rPr>
        <w:t>bez których realizacja</w:t>
      </w:r>
      <w:r w:rsidR="005B2FAE" w:rsidRPr="00750A42">
        <w:rPr>
          <w:rFonts w:asciiTheme="minorHAnsi" w:hAnsiTheme="minorHAnsi" w:cstheme="minorHAnsi"/>
          <w:highlight w:val="white"/>
          <w:lang w:eastAsia="pl-PL"/>
        </w:rPr>
        <w:t xml:space="preserve"> </w:t>
      </w:r>
      <w:r w:rsidR="005B2FAE" w:rsidRPr="002F35C8">
        <w:rPr>
          <w:rFonts w:asciiTheme="minorHAnsi" w:hAnsiTheme="minorHAnsi" w:cstheme="minorHAnsi"/>
          <w:lang w:eastAsia="pl-PL"/>
        </w:rPr>
        <w:t>celów Programu R</w:t>
      </w:r>
      <w:r w:rsidRPr="002F35C8">
        <w:rPr>
          <w:rFonts w:asciiTheme="minorHAnsi" w:hAnsiTheme="minorHAnsi" w:cstheme="minorHAnsi"/>
          <w:lang w:eastAsia="pl-PL"/>
        </w:rPr>
        <w:t xml:space="preserve">ewitalizacji nie będzie możliwa i nie </w:t>
      </w:r>
      <w:r w:rsidR="00FC6010" w:rsidRPr="002F35C8">
        <w:rPr>
          <w:rFonts w:asciiTheme="minorHAnsi" w:hAnsiTheme="minorHAnsi" w:cstheme="minorHAnsi"/>
          <w:lang w:eastAsia="pl-PL"/>
        </w:rPr>
        <w:t xml:space="preserve">zostaną </w:t>
      </w:r>
      <w:r w:rsidRPr="002F35C8">
        <w:rPr>
          <w:rFonts w:asciiTheme="minorHAnsi" w:hAnsiTheme="minorHAnsi" w:cstheme="minorHAnsi"/>
          <w:lang w:eastAsia="pl-PL"/>
        </w:rPr>
        <w:t>rozwią</w:t>
      </w:r>
      <w:r w:rsidR="00FC6010" w:rsidRPr="002F35C8">
        <w:rPr>
          <w:rFonts w:asciiTheme="minorHAnsi" w:hAnsiTheme="minorHAnsi" w:cstheme="minorHAnsi"/>
          <w:lang w:eastAsia="pl-PL"/>
        </w:rPr>
        <w:t xml:space="preserve">zane </w:t>
      </w:r>
      <w:r w:rsidRPr="002F35C8">
        <w:rPr>
          <w:rFonts w:asciiTheme="minorHAnsi" w:hAnsiTheme="minorHAnsi" w:cstheme="minorHAnsi"/>
          <w:lang w:eastAsia="pl-PL"/>
        </w:rPr>
        <w:t>zdiagnozowan</w:t>
      </w:r>
      <w:r w:rsidR="00FC6010" w:rsidRPr="002F35C8">
        <w:rPr>
          <w:rFonts w:asciiTheme="minorHAnsi" w:hAnsiTheme="minorHAnsi" w:cstheme="minorHAnsi"/>
          <w:lang w:eastAsia="pl-PL"/>
        </w:rPr>
        <w:t>e</w:t>
      </w:r>
      <w:r w:rsidRPr="002F35C8">
        <w:rPr>
          <w:rFonts w:asciiTheme="minorHAnsi" w:hAnsiTheme="minorHAnsi" w:cstheme="minorHAnsi"/>
          <w:lang w:eastAsia="pl-PL"/>
        </w:rPr>
        <w:t xml:space="preserve"> </w:t>
      </w:r>
      <w:r w:rsidR="005B2FAE" w:rsidRPr="002F35C8">
        <w:rPr>
          <w:rFonts w:asciiTheme="minorHAnsi" w:hAnsiTheme="minorHAnsi" w:cstheme="minorHAnsi"/>
          <w:lang w:eastAsia="pl-PL"/>
        </w:rPr>
        <w:t xml:space="preserve">w dokumencie </w:t>
      </w:r>
      <w:r w:rsidRPr="002F35C8">
        <w:rPr>
          <w:rFonts w:asciiTheme="minorHAnsi" w:hAnsiTheme="minorHAnsi" w:cstheme="minorHAnsi"/>
          <w:lang w:eastAsia="pl-PL"/>
        </w:rPr>
        <w:t>problem</w:t>
      </w:r>
      <w:r w:rsidR="00FC6010" w:rsidRPr="002F35C8">
        <w:rPr>
          <w:rFonts w:asciiTheme="minorHAnsi" w:hAnsiTheme="minorHAnsi" w:cstheme="minorHAnsi"/>
          <w:lang w:eastAsia="pl-PL"/>
        </w:rPr>
        <w:t>y</w:t>
      </w:r>
      <w:r w:rsidRPr="002F35C8">
        <w:rPr>
          <w:rFonts w:asciiTheme="minorHAnsi" w:hAnsiTheme="minorHAnsi" w:cstheme="minorHAnsi"/>
          <w:lang w:eastAsia="pl-PL"/>
        </w:rPr>
        <w:t xml:space="preserve">. </w:t>
      </w:r>
    </w:p>
    <w:p w:rsidR="007F6938" w:rsidRPr="002F35C8" w:rsidRDefault="00B42723" w:rsidP="00313D6F">
      <w:pPr>
        <w:autoSpaceDE w:val="0"/>
        <w:autoSpaceDN w:val="0"/>
        <w:adjustRightInd w:val="0"/>
        <w:spacing w:after="120"/>
        <w:jc w:val="both"/>
        <w:rPr>
          <w:rFonts w:asciiTheme="minorHAnsi" w:hAnsiTheme="minorHAnsi" w:cstheme="minorHAnsi"/>
          <w:lang w:eastAsia="pl-PL"/>
        </w:rPr>
      </w:pPr>
      <w:r w:rsidRPr="002F35C8">
        <w:rPr>
          <w:rFonts w:asciiTheme="minorHAnsi" w:hAnsiTheme="minorHAnsi" w:cstheme="minorHAnsi"/>
          <w:lang w:eastAsia="pl-PL"/>
        </w:rPr>
        <w:t xml:space="preserve">Poniżej przedstawiono </w:t>
      </w:r>
      <w:r w:rsidR="007F6938" w:rsidRPr="002F35C8">
        <w:rPr>
          <w:rFonts w:asciiTheme="minorHAnsi" w:hAnsiTheme="minorHAnsi" w:cstheme="minorHAnsi"/>
          <w:lang w:eastAsia="pl-PL"/>
        </w:rPr>
        <w:t>wykaz</w:t>
      </w:r>
      <w:r w:rsidRPr="002F35C8">
        <w:rPr>
          <w:rFonts w:asciiTheme="minorHAnsi" w:hAnsiTheme="minorHAnsi" w:cstheme="minorHAnsi"/>
          <w:lang w:eastAsia="pl-PL"/>
        </w:rPr>
        <w:t xml:space="preserve"> wszystkich przedsięwzięć, które wpłynęły w ramach ogłoszonego naboru </w:t>
      </w:r>
      <w:r w:rsidR="004530E2" w:rsidRPr="002F35C8">
        <w:rPr>
          <w:rFonts w:asciiTheme="minorHAnsi" w:hAnsiTheme="minorHAnsi" w:cstheme="minorHAnsi"/>
          <w:lang w:eastAsia="pl-PL"/>
        </w:rPr>
        <w:t>przedsięwzięć rewitalizacyjnych</w:t>
      </w:r>
      <w:r w:rsidR="002F35C8" w:rsidRPr="002F35C8">
        <w:rPr>
          <w:rFonts w:asciiTheme="minorHAnsi" w:hAnsiTheme="minorHAnsi" w:cstheme="minorHAnsi"/>
          <w:lang w:eastAsia="pl-PL"/>
        </w:rPr>
        <w:t xml:space="preserve"> i zostały zakwalifikowane do programu.</w:t>
      </w:r>
    </w:p>
    <w:p w:rsidR="00B474A2" w:rsidRPr="00BF3CBB" w:rsidRDefault="00AD651A" w:rsidP="00BF3CBB">
      <w:pPr>
        <w:pStyle w:val="Legenda"/>
        <w:spacing w:after="0"/>
        <w:jc w:val="center"/>
        <w:rPr>
          <w:rFonts w:cs="Arial"/>
          <w:color w:val="auto"/>
          <w:sz w:val="22"/>
          <w:szCs w:val="22"/>
        </w:rPr>
      </w:pPr>
      <w:bookmarkStart w:id="42" w:name="_Toc467139588"/>
      <w:r w:rsidRPr="00BF3CBB">
        <w:rPr>
          <w:color w:val="auto"/>
          <w:sz w:val="22"/>
          <w:szCs w:val="22"/>
        </w:rPr>
        <w:t xml:space="preserve">Tabela </w:t>
      </w:r>
      <w:r w:rsidR="00296736" w:rsidRPr="00BF3CBB">
        <w:rPr>
          <w:color w:val="auto"/>
          <w:sz w:val="22"/>
          <w:szCs w:val="22"/>
        </w:rPr>
        <w:fldChar w:fldCharType="begin"/>
      </w:r>
      <w:r w:rsidRPr="00BF3CBB">
        <w:rPr>
          <w:color w:val="auto"/>
          <w:sz w:val="22"/>
          <w:szCs w:val="22"/>
        </w:rPr>
        <w:instrText xml:space="preserve"> SEQ Tabela \* ARABIC </w:instrText>
      </w:r>
      <w:r w:rsidR="00296736" w:rsidRPr="00BF3CBB">
        <w:rPr>
          <w:color w:val="auto"/>
          <w:sz w:val="22"/>
          <w:szCs w:val="22"/>
        </w:rPr>
        <w:fldChar w:fldCharType="separate"/>
      </w:r>
      <w:r w:rsidRPr="00BF3CBB">
        <w:rPr>
          <w:noProof/>
          <w:color w:val="auto"/>
          <w:sz w:val="22"/>
          <w:szCs w:val="22"/>
        </w:rPr>
        <w:t>23</w:t>
      </w:r>
      <w:r w:rsidR="00296736" w:rsidRPr="00BF3CBB">
        <w:rPr>
          <w:color w:val="auto"/>
          <w:sz w:val="22"/>
          <w:szCs w:val="22"/>
        </w:rPr>
        <w:fldChar w:fldCharType="end"/>
      </w:r>
      <w:r w:rsidRPr="00BF3CBB">
        <w:rPr>
          <w:color w:val="auto"/>
          <w:sz w:val="22"/>
          <w:szCs w:val="22"/>
        </w:rPr>
        <w:t xml:space="preserve">. </w:t>
      </w:r>
      <w:r w:rsidR="00B474A2" w:rsidRPr="00BF3CBB">
        <w:rPr>
          <w:rFonts w:cs="Arial"/>
          <w:color w:val="auto"/>
          <w:sz w:val="22"/>
          <w:szCs w:val="22"/>
        </w:rPr>
        <w:t>Planowane podstawowe przedsięwzięcia rewitalizacyjne – przedsięwzięcie nr 1</w:t>
      </w:r>
      <w:bookmarkEnd w:id="42"/>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B474A2" w:rsidRPr="008C62B3" w:rsidTr="004D663A">
        <w:trPr>
          <w:tblCellSpacing w:w="20" w:type="dxa"/>
        </w:trPr>
        <w:tc>
          <w:tcPr>
            <w:tcW w:w="9212" w:type="dxa"/>
            <w:shd w:val="clear" w:color="auto" w:fill="D0D8E8"/>
          </w:tcPr>
          <w:p w:rsidR="00B474A2" w:rsidRPr="008C62B3" w:rsidRDefault="00B474A2" w:rsidP="008C62B3">
            <w:pPr>
              <w:spacing w:after="0"/>
              <w:rPr>
                <w:b/>
              </w:rPr>
            </w:pPr>
            <w:r w:rsidRPr="008C62B3">
              <w:rPr>
                <w:b/>
              </w:rPr>
              <w:t>Nazwa przedsięwzięcia</w:t>
            </w:r>
          </w:p>
        </w:tc>
      </w:tr>
      <w:tr w:rsidR="00B474A2" w:rsidRPr="008C62B3" w:rsidTr="004D663A">
        <w:trPr>
          <w:tblCellSpacing w:w="20" w:type="dxa"/>
        </w:trPr>
        <w:tc>
          <w:tcPr>
            <w:tcW w:w="9212" w:type="dxa"/>
          </w:tcPr>
          <w:p w:rsidR="00B474A2" w:rsidRPr="008C62B3" w:rsidRDefault="00981F3A" w:rsidP="008C62B3">
            <w:pPr>
              <w:spacing w:after="0"/>
              <w:jc w:val="both"/>
            </w:pPr>
            <w:r w:rsidRPr="008C62B3">
              <w:t xml:space="preserve">„Edukacyjny Inkubator Przedsiębiorczości w </w:t>
            </w:r>
            <w:proofErr w:type="spellStart"/>
            <w:r w:rsidRPr="008C62B3">
              <w:t>Zdziwóju</w:t>
            </w:r>
            <w:proofErr w:type="spellEnd"/>
            <w:r w:rsidRPr="008C62B3">
              <w:t xml:space="preserve"> Nowym i </w:t>
            </w:r>
            <w:proofErr w:type="spellStart"/>
            <w:r w:rsidRPr="008C62B3">
              <w:t>Zdziwóju</w:t>
            </w:r>
            <w:proofErr w:type="spellEnd"/>
            <w:r w:rsidRPr="008C62B3">
              <w:t xml:space="preserve"> Starym” jako sposób na rewitalizację terenów wysiedlanych przez niemieckiego okupanta w czasie II wojny światowej”</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t>Podmiot realizujący</w:t>
            </w:r>
          </w:p>
        </w:tc>
      </w:tr>
      <w:tr w:rsidR="00B474A2" w:rsidRPr="008C62B3" w:rsidTr="004D663A">
        <w:trPr>
          <w:tblCellSpacing w:w="20" w:type="dxa"/>
        </w:trPr>
        <w:tc>
          <w:tcPr>
            <w:tcW w:w="9212" w:type="dxa"/>
          </w:tcPr>
          <w:p w:rsidR="00B474A2" w:rsidRPr="008C62B3" w:rsidRDefault="00231CF7" w:rsidP="008C62B3">
            <w:pPr>
              <w:spacing w:after="0"/>
              <w:jc w:val="both"/>
            </w:pPr>
            <w:r w:rsidRPr="008C62B3">
              <w:t>Powiat Przasnyski</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t>Lokalizacja</w:t>
            </w:r>
          </w:p>
        </w:tc>
      </w:tr>
      <w:tr w:rsidR="00B474A2" w:rsidRPr="008C62B3" w:rsidTr="004D663A">
        <w:trPr>
          <w:tblCellSpacing w:w="20" w:type="dxa"/>
        </w:trPr>
        <w:tc>
          <w:tcPr>
            <w:tcW w:w="9212" w:type="dxa"/>
          </w:tcPr>
          <w:p w:rsidR="00B474A2" w:rsidRPr="008C62B3" w:rsidRDefault="00231CF7" w:rsidP="008C62B3">
            <w:pPr>
              <w:spacing w:after="0"/>
              <w:jc w:val="both"/>
            </w:pPr>
            <w:r w:rsidRPr="008C62B3">
              <w:t>Zdziwój Stary/Zdziwój Nowy</w:t>
            </w:r>
          </w:p>
          <w:p w:rsidR="002F437D" w:rsidRPr="008C62B3" w:rsidRDefault="002F437D" w:rsidP="008C62B3">
            <w:pPr>
              <w:spacing w:after="0"/>
              <w:jc w:val="both"/>
            </w:pPr>
            <w:r w:rsidRPr="008C62B3">
              <w:t>Przedsięwzięcie realizowane będzie na granicy miejscowości Zdziwój Stary oraz Zdziwój Nowy.</w:t>
            </w:r>
          </w:p>
          <w:p w:rsidR="00156920" w:rsidRPr="008C62B3" w:rsidRDefault="002F437D" w:rsidP="008C62B3">
            <w:pPr>
              <w:spacing w:after="0"/>
              <w:jc w:val="both"/>
            </w:pPr>
            <w:r w:rsidRPr="008C62B3">
              <w:t>Inwestycja oparta będzie o działki o nr ewidencyjne: nr 10 Obręb Zdziwój Stary, 129/4 i 130 Obręb Zdziwój Nowy</w:t>
            </w:r>
            <w:r w:rsidR="00156920" w:rsidRPr="008C62B3">
              <w:t xml:space="preserve">. W terenie wymienionych działek znajduje się budynek po byłej szkole podstawowej w </w:t>
            </w:r>
            <w:proofErr w:type="spellStart"/>
            <w:r w:rsidR="00156920" w:rsidRPr="008C62B3">
              <w:t>Zdziwóju</w:t>
            </w:r>
            <w:proofErr w:type="spellEnd"/>
            <w:r w:rsidR="00156920" w:rsidRPr="008C62B3">
              <w:t xml:space="preserve"> Starym.</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t>Opis zadań i działań</w:t>
            </w:r>
          </w:p>
        </w:tc>
      </w:tr>
      <w:tr w:rsidR="00B474A2" w:rsidRPr="008C62B3" w:rsidTr="004D663A">
        <w:trPr>
          <w:tblCellSpacing w:w="20" w:type="dxa"/>
        </w:trPr>
        <w:tc>
          <w:tcPr>
            <w:tcW w:w="9212" w:type="dxa"/>
          </w:tcPr>
          <w:p w:rsidR="00406DF2" w:rsidRPr="008C62B3" w:rsidRDefault="00406DF2" w:rsidP="008C62B3">
            <w:pPr>
              <w:spacing w:after="0"/>
              <w:jc w:val="both"/>
            </w:pPr>
            <w:r w:rsidRPr="008C62B3">
              <w:t xml:space="preserve">W ramach projektu planuje się realizację inwestycji kubaturowej stanowiącej bazę i zaplecze dla działalności </w:t>
            </w:r>
            <w:r w:rsidRPr="00F42CE5">
              <w:rPr>
                <w:b/>
              </w:rPr>
              <w:t>Edukacyjnego Inkubatora Przedsiębiorczości</w:t>
            </w:r>
            <w:r w:rsidRPr="008C62B3">
              <w:t>.  Inwestycja zlokalizowana zostanie w miejscowości Zdziwój Stary i Zdziwój Nowy, na terenie Gminy Chorzele. Odległa jest 12 km od terenów inwestycyjnych Przasnyskiej Strefy Gospodarczej Podstrefy Chorzele. Położona bezpośrednio przy drodze powiatowej Nr 177. Posiada bardzo dobre połączenie drogowe z drogą krajową Nr 57 oraz realizowaną linią kolejową Nr 035 Ostrołęka – Szczytno.  Inwestycja w swoim zakresie obejmuje:</w:t>
            </w:r>
          </w:p>
          <w:p w:rsidR="00406DF2" w:rsidRPr="008C62B3" w:rsidRDefault="00406DF2" w:rsidP="00302C35">
            <w:pPr>
              <w:pStyle w:val="Akapitzlist"/>
              <w:numPr>
                <w:ilvl w:val="0"/>
                <w:numId w:val="97"/>
              </w:numPr>
              <w:spacing w:after="0"/>
              <w:jc w:val="both"/>
            </w:pPr>
            <w:r w:rsidRPr="008C62B3">
              <w:t>rozbudowę i przebudowę byłego budynku Szkoły Podstawowej w Zdziwoju Starym z przeznaczeniem  na inkubator przedsiębiorczości (</w:t>
            </w:r>
            <w:r w:rsidRPr="00F42CE5">
              <w:rPr>
                <w:b/>
              </w:rPr>
              <w:t>adaptacja istniejącej zabudowy na funkcje gospodarcze i edukacyjne</w:t>
            </w:r>
            <w:r w:rsidRPr="008C62B3">
              <w:t>); w skład obiektu inkubatora wejdzie: część szkoleniowo-dydaktyczna, część biurowa, część administracyjna, część mieszkalno-socjalna,</w:t>
            </w:r>
          </w:p>
          <w:p w:rsidR="00406DF2" w:rsidRPr="008C62B3" w:rsidRDefault="00406DF2" w:rsidP="00302C35">
            <w:pPr>
              <w:pStyle w:val="Akapitzlist"/>
              <w:numPr>
                <w:ilvl w:val="0"/>
                <w:numId w:val="97"/>
              </w:numPr>
              <w:spacing w:after="0"/>
              <w:jc w:val="both"/>
            </w:pPr>
            <w:r w:rsidRPr="008C62B3">
              <w:t>wyposażenie budynku w niezbędny sprzęt i urządzenia dla funkcjonowania inkubatora,</w:t>
            </w:r>
          </w:p>
          <w:p w:rsidR="00406DF2" w:rsidRPr="008C62B3" w:rsidRDefault="00406DF2" w:rsidP="00302C35">
            <w:pPr>
              <w:pStyle w:val="Akapitzlist"/>
              <w:numPr>
                <w:ilvl w:val="0"/>
                <w:numId w:val="97"/>
              </w:numPr>
              <w:spacing w:after="0"/>
              <w:jc w:val="both"/>
            </w:pPr>
            <w:r w:rsidRPr="008C62B3">
              <w:t>zagospodarowanie terenu, w tym układ komunikacyjny: chodniki, parking.</w:t>
            </w:r>
          </w:p>
          <w:p w:rsidR="00406DF2" w:rsidRPr="008C62B3" w:rsidRDefault="00406DF2" w:rsidP="008C62B3">
            <w:pPr>
              <w:spacing w:after="0"/>
              <w:jc w:val="both"/>
            </w:pPr>
          </w:p>
          <w:p w:rsidR="00406DF2" w:rsidRPr="008C62B3" w:rsidRDefault="00406DF2" w:rsidP="008C62B3">
            <w:pPr>
              <w:spacing w:after="0"/>
              <w:jc w:val="both"/>
            </w:pPr>
            <w:r w:rsidRPr="008C62B3">
              <w:t xml:space="preserve">Rozbudowany i zaadaptowany obiekt inkubatora będzie posiadał powierzchnię zabudowy ok. 1260m2, a całkowita powierzchnia użytkowa obiektu wyniesie ok. 2095m2. </w:t>
            </w:r>
          </w:p>
          <w:p w:rsidR="00406DF2" w:rsidRPr="008C62B3" w:rsidRDefault="00406DF2" w:rsidP="008C62B3">
            <w:pPr>
              <w:spacing w:after="0"/>
              <w:jc w:val="both"/>
            </w:pPr>
            <w:r w:rsidRPr="008C62B3">
              <w:t xml:space="preserve">Po zrealizowaniu działań inwestycyjnych w obiekcie, funkcjonować będzie i prowadzić działalność charakterystyczną dla Instytucji Otoczenia Biznesu (IOB), podmiot wyłoniony w drodze przetargu. </w:t>
            </w:r>
          </w:p>
          <w:p w:rsidR="00406DF2" w:rsidRPr="008C62B3" w:rsidRDefault="00406DF2" w:rsidP="008C62B3">
            <w:pPr>
              <w:spacing w:after="0"/>
              <w:jc w:val="both"/>
            </w:pPr>
          </w:p>
          <w:p w:rsidR="00406DF2" w:rsidRPr="008C62B3" w:rsidRDefault="00406DF2" w:rsidP="008C62B3">
            <w:pPr>
              <w:spacing w:after="0"/>
              <w:jc w:val="both"/>
            </w:pPr>
            <w:r w:rsidRPr="008C62B3">
              <w:lastRenderedPageBreak/>
              <w:t xml:space="preserve">Projekt przyczyni się do przeciwdziałania marginalizacji obszarów kryzysowych, na których nasilają się niepożądane zjawiska społeczne i ekonomiczne, a degradacji ulega stan i zagospodarowanie przestrzeni. Podstawą realizacji projektu jest wykorzystanie istniejącej infrastruktury kubaturowej – budynku po byłej Szkole Podstawowej w Zdziwoju Starym, rozbudowę, adaptację i wyposażenie tego obiektu na cele gospodarcze, edukacyjne i społeczne (wszystkie te cele będzie spełniał proponowany Edukacyjny Inkubator Przedsiębiorczości). Wskazany budynek nie jest obecnie użytkowany (pustostan). Obszar realizacji przedsięwzięcia, czyli tereny </w:t>
            </w:r>
            <w:proofErr w:type="spellStart"/>
            <w:r w:rsidRPr="008C62B3">
              <w:t>Zdziwója</w:t>
            </w:r>
            <w:proofErr w:type="spellEnd"/>
            <w:r w:rsidRPr="008C62B3">
              <w:t xml:space="preserve"> Starego i </w:t>
            </w:r>
            <w:proofErr w:type="spellStart"/>
            <w:r w:rsidRPr="008C62B3">
              <w:t>Zdziwója</w:t>
            </w:r>
            <w:proofErr w:type="spellEnd"/>
            <w:r w:rsidRPr="008C62B3">
              <w:t xml:space="preserve"> Nowego, to tereny po byłych poligonach wojskowych, na których nastąpiły natężone wysiedlenia miejscowej ludności w czasie II Wojny Światowej, a teren ten uległ degradacji. Ludność po powrocie z wysiedleń miała i nadal ma problemy z odtworzeniem pełnego cyklu gospodarczego. Na terenie miejscowości brakuje budynków lub lokali, które mogłyby być wykorzystane na cele gospodarcze, co przekłada się również na bardzo niski poziom przedsiębiorczości wśród mieszkańców </w:t>
            </w:r>
            <w:proofErr w:type="spellStart"/>
            <w:r w:rsidRPr="008C62B3">
              <w:t>Zdziwója</w:t>
            </w:r>
            <w:proofErr w:type="spellEnd"/>
            <w:r w:rsidRPr="008C62B3">
              <w:t xml:space="preserve"> Starego (tylko 2 zarejestrowane podmioty gospodarcze) oraz </w:t>
            </w:r>
            <w:proofErr w:type="spellStart"/>
            <w:r w:rsidRPr="008C62B3">
              <w:t>Zdziwója</w:t>
            </w:r>
            <w:proofErr w:type="spellEnd"/>
            <w:r w:rsidRPr="008C62B3">
              <w:t xml:space="preserve"> Nowego (tylko 5 podmiotów). </w:t>
            </w:r>
          </w:p>
          <w:p w:rsidR="00406DF2" w:rsidRPr="008C62B3" w:rsidRDefault="00406DF2" w:rsidP="008C62B3">
            <w:pPr>
              <w:spacing w:after="0"/>
              <w:jc w:val="both"/>
            </w:pPr>
          </w:p>
          <w:p w:rsidR="00406DF2" w:rsidRPr="00F42CE5" w:rsidRDefault="00406DF2" w:rsidP="008C62B3">
            <w:pPr>
              <w:spacing w:after="0"/>
              <w:jc w:val="both"/>
              <w:rPr>
                <w:b/>
              </w:rPr>
            </w:pPr>
            <w:r w:rsidRPr="00F42CE5">
              <w:rPr>
                <w:b/>
              </w:rPr>
              <w:t>Typ Inkubatora - forma przejściowa między inkubatorem mieszanym, a społecznym.</w:t>
            </w:r>
          </w:p>
          <w:p w:rsidR="00406DF2" w:rsidRPr="008C62B3" w:rsidRDefault="00406DF2" w:rsidP="008C62B3">
            <w:pPr>
              <w:spacing w:after="0"/>
              <w:jc w:val="both"/>
            </w:pPr>
            <w:r w:rsidRPr="008C62B3">
              <w:t>Ze względu na pełnione funkcje Inkubator będzie zajmował się:</w:t>
            </w:r>
          </w:p>
          <w:p w:rsidR="00406DF2" w:rsidRPr="008C62B3" w:rsidRDefault="00406DF2" w:rsidP="00302C35">
            <w:pPr>
              <w:pStyle w:val="Akapitzlist"/>
              <w:numPr>
                <w:ilvl w:val="0"/>
                <w:numId w:val="98"/>
              </w:numPr>
              <w:spacing w:after="0"/>
              <w:jc w:val="both"/>
            </w:pPr>
            <w:r w:rsidRPr="008C62B3">
              <w:t>kształceniem osób społecznie wykluczonych i zmarginalizowanych,</w:t>
            </w:r>
          </w:p>
          <w:p w:rsidR="00406DF2" w:rsidRPr="008C62B3" w:rsidRDefault="00406DF2" w:rsidP="00302C35">
            <w:pPr>
              <w:pStyle w:val="Akapitzlist"/>
              <w:numPr>
                <w:ilvl w:val="0"/>
                <w:numId w:val="98"/>
              </w:numPr>
              <w:spacing w:after="0"/>
              <w:jc w:val="both"/>
            </w:pPr>
            <w:proofErr w:type="spellStart"/>
            <w:r w:rsidRPr="008C62B3">
              <w:t>preinkubacją</w:t>
            </w:r>
            <w:proofErr w:type="spellEnd"/>
            <w:r w:rsidRPr="008C62B3">
              <w:t xml:space="preserve"> (na tym etapie będą rodziły się pomysły na biznes, który później będzie udoskonalany),</w:t>
            </w:r>
          </w:p>
          <w:p w:rsidR="00406DF2" w:rsidRPr="008C62B3" w:rsidRDefault="00406DF2" w:rsidP="00302C35">
            <w:pPr>
              <w:pStyle w:val="Akapitzlist"/>
              <w:numPr>
                <w:ilvl w:val="0"/>
                <w:numId w:val="98"/>
              </w:numPr>
              <w:spacing w:after="0"/>
              <w:jc w:val="both"/>
            </w:pPr>
            <w:r w:rsidRPr="008C62B3">
              <w:t>inkubacją (działalnością, która rozpoczyna się wraz z założeniem firmy).</w:t>
            </w:r>
          </w:p>
          <w:p w:rsidR="00406DF2" w:rsidRPr="008C62B3" w:rsidRDefault="00406DF2" w:rsidP="008C62B3">
            <w:pPr>
              <w:spacing w:after="0"/>
              <w:jc w:val="both"/>
            </w:pPr>
            <w:r w:rsidRPr="008C62B3">
              <w:t xml:space="preserve">Formy prowadzonego kształcenia w ramach funkcji dydaktycznych zakładają niwelowanie różnic występujących w biznesie oraz niwelowanie różnic społecznych (kształcenie osób zagrożonych ubóstwem i wykluczeniem społecznym, w tym m.in. bezrobotnych, osób wymagających resocjalizacji, niepełnosprawnych i In.). Celem oferowanego kształcenia formalnego będzie integrowanie i aktywizacja zawodowa osób wykluczonych lub zagrożonych wykluczeniem społecznym, pod kątem zakładania nowych podmiotów gospodarczych (otwierania i prowadzenia własnych firm). Cele oferowanego kształcenia </w:t>
            </w:r>
            <w:proofErr w:type="spellStart"/>
            <w:r w:rsidRPr="008C62B3">
              <w:t>pozaformalnego</w:t>
            </w:r>
            <w:proofErr w:type="spellEnd"/>
            <w:r w:rsidRPr="008C62B3">
              <w:t xml:space="preserve"> będzie m.in. kreowanie prawidłowych zachowań i postaw wychowawczych, kreowanie zachowań przedsiębiorczych, kreowanie miejsc pracy.</w:t>
            </w:r>
          </w:p>
          <w:p w:rsidR="00406DF2" w:rsidRPr="008C62B3" w:rsidRDefault="00406DF2" w:rsidP="008C62B3">
            <w:pPr>
              <w:spacing w:after="0"/>
              <w:jc w:val="both"/>
            </w:pPr>
            <w:r w:rsidRPr="008C62B3">
              <w:t xml:space="preserve">Inkubator oferować będzie następujące zasoby: </w:t>
            </w:r>
          </w:p>
          <w:p w:rsidR="00406DF2" w:rsidRPr="008C62B3" w:rsidRDefault="00406DF2" w:rsidP="00302C35">
            <w:pPr>
              <w:pStyle w:val="Akapitzlist"/>
              <w:numPr>
                <w:ilvl w:val="0"/>
                <w:numId w:val="99"/>
              </w:numPr>
              <w:spacing w:after="0"/>
              <w:jc w:val="both"/>
            </w:pPr>
            <w:r w:rsidRPr="008C62B3">
              <w:t>Ludzkie: naukowcy, nauczyciele, inżynierowie i technicy, przedsiębiorcy, pracownicy niewykwalifikowani.</w:t>
            </w:r>
          </w:p>
          <w:p w:rsidR="00406DF2" w:rsidRPr="008C62B3" w:rsidRDefault="00406DF2" w:rsidP="00302C35">
            <w:pPr>
              <w:pStyle w:val="Akapitzlist"/>
              <w:numPr>
                <w:ilvl w:val="0"/>
                <w:numId w:val="99"/>
              </w:numPr>
              <w:spacing w:after="0"/>
              <w:jc w:val="both"/>
            </w:pPr>
            <w:r w:rsidRPr="008C62B3">
              <w:t>Finansowe: pomoc w ramach funduszy strukturalnych Unii Europejskiej, pomoc w ramach krajowych instytucji finansowych.</w:t>
            </w:r>
          </w:p>
          <w:p w:rsidR="00B474A2" w:rsidRPr="008C62B3" w:rsidRDefault="00406DF2" w:rsidP="00302C35">
            <w:pPr>
              <w:pStyle w:val="Akapitzlist"/>
              <w:numPr>
                <w:ilvl w:val="0"/>
                <w:numId w:val="99"/>
              </w:numPr>
              <w:spacing w:after="0"/>
              <w:jc w:val="both"/>
            </w:pPr>
            <w:r w:rsidRPr="008C62B3">
              <w:t>Fizyczne: wyposażenie w specjalistyczny sprzęt do szkoleń, usługi doradztwa prawno- ekonomicznego, usługi doradcze w zakresie pozyskiwania funduszy na rozwój firm, dostęp do przestrzeni biurowej, dostęp do urządzeń i systemów komputerowych, możliwość skorzystania z bazy noclegowej i socjalnej Inkubatora.</w:t>
            </w:r>
          </w:p>
          <w:p w:rsidR="00AD319F" w:rsidRPr="008C62B3" w:rsidRDefault="00AD319F" w:rsidP="008C62B3">
            <w:pPr>
              <w:spacing w:after="0"/>
              <w:jc w:val="both"/>
            </w:pPr>
          </w:p>
          <w:p w:rsidR="00AD319F" w:rsidRPr="008C62B3" w:rsidRDefault="00AD319F" w:rsidP="008C62B3">
            <w:pPr>
              <w:spacing w:after="0"/>
              <w:jc w:val="both"/>
            </w:pPr>
            <w:r w:rsidRPr="008C62B3">
              <w:t xml:space="preserve">Inwestycja w infrastrukturę będzie przede wszystkim narzędziem do zmian społeczno-gospodarczych na obszarze zdegradowanym Gminy Chorzele wskazanym do rewitalizacji. </w:t>
            </w:r>
          </w:p>
          <w:p w:rsidR="00AD319F" w:rsidRPr="008C62B3" w:rsidRDefault="00AD319F" w:rsidP="008C62B3">
            <w:pPr>
              <w:spacing w:after="0"/>
              <w:jc w:val="both"/>
            </w:pPr>
            <w:r w:rsidRPr="008C62B3">
              <w:t xml:space="preserve">Projekt jest przedsięwzięciem bezpośrednio powiązanym z powstaniem Podstrefy Gospodarczej w Gminie Chorzele (w ramach Przasnyskiej Strefy Gospodarczej).  Ma bezpośredni wpływ  na </w:t>
            </w:r>
            <w:r w:rsidRPr="008C62B3">
              <w:lastRenderedPageBreak/>
              <w:t xml:space="preserve">funkcjonowanie i realizację inwestycji pn. „Dyfuzja procesów rozwojowych na terenie północy Mazowsza poprzez kompleksowe uzbrojenie terenów inwestycyjnych w północnej części powiatu przasnyskiego – Etap III”. Inwestycja realizować będzie cel wiodący jakim jest poprawa wewnętrznej i zewnętrznej dostępności potencjału gospodarczego, społecznego i środowiskowo-rekreacyjnego w ramach Strefy Gospodarczej. Poprzez to będzie miała pozytywny wpływ na zrównoważony rozwój całego subregionu ostrołęckiego. </w:t>
            </w:r>
          </w:p>
          <w:p w:rsidR="00AD319F" w:rsidRPr="008C62B3" w:rsidRDefault="00AD319F" w:rsidP="008C62B3">
            <w:pPr>
              <w:spacing w:after="0"/>
              <w:jc w:val="both"/>
            </w:pPr>
            <w:r w:rsidRPr="008C62B3">
              <w:t>W konsekwencji przyczyni się do zdecydowanej poprawy warunków społeczno-gospodarczych tego obszaru, co jest zgodne z celem szczegółowym Osi Priorytetowej VI Jakość życia RPO WM Ożywienie obszarów zmarginalizowanych poprzez przywrócenie lub nadanie im nowych funkcji społeczno -gospodarczych. Celem tego procesu jest przeciwdziałanie marginalizacji obszarów kryzysowych, na których nasilają się niepożądane zjawiska społeczne i ekonomiczne, a degradacji ulega stan i zagospodarowanie przestrzeni. Efektem podjętych działań będzie nadanie obszarom objętych rewitalizacją nowych funkcji gospodarczych w wyniku zaplanowanych inwestycji.</w:t>
            </w:r>
          </w:p>
          <w:p w:rsidR="00AD319F" w:rsidRPr="008C62B3" w:rsidRDefault="00AD319F" w:rsidP="008C62B3">
            <w:pPr>
              <w:spacing w:after="0"/>
              <w:jc w:val="both"/>
            </w:pPr>
            <w:r w:rsidRPr="008C62B3">
              <w:t>Inwestycja jest pomysłem służącym promowaniu przedsiębiorczości, ułatwiającym wykorzystanie powstającej infrastruktury Edukacyjnego Inkubatora Przedsiębiorczości, w celu aktywizowania zawodowego miejscowej ludności, w tym osób zagrożonych ubóstwem i wykluczeniem społecznym, co ma sprzyjać tworzeniu nowych firm. W obiekcie Inkubatora będzie funkcjonować wyłoniony w drodze przetargu podmiot zarządzający obiektem.</w:t>
            </w:r>
          </w:p>
          <w:p w:rsidR="00AD319F" w:rsidRPr="008C62B3" w:rsidRDefault="00AD319F" w:rsidP="008C62B3">
            <w:pPr>
              <w:spacing w:after="0"/>
              <w:jc w:val="both"/>
            </w:pPr>
            <w:r w:rsidRPr="008C62B3">
              <w:t xml:space="preserve">Przedsięwzięcie zakłada zaprojektowanie, wybudowanie i uruchomienie nowej formy Inkubatora, którego zadaniem będzie promowanie przedsiębiorczości, w </w:t>
            </w:r>
            <w:bookmarkStart w:id="43" w:name="_GoBack"/>
            <w:bookmarkEnd w:id="43"/>
            <w:r w:rsidRPr="008C62B3">
              <w:t xml:space="preserve">szczególności przez ułatwienia gospodarczego wykorzystaniu nowych pomysłów oraz sprzyjanie tworzeniu nowych firm. Dzięki projektowanemu obiektowi Inkubatora ukształtowany zostanie plan na aktywizację zawodową i osiedleńczą na zdegradowanych obszarach wiejskich, które w czasie II Wojny Światowej wysiedlone. </w:t>
            </w:r>
          </w:p>
          <w:p w:rsidR="00AD319F" w:rsidRPr="008C62B3" w:rsidRDefault="00AD319F" w:rsidP="008C62B3">
            <w:pPr>
              <w:spacing w:after="0"/>
              <w:jc w:val="both"/>
            </w:pPr>
            <w:r w:rsidRPr="008C62B3">
              <w:t>Projekt przyczyni się do powstania nowych podmiotów gospodarczych, a tym samym nowych  miejsc pracy oraz zwiększy szansę na zatrudnienie (w wyniku działalności szkoleniowo-doradczej). Działalność Inkubatora przełoży się na aktywizację zawodową osób wykluczonych lub zagrożonych wykluczeniem społecznym, co wpłynie na zmniejszenie liczby osób bezrobotnych oraz korzystających usług z pomocy społecznej (zmniejsza ryzyko ubożenia społeczeństwa).</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lastRenderedPageBreak/>
              <w:t>Okres realizacji</w:t>
            </w:r>
          </w:p>
        </w:tc>
      </w:tr>
      <w:tr w:rsidR="00B474A2" w:rsidRPr="008C62B3" w:rsidTr="004D663A">
        <w:trPr>
          <w:tblCellSpacing w:w="20" w:type="dxa"/>
        </w:trPr>
        <w:tc>
          <w:tcPr>
            <w:tcW w:w="9212" w:type="dxa"/>
          </w:tcPr>
          <w:p w:rsidR="00B474A2" w:rsidRPr="008C62B3" w:rsidRDefault="00B474A2" w:rsidP="008C62B3">
            <w:pPr>
              <w:spacing w:after="0"/>
              <w:jc w:val="both"/>
            </w:pPr>
            <w:r w:rsidRPr="008C62B3">
              <w:t>2017-2018</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t xml:space="preserve">Szacowana wartość </w:t>
            </w:r>
          </w:p>
        </w:tc>
      </w:tr>
      <w:tr w:rsidR="00B474A2" w:rsidRPr="008C62B3" w:rsidTr="004D663A">
        <w:trPr>
          <w:tblCellSpacing w:w="20" w:type="dxa"/>
        </w:trPr>
        <w:tc>
          <w:tcPr>
            <w:tcW w:w="9212" w:type="dxa"/>
          </w:tcPr>
          <w:p w:rsidR="00B474A2" w:rsidRPr="008C62B3" w:rsidRDefault="001D2BE0" w:rsidP="008C62B3">
            <w:pPr>
              <w:spacing w:after="0"/>
              <w:jc w:val="both"/>
            </w:pPr>
            <w:r w:rsidRPr="008C62B3">
              <w:t>14.0</w:t>
            </w:r>
            <w:r w:rsidR="00B474A2" w:rsidRPr="008C62B3">
              <w:t>00.000,00 zł</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t>Źródła finansowania</w:t>
            </w:r>
          </w:p>
        </w:tc>
      </w:tr>
      <w:tr w:rsidR="00B474A2" w:rsidRPr="008C62B3" w:rsidTr="004D663A">
        <w:trPr>
          <w:tblCellSpacing w:w="20" w:type="dxa"/>
        </w:trPr>
        <w:tc>
          <w:tcPr>
            <w:tcW w:w="9212" w:type="dxa"/>
          </w:tcPr>
          <w:p w:rsidR="000833FF" w:rsidRPr="008C62B3" w:rsidRDefault="000833FF" w:rsidP="008C62B3">
            <w:pPr>
              <w:spacing w:after="0"/>
              <w:jc w:val="both"/>
            </w:pPr>
            <w:r w:rsidRPr="008C62B3">
              <w:t>Środki UE (EFRR) – 80% kosztów kwalifikowanych</w:t>
            </w:r>
          </w:p>
          <w:p w:rsidR="00B474A2" w:rsidRPr="008C62B3" w:rsidRDefault="000833FF" w:rsidP="008C62B3">
            <w:pPr>
              <w:spacing w:after="0"/>
              <w:jc w:val="both"/>
            </w:pPr>
            <w:r w:rsidRPr="008C62B3">
              <w:t xml:space="preserve">Wkład własny: krajowe środki publiczne (budżet </w:t>
            </w:r>
            <w:r w:rsidR="00621C5A">
              <w:t>powiatu</w:t>
            </w:r>
            <w:r w:rsidRPr="008C62B3">
              <w:t xml:space="preserve">) – 20% kosztów kwalifikowanych, ewentualne koszty </w:t>
            </w:r>
            <w:r w:rsidR="00487D90" w:rsidRPr="008C62B3">
              <w:t>niekwalifikowane</w:t>
            </w:r>
          </w:p>
          <w:p w:rsidR="00487D90" w:rsidRPr="008C62B3" w:rsidRDefault="00487D90" w:rsidP="008C62B3">
            <w:pPr>
              <w:spacing w:after="0"/>
              <w:jc w:val="both"/>
            </w:pPr>
            <w:r w:rsidRPr="008C62B3">
              <w:t xml:space="preserve">Zgodnie ze Szczegółowym Opisem Osi Priorytetowych Regionalnego Programu Operacyjnego Województwa Mazowieckiego 2014-2020 </w:t>
            </w:r>
            <w:r w:rsidRPr="00C40E5A">
              <w:rPr>
                <w:b/>
              </w:rPr>
              <w:t>inwestycja wpisuje się do Osi Priorytetowej VI Jakość życia, Działanie 6.2 Rewitalizacja obszarów zmarginalizowanych</w:t>
            </w:r>
            <w:r w:rsidRPr="008C62B3">
              <w:t xml:space="preserve">, Typ projektów –Rozwój infrastruktury technicznej na obszarach </w:t>
            </w:r>
            <w:proofErr w:type="spellStart"/>
            <w:r w:rsidRPr="008C62B3">
              <w:t>rewitalizowanych</w:t>
            </w:r>
            <w:proofErr w:type="spellEnd"/>
            <w:r w:rsidRPr="008C62B3">
              <w:t xml:space="preserve">  w celu ich aktywizacji społecznej i gospodarczej. </w:t>
            </w:r>
          </w:p>
          <w:p w:rsidR="00487D90" w:rsidRPr="008C62B3" w:rsidRDefault="00487D90" w:rsidP="008C62B3">
            <w:pPr>
              <w:spacing w:after="0"/>
              <w:jc w:val="both"/>
            </w:pPr>
            <w:r w:rsidRPr="008C62B3">
              <w:t>Przedsięwzięcie zintegrowane polegające na modernizacji i adaptacji istniejącej zabudowy na cele gospodarcze, społeczne i edukacyjne.</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lastRenderedPageBreak/>
              <w:t>Wskaźniki produktu</w:t>
            </w:r>
          </w:p>
        </w:tc>
      </w:tr>
      <w:tr w:rsidR="00B474A2" w:rsidRPr="008C62B3" w:rsidTr="004D663A">
        <w:trPr>
          <w:tblCellSpacing w:w="20" w:type="dxa"/>
        </w:trPr>
        <w:tc>
          <w:tcPr>
            <w:tcW w:w="9212" w:type="dxa"/>
          </w:tcPr>
          <w:p w:rsidR="001428F7" w:rsidRPr="008C62B3" w:rsidRDefault="001428F7" w:rsidP="008C62B3">
            <w:pPr>
              <w:spacing w:after="0"/>
              <w:jc w:val="both"/>
            </w:pPr>
            <w:r w:rsidRPr="008C62B3">
              <w:t xml:space="preserve">Liczba obiektów infrastruktury zlokalizowanych na </w:t>
            </w:r>
            <w:proofErr w:type="spellStart"/>
            <w:r w:rsidRPr="008C62B3">
              <w:t>rewitalizowanych</w:t>
            </w:r>
            <w:proofErr w:type="spellEnd"/>
            <w:r w:rsidRPr="008C62B3">
              <w:t xml:space="preserve"> obszarach – 1 szt.</w:t>
            </w:r>
          </w:p>
          <w:p w:rsidR="00B474A2" w:rsidRPr="008C62B3" w:rsidRDefault="001428F7" w:rsidP="008C62B3">
            <w:pPr>
              <w:spacing w:after="0"/>
              <w:jc w:val="both"/>
            </w:pPr>
            <w:r w:rsidRPr="008C62B3">
              <w:t>Powierzchnia obszarów objętych rewitalizacją – 11.931 m2</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rPr>
            </w:pPr>
            <w:r w:rsidRPr="008C62B3">
              <w:rPr>
                <w:b/>
              </w:rPr>
              <w:t>Wskaźniki rezultatu</w:t>
            </w:r>
          </w:p>
        </w:tc>
      </w:tr>
      <w:tr w:rsidR="00B474A2" w:rsidRPr="008C62B3" w:rsidTr="004D663A">
        <w:trPr>
          <w:tblCellSpacing w:w="20" w:type="dxa"/>
        </w:trPr>
        <w:tc>
          <w:tcPr>
            <w:tcW w:w="9212" w:type="dxa"/>
          </w:tcPr>
          <w:p w:rsidR="00B474A2" w:rsidRPr="008C62B3" w:rsidRDefault="001428F7" w:rsidP="008C62B3">
            <w:pPr>
              <w:spacing w:after="0"/>
              <w:jc w:val="both"/>
            </w:pPr>
            <w:r w:rsidRPr="008C62B3">
              <w:t xml:space="preserve">Liczba przedsiębiorstw ulokowanych na </w:t>
            </w:r>
            <w:proofErr w:type="spellStart"/>
            <w:r w:rsidRPr="008C62B3">
              <w:t>zrewitalizowanych</w:t>
            </w:r>
            <w:proofErr w:type="spellEnd"/>
            <w:r w:rsidRPr="008C62B3">
              <w:t xml:space="preserve"> obszarach – 9 szt.</w:t>
            </w:r>
          </w:p>
        </w:tc>
      </w:tr>
      <w:tr w:rsidR="00B474A2" w:rsidRPr="008C62B3" w:rsidTr="004D663A">
        <w:trPr>
          <w:tblCellSpacing w:w="20" w:type="dxa"/>
        </w:trPr>
        <w:tc>
          <w:tcPr>
            <w:tcW w:w="9212" w:type="dxa"/>
            <w:shd w:val="clear" w:color="auto" w:fill="D0D8E8"/>
          </w:tcPr>
          <w:p w:rsidR="00B474A2" w:rsidRPr="008C62B3" w:rsidRDefault="00B474A2" w:rsidP="008C62B3">
            <w:pPr>
              <w:spacing w:after="0"/>
              <w:jc w:val="both"/>
              <w:rPr>
                <w:b/>
                <w:highlight w:val="yellow"/>
              </w:rPr>
            </w:pPr>
            <w:r w:rsidRPr="008C62B3">
              <w:rPr>
                <w:b/>
              </w:rPr>
              <w:t>Sposób oceny (zmierzenia) efektów realizacji przedsięwzięcia w odniesieniu do przyjętych celów programu</w:t>
            </w:r>
          </w:p>
        </w:tc>
      </w:tr>
      <w:tr w:rsidR="00B474A2" w:rsidRPr="008C62B3" w:rsidTr="004D663A">
        <w:trPr>
          <w:tblCellSpacing w:w="20" w:type="dxa"/>
        </w:trPr>
        <w:tc>
          <w:tcPr>
            <w:tcW w:w="9212" w:type="dxa"/>
          </w:tcPr>
          <w:p w:rsidR="002176FC" w:rsidRPr="008C62B3" w:rsidRDefault="002176FC" w:rsidP="008C62B3">
            <w:pPr>
              <w:spacing w:after="0"/>
              <w:jc w:val="both"/>
            </w:pPr>
            <w:r w:rsidRPr="008C62B3">
              <w:t xml:space="preserve">Ocena efektów realizacji przedsięwzięcia będzie odbywać się na dwóch poziomach: na poziomie przedsięwzięcia oraz na poziomie programu. Na poziomie przedsięwzięcia efekty realizacji będą oceniane za pomocą wskaźników produktu i rezultatu na podstawie protokołu odbioru robót budowlanych. Umożliwi to ocenę stopnia osiągnięcia celu 3. Poprawa jakości </w:t>
            </w:r>
            <w:proofErr w:type="spellStart"/>
            <w:r w:rsidRPr="008C62B3">
              <w:t>przestrzenii</w:t>
            </w:r>
            <w:proofErr w:type="spellEnd"/>
            <w:r w:rsidRPr="008C62B3">
              <w:t xml:space="preserve"> publicznej i stanu zabudowy obszaru zdegradowanego. Przedsięwzięcie przyczyni się do osiągnięcia celu nadrzędnego programu, którym jest ożywienie społeczno-gospodarcze obszaru zdegradowanego wyznaczonego w obrębie Gminy Chorzele.</w:t>
            </w:r>
          </w:p>
          <w:p w:rsidR="00B474A2" w:rsidRPr="008C62B3" w:rsidRDefault="002176FC" w:rsidP="008C62B3">
            <w:pPr>
              <w:spacing w:after="0"/>
              <w:jc w:val="both"/>
            </w:pPr>
            <w:r w:rsidRPr="008C62B3">
              <w:t xml:space="preserve">W celu oceny stopnia osiągnięcia celu nadrzędnego programu zakłada się przeprowadzenie ewaluacji </w:t>
            </w:r>
            <w:proofErr w:type="spellStart"/>
            <w:r w:rsidRPr="008C62B3">
              <w:t>śródokresowej</w:t>
            </w:r>
            <w:proofErr w:type="spellEnd"/>
            <w:r w:rsidRPr="008C62B3">
              <w:t xml:space="preserve"> i ewaluacji końcowej, które zostaną przeprowadzone za pomocą katalogu wskaźników dotyczących sfer: społecznej, technicznej i gospodarczej wykorzystanych na etapie wyznaczania obszaru zdegradowanego i obszaru rewitalizacji. Przedsięwzięcie przyczyni się przede wszystkim do ograniczenia negatywnych zjawisk społecznych mierzonych wskaźnikami: Liczba osób korzystających z zasiłków pomocy społecznej na 1 tys. ludności, Udział bezrobotnych wśród osób w wieku produkcyjnym, Udział długotrwale bezrobotnych wśród osób w wieku produkcyjnym.</w:t>
            </w:r>
          </w:p>
        </w:tc>
      </w:tr>
    </w:tbl>
    <w:p w:rsidR="00B474A2" w:rsidRPr="00925685" w:rsidRDefault="00B474A2" w:rsidP="00BF3CBB">
      <w:pPr>
        <w:autoSpaceDE w:val="0"/>
        <w:autoSpaceDN w:val="0"/>
        <w:adjustRightInd w:val="0"/>
        <w:spacing w:after="120"/>
        <w:jc w:val="center"/>
        <w:rPr>
          <w:rFonts w:asciiTheme="minorHAnsi" w:hAnsiTheme="minorHAnsi" w:cstheme="minorHAnsi"/>
          <w:highlight w:val="yellow"/>
          <w:lang w:eastAsia="pl-PL"/>
        </w:rPr>
      </w:pPr>
      <w:r w:rsidRPr="00925685">
        <w:rPr>
          <w:rFonts w:asciiTheme="minorHAnsi" w:hAnsiTheme="minorHAnsi" w:cstheme="minorHAnsi"/>
          <w:i/>
          <w:sz w:val="20"/>
          <w:szCs w:val="20"/>
        </w:rPr>
        <w:t>Źródło: opracowanie własne</w:t>
      </w:r>
    </w:p>
    <w:p w:rsidR="00313D6F" w:rsidRPr="00BF3CBB" w:rsidRDefault="00313D6F" w:rsidP="00502AD4">
      <w:pPr>
        <w:pStyle w:val="Legenda"/>
        <w:spacing w:after="0" w:line="276" w:lineRule="auto"/>
        <w:jc w:val="center"/>
        <w:rPr>
          <w:rFonts w:asciiTheme="minorHAnsi" w:hAnsiTheme="minorHAnsi" w:cstheme="minorHAnsi"/>
          <w:color w:val="auto"/>
          <w:sz w:val="22"/>
          <w:szCs w:val="22"/>
        </w:rPr>
      </w:pPr>
      <w:bookmarkStart w:id="44" w:name="_Toc456535139"/>
      <w:bookmarkStart w:id="45" w:name="_Toc467139589"/>
      <w:r w:rsidRPr="00BF3CBB">
        <w:rPr>
          <w:rFonts w:asciiTheme="minorHAnsi" w:hAnsiTheme="minorHAnsi" w:cstheme="minorHAnsi"/>
          <w:color w:val="auto"/>
          <w:sz w:val="22"/>
          <w:szCs w:val="22"/>
        </w:rPr>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24</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Planowane podstawowe przedsięwzięcia rewitalizacyjne</w:t>
      </w:r>
      <w:r w:rsidR="007843ED" w:rsidRPr="00BF3CBB">
        <w:rPr>
          <w:rFonts w:asciiTheme="minorHAnsi" w:hAnsiTheme="minorHAnsi" w:cstheme="minorHAnsi"/>
          <w:color w:val="auto"/>
          <w:sz w:val="22"/>
          <w:szCs w:val="22"/>
        </w:rPr>
        <w:t xml:space="preserve"> – przedsięwzięcie nr </w:t>
      </w:r>
      <w:bookmarkEnd w:id="44"/>
      <w:r w:rsidR="00231CF7" w:rsidRPr="00BF3CBB">
        <w:rPr>
          <w:rFonts w:asciiTheme="minorHAnsi" w:hAnsiTheme="minorHAnsi" w:cstheme="minorHAnsi"/>
          <w:color w:val="auto"/>
          <w:sz w:val="22"/>
          <w:szCs w:val="22"/>
        </w:rPr>
        <w:t>2</w:t>
      </w:r>
      <w:bookmarkEnd w:id="45"/>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Nazwa przedsięwzięcia</w:t>
            </w:r>
          </w:p>
        </w:tc>
      </w:tr>
      <w:tr w:rsidR="00313D6F" w:rsidRPr="00D62E06">
        <w:trPr>
          <w:tblCellSpacing w:w="20" w:type="dxa"/>
        </w:trPr>
        <w:tc>
          <w:tcPr>
            <w:tcW w:w="9212" w:type="dxa"/>
          </w:tcPr>
          <w:p w:rsidR="00313D6F" w:rsidRPr="00D62E06" w:rsidRDefault="00D62E06" w:rsidP="00CE00D6">
            <w:pPr>
              <w:spacing w:after="0"/>
              <w:jc w:val="both"/>
              <w:rPr>
                <w:rFonts w:asciiTheme="minorHAnsi" w:hAnsiTheme="minorHAnsi" w:cstheme="minorHAnsi"/>
                <w:i/>
              </w:rPr>
            </w:pPr>
            <w:r w:rsidRPr="00D62E06">
              <w:rPr>
                <w:rFonts w:asciiTheme="minorHAnsi" w:hAnsiTheme="minorHAnsi" w:cstheme="minorHAnsi"/>
              </w:rPr>
              <w:t>„Razem możemy więcej”</w:t>
            </w:r>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Podmiot realizujący</w:t>
            </w:r>
          </w:p>
        </w:tc>
      </w:tr>
      <w:tr w:rsidR="00313D6F" w:rsidRPr="00D62E06">
        <w:trPr>
          <w:tblCellSpacing w:w="20" w:type="dxa"/>
        </w:trPr>
        <w:tc>
          <w:tcPr>
            <w:tcW w:w="9212" w:type="dxa"/>
          </w:tcPr>
          <w:p w:rsidR="00313D6F" w:rsidRPr="00D62E06" w:rsidRDefault="005C4273" w:rsidP="00CE00D6">
            <w:pPr>
              <w:spacing w:after="0"/>
              <w:jc w:val="both"/>
              <w:rPr>
                <w:rFonts w:asciiTheme="minorHAnsi" w:hAnsiTheme="minorHAnsi" w:cstheme="minorHAnsi"/>
              </w:rPr>
            </w:pPr>
            <w:r w:rsidRPr="00D62E06">
              <w:rPr>
                <w:rFonts w:asciiTheme="minorHAnsi" w:hAnsiTheme="minorHAnsi" w:cstheme="minorHAnsi"/>
              </w:rPr>
              <w:t>Ośrodek Pomocy Społecznej w Chorzelach</w:t>
            </w:r>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Lokalizacja</w:t>
            </w:r>
          </w:p>
        </w:tc>
      </w:tr>
      <w:tr w:rsidR="00313D6F" w:rsidRPr="00D62E06">
        <w:trPr>
          <w:tblCellSpacing w:w="20" w:type="dxa"/>
        </w:trPr>
        <w:tc>
          <w:tcPr>
            <w:tcW w:w="9212" w:type="dxa"/>
          </w:tcPr>
          <w:p w:rsidR="00313D6F" w:rsidRPr="00D62E06" w:rsidRDefault="00D62E06" w:rsidP="00CE00D6">
            <w:pPr>
              <w:spacing w:after="0"/>
              <w:jc w:val="both"/>
              <w:rPr>
                <w:rFonts w:asciiTheme="minorHAnsi" w:hAnsiTheme="minorHAnsi" w:cstheme="minorHAnsi"/>
              </w:rPr>
            </w:pPr>
            <w:r>
              <w:rPr>
                <w:rFonts w:asciiTheme="minorHAnsi" w:hAnsiTheme="minorHAnsi" w:cstheme="minorHAnsi"/>
              </w:rPr>
              <w:t>O</w:t>
            </w:r>
            <w:r w:rsidR="009A594F" w:rsidRPr="00D62E06">
              <w:rPr>
                <w:rFonts w:asciiTheme="minorHAnsi" w:hAnsiTheme="minorHAnsi" w:cstheme="minorHAnsi"/>
              </w:rPr>
              <w:t>bszar rewitalizacji</w:t>
            </w:r>
            <w:r>
              <w:rPr>
                <w:rFonts w:asciiTheme="minorHAnsi" w:hAnsiTheme="minorHAnsi" w:cstheme="minorHAnsi"/>
              </w:rPr>
              <w:t xml:space="preserve"> obejmujący miejscowości: </w:t>
            </w:r>
            <w:r w:rsidR="00FE5B8A">
              <w:t xml:space="preserve">Krukowo, Kwiatkowo (k. </w:t>
            </w:r>
            <w:proofErr w:type="spellStart"/>
            <w:r w:rsidR="00FE5B8A">
              <w:t>Zaręb</w:t>
            </w:r>
            <w:proofErr w:type="spellEnd"/>
            <w:r w:rsidR="00FE5B8A">
              <w:t xml:space="preserve">), </w:t>
            </w:r>
            <w:proofErr w:type="spellStart"/>
            <w:r w:rsidR="00FE5B8A">
              <w:t>Łaz</w:t>
            </w:r>
            <w:proofErr w:type="spellEnd"/>
            <w:r w:rsidR="00FE5B8A">
              <w:t xml:space="preserve">, Mącice, </w:t>
            </w:r>
            <w:proofErr w:type="spellStart"/>
            <w:r w:rsidR="00FE5B8A">
              <w:t>Poścień-Zamion</w:t>
            </w:r>
            <w:proofErr w:type="spellEnd"/>
            <w:r w:rsidR="00FE5B8A">
              <w:t xml:space="preserve">, </w:t>
            </w:r>
            <w:proofErr w:type="spellStart"/>
            <w:r w:rsidR="00FE5B8A">
              <w:t>Rzodkiewnica</w:t>
            </w:r>
            <w:proofErr w:type="spellEnd"/>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Opis zadań i działań</w:t>
            </w:r>
          </w:p>
        </w:tc>
      </w:tr>
      <w:tr w:rsidR="00313D6F" w:rsidRPr="00D62E06">
        <w:trPr>
          <w:tblCellSpacing w:w="20" w:type="dxa"/>
        </w:trPr>
        <w:tc>
          <w:tcPr>
            <w:tcW w:w="9212" w:type="dxa"/>
          </w:tcPr>
          <w:p w:rsidR="009A594F" w:rsidRPr="00D62E06" w:rsidRDefault="009A594F" w:rsidP="00750A42">
            <w:pPr>
              <w:spacing w:after="0"/>
              <w:jc w:val="both"/>
              <w:rPr>
                <w:rFonts w:asciiTheme="minorHAnsi" w:hAnsiTheme="minorHAnsi" w:cstheme="minorHAnsi"/>
              </w:rPr>
            </w:pPr>
            <w:r w:rsidRPr="00D62E06">
              <w:rPr>
                <w:rFonts w:asciiTheme="minorHAnsi" w:hAnsiTheme="minorHAnsi" w:cstheme="minorHAnsi"/>
              </w:rPr>
              <w:t xml:space="preserve">Przedsięwzięcie zakłada aktywizację społeczną oraz poprawę zdolności do zatrudnienia osób nieaktywnych zawodowo i osób zagrożonych ubóstwem i wykluczeniem społecznym, w tym poprzez poprawę do zintegrowanych i kompleksowych usług społecznych, edukacyjnych i zawodowych. </w:t>
            </w:r>
          </w:p>
          <w:p w:rsidR="009A594F" w:rsidRPr="00D62E06" w:rsidRDefault="009A594F" w:rsidP="00750A42">
            <w:pPr>
              <w:spacing w:after="0"/>
              <w:jc w:val="both"/>
              <w:rPr>
                <w:rFonts w:asciiTheme="minorHAnsi" w:hAnsiTheme="minorHAnsi" w:cstheme="minorHAnsi"/>
              </w:rPr>
            </w:pPr>
            <w:r w:rsidRPr="00D62E06">
              <w:rPr>
                <w:rFonts w:asciiTheme="minorHAnsi" w:hAnsiTheme="minorHAnsi" w:cstheme="minorHAnsi"/>
              </w:rPr>
              <w:t>W ramach przedsięwzięcia zakłada się realizację następujących działań:</w:t>
            </w:r>
          </w:p>
          <w:p w:rsidR="009A594F" w:rsidRPr="00D62E06" w:rsidRDefault="009A594F" w:rsidP="00302C35">
            <w:pPr>
              <w:numPr>
                <w:ilvl w:val="0"/>
                <w:numId w:val="55"/>
              </w:numPr>
              <w:autoSpaceDN w:val="0"/>
              <w:spacing w:after="0" w:line="240" w:lineRule="auto"/>
              <w:rPr>
                <w:rFonts w:asciiTheme="minorHAnsi" w:hAnsiTheme="minorHAnsi" w:cstheme="minorHAnsi"/>
              </w:rPr>
            </w:pPr>
            <w:r w:rsidRPr="00D62E06">
              <w:rPr>
                <w:rFonts w:asciiTheme="minorHAnsi" w:hAnsiTheme="minorHAnsi" w:cstheme="minorHAnsi"/>
              </w:rPr>
              <w:t>Diagnoza indywidualnych potrzeb i potencjałów uczestników projektu.</w:t>
            </w:r>
          </w:p>
          <w:p w:rsidR="009A594F" w:rsidRPr="00D62E06" w:rsidRDefault="009A594F" w:rsidP="00302C35">
            <w:pPr>
              <w:numPr>
                <w:ilvl w:val="0"/>
                <w:numId w:val="55"/>
              </w:numPr>
              <w:autoSpaceDN w:val="0"/>
              <w:spacing w:after="0" w:line="240" w:lineRule="auto"/>
              <w:rPr>
                <w:rFonts w:asciiTheme="minorHAnsi" w:hAnsiTheme="minorHAnsi" w:cstheme="minorHAnsi"/>
              </w:rPr>
            </w:pPr>
            <w:r w:rsidRPr="00D62E06">
              <w:rPr>
                <w:rFonts w:asciiTheme="minorHAnsi" w:hAnsiTheme="minorHAnsi" w:cstheme="minorHAnsi"/>
              </w:rPr>
              <w:t>Usługi asystenta osoby niepełnosprawnej oraz asystenta rodziny w której funkcjonuje osoba niepełnosprawna.</w:t>
            </w:r>
          </w:p>
          <w:p w:rsidR="009A594F" w:rsidRPr="00D62E06" w:rsidRDefault="009A594F" w:rsidP="00302C35">
            <w:pPr>
              <w:numPr>
                <w:ilvl w:val="0"/>
                <w:numId w:val="55"/>
              </w:numPr>
              <w:autoSpaceDN w:val="0"/>
              <w:spacing w:after="0" w:line="240" w:lineRule="auto"/>
              <w:rPr>
                <w:rFonts w:asciiTheme="minorHAnsi" w:hAnsiTheme="minorHAnsi" w:cstheme="minorHAnsi"/>
              </w:rPr>
            </w:pPr>
            <w:r w:rsidRPr="00D62E06">
              <w:rPr>
                <w:rFonts w:asciiTheme="minorHAnsi" w:hAnsiTheme="minorHAnsi" w:cstheme="minorHAnsi"/>
              </w:rPr>
              <w:t>Inicjatywy przygotowujące do podjęcia zatrudnienia – praktyki zawodowe.</w:t>
            </w:r>
          </w:p>
          <w:p w:rsidR="009A594F" w:rsidRPr="00D62E06" w:rsidRDefault="009A594F" w:rsidP="00302C35">
            <w:pPr>
              <w:numPr>
                <w:ilvl w:val="0"/>
                <w:numId w:val="55"/>
              </w:numPr>
              <w:autoSpaceDN w:val="0"/>
              <w:spacing w:after="0" w:line="240" w:lineRule="auto"/>
              <w:rPr>
                <w:rFonts w:asciiTheme="minorHAnsi" w:hAnsiTheme="minorHAnsi" w:cstheme="minorHAnsi"/>
              </w:rPr>
            </w:pPr>
            <w:r w:rsidRPr="00D62E06">
              <w:rPr>
                <w:rFonts w:asciiTheme="minorHAnsi" w:hAnsiTheme="minorHAnsi" w:cstheme="minorHAnsi"/>
              </w:rPr>
              <w:t>Trening kompetencji i umiejętności społecznych.</w:t>
            </w:r>
          </w:p>
          <w:p w:rsidR="009A594F" w:rsidRPr="00D62E06" w:rsidRDefault="009A594F" w:rsidP="00302C35">
            <w:pPr>
              <w:numPr>
                <w:ilvl w:val="0"/>
                <w:numId w:val="55"/>
              </w:numPr>
              <w:autoSpaceDN w:val="0"/>
              <w:spacing w:after="0" w:line="240" w:lineRule="auto"/>
              <w:rPr>
                <w:rFonts w:asciiTheme="minorHAnsi" w:hAnsiTheme="minorHAnsi" w:cstheme="minorHAnsi"/>
              </w:rPr>
            </w:pPr>
            <w:r w:rsidRPr="00D62E06">
              <w:rPr>
                <w:rFonts w:asciiTheme="minorHAnsi" w:hAnsiTheme="minorHAnsi" w:cstheme="minorHAnsi"/>
              </w:rPr>
              <w:t>Poradnictwo zawodowe.</w:t>
            </w:r>
          </w:p>
          <w:p w:rsidR="009A594F" w:rsidRPr="00D62E06" w:rsidRDefault="009A594F" w:rsidP="00302C35">
            <w:pPr>
              <w:numPr>
                <w:ilvl w:val="0"/>
                <w:numId w:val="55"/>
              </w:numPr>
              <w:autoSpaceDN w:val="0"/>
              <w:spacing w:after="0" w:line="240" w:lineRule="auto"/>
              <w:rPr>
                <w:rFonts w:asciiTheme="minorHAnsi" w:hAnsiTheme="minorHAnsi" w:cstheme="minorHAnsi"/>
              </w:rPr>
            </w:pPr>
            <w:r w:rsidRPr="00D62E06">
              <w:rPr>
                <w:rFonts w:asciiTheme="minorHAnsi" w:hAnsiTheme="minorHAnsi" w:cstheme="minorHAnsi"/>
              </w:rPr>
              <w:lastRenderedPageBreak/>
              <w:t>Kursy i szkolenia umożliwiające nabycie, podniesienie lub zmianę kwalifikacji.</w:t>
            </w:r>
          </w:p>
          <w:p w:rsidR="005F4C3E" w:rsidRDefault="009A594F" w:rsidP="00302C35">
            <w:pPr>
              <w:numPr>
                <w:ilvl w:val="0"/>
                <w:numId w:val="55"/>
              </w:numPr>
              <w:autoSpaceDN w:val="0"/>
              <w:spacing w:after="0" w:line="240" w:lineRule="auto"/>
              <w:rPr>
                <w:rFonts w:asciiTheme="minorHAnsi" w:hAnsiTheme="minorHAnsi" w:cstheme="minorHAnsi"/>
              </w:rPr>
            </w:pPr>
            <w:r w:rsidRPr="00D62E06">
              <w:rPr>
                <w:rFonts w:asciiTheme="minorHAnsi" w:hAnsiTheme="minorHAnsi" w:cstheme="minorHAnsi"/>
              </w:rPr>
              <w:t>Integracja osób biernych zawodowo zagrożonych ubóstwem lub wykluczeniem społecznym i ich otoczenia poprzez imprezy kulturalne.</w:t>
            </w:r>
          </w:p>
          <w:p w:rsidR="00E76440" w:rsidRDefault="003C5B10" w:rsidP="00750A42">
            <w:pPr>
              <w:spacing w:after="0"/>
              <w:jc w:val="both"/>
            </w:pPr>
            <w:r>
              <w:t>P</w:t>
            </w:r>
            <w:r w:rsidR="00E76440">
              <w:t>rzedsięwzięci</w:t>
            </w:r>
            <w:r>
              <w:t>e</w:t>
            </w:r>
            <w:r w:rsidR="00E76440">
              <w:t xml:space="preserve"> </w:t>
            </w:r>
            <w:r>
              <w:t>będzie</w:t>
            </w:r>
            <w:r w:rsidR="00E76440">
              <w:t xml:space="preserve"> przeciwdziała</w:t>
            </w:r>
            <w:r>
              <w:t>ć</w:t>
            </w:r>
            <w:r w:rsidR="00E76440">
              <w:t xml:space="preserve"> negatywnym zjawiskom społecznym, do których należy przede wszystkim bezrobocie, ubóstwo, niski poziom edukacji, kapitału społecznego oraz niski poziom uczestnictwa w życiu publicznym i kulturalnym. </w:t>
            </w:r>
          </w:p>
          <w:p w:rsidR="00E76440" w:rsidRDefault="00E76440" w:rsidP="00750A42">
            <w:pPr>
              <w:spacing w:after="0"/>
              <w:jc w:val="both"/>
            </w:pPr>
            <w:r>
              <w:t>Przedsięwzięcie zakłada aktywizację społeczną oraz poprawę zdolności do zatrudnienia osób nieaktywnych zawodowo i osób zagrożonych ubóstwem i wykluczeniem społecznym, w tym poprzez poprawę do zintegrowanych i kompleksowych usług społecznych, edukacyjnych i zawodowych.</w:t>
            </w:r>
          </w:p>
          <w:p w:rsidR="00E76440" w:rsidRPr="00D62E06" w:rsidRDefault="00E76440" w:rsidP="00750A42">
            <w:pPr>
              <w:autoSpaceDN w:val="0"/>
              <w:spacing w:after="0" w:line="240" w:lineRule="auto"/>
              <w:jc w:val="both"/>
              <w:rPr>
                <w:rFonts w:asciiTheme="minorHAnsi" w:hAnsiTheme="minorHAnsi" w:cstheme="minorHAnsi"/>
              </w:rPr>
            </w:pPr>
            <w:r>
              <w:t xml:space="preserve">W ramach przedsięwzięcia planowana jest aktywizacja społeczna i zawodowa osób zagrożonych ubóstwem i wykluczeniem społecznym z całego obszaru rewitalizacji, w tym w szczególności z terenu miejscowości: Krukowo, Kwiatkowo (k. </w:t>
            </w:r>
            <w:proofErr w:type="spellStart"/>
            <w:r>
              <w:t>Zaręb</w:t>
            </w:r>
            <w:proofErr w:type="spellEnd"/>
            <w:r>
              <w:t xml:space="preserve">), </w:t>
            </w:r>
            <w:proofErr w:type="spellStart"/>
            <w:r>
              <w:t>Łaz</w:t>
            </w:r>
            <w:proofErr w:type="spellEnd"/>
            <w:r>
              <w:t xml:space="preserve">, Mącice, </w:t>
            </w:r>
            <w:proofErr w:type="spellStart"/>
            <w:r>
              <w:t>Poścień-Zamion</w:t>
            </w:r>
            <w:proofErr w:type="spellEnd"/>
            <w:r>
              <w:t xml:space="preserve">, </w:t>
            </w:r>
            <w:proofErr w:type="spellStart"/>
            <w:r>
              <w:t>Rzodkiewnica</w:t>
            </w:r>
            <w:proofErr w:type="spellEnd"/>
            <w:r>
              <w:t>. Celem przedsięwzięcia będzie przeciwdziałanie marginalizacji obszarów kryzysowych (rewitalizacji), na których nasilają się niepożądane zjawiska społeczne i ekonomiczne. Poprzez podnoszenie kwalifikacji zawodowych osób zagrożonych wykluczeniem społecznym, zostaną one zachęcone do aktywnego uczestnictwa w życiu społeczno-gospodarczym gminy, co będzie sprzyjać zapobieganiu narastania zjawisk kryzysowych.</w:t>
            </w:r>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lastRenderedPageBreak/>
              <w:t>Okres realizacji</w:t>
            </w:r>
          </w:p>
        </w:tc>
      </w:tr>
      <w:tr w:rsidR="00313D6F" w:rsidRPr="00D62E06">
        <w:trPr>
          <w:tblCellSpacing w:w="20" w:type="dxa"/>
        </w:trPr>
        <w:tc>
          <w:tcPr>
            <w:tcW w:w="9212" w:type="dxa"/>
          </w:tcPr>
          <w:p w:rsidR="00313D6F" w:rsidRPr="00D62E06" w:rsidRDefault="007843ED" w:rsidP="00CE00D6">
            <w:pPr>
              <w:spacing w:after="0"/>
              <w:jc w:val="both"/>
              <w:rPr>
                <w:rFonts w:asciiTheme="minorHAnsi" w:hAnsiTheme="minorHAnsi" w:cstheme="minorHAnsi"/>
              </w:rPr>
            </w:pPr>
            <w:r w:rsidRPr="00D62E06">
              <w:rPr>
                <w:rFonts w:asciiTheme="minorHAnsi" w:hAnsiTheme="minorHAnsi" w:cstheme="minorHAnsi"/>
              </w:rPr>
              <w:t>2017-201</w:t>
            </w:r>
            <w:r w:rsidR="00FE5B8A">
              <w:rPr>
                <w:rFonts w:asciiTheme="minorHAnsi" w:hAnsiTheme="minorHAnsi" w:cstheme="minorHAnsi"/>
              </w:rPr>
              <w:t>8</w:t>
            </w:r>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 xml:space="preserve">Szacowana wartość </w:t>
            </w:r>
          </w:p>
        </w:tc>
      </w:tr>
      <w:tr w:rsidR="00313D6F" w:rsidRPr="00D62E06">
        <w:trPr>
          <w:tblCellSpacing w:w="20" w:type="dxa"/>
        </w:trPr>
        <w:tc>
          <w:tcPr>
            <w:tcW w:w="9212" w:type="dxa"/>
          </w:tcPr>
          <w:p w:rsidR="00313D6F" w:rsidRPr="00D62E06" w:rsidRDefault="00FE5B8A" w:rsidP="00CE00D6">
            <w:pPr>
              <w:spacing w:after="0"/>
              <w:jc w:val="both"/>
              <w:rPr>
                <w:rFonts w:asciiTheme="minorHAnsi" w:hAnsiTheme="minorHAnsi" w:cstheme="minorHAnsi"/>
              </w:rPr>
            </w:pPr>
            <w:r>
              <w:rPr>
                <w:rFonts w:asciiTheme="minorHAnsi" w:hAnsiTheme="minorHAnsi" w:cstheme="minorHAnsi"/>
              </w:rPr>
              <w:t>100.</w:t>
            </w:r>
            <w:r w:rsidR="007843ED" w:rsidRPr="00D62E06">
              <w:rPr>
                <w:rFonts w:asciiTheme="minorHAnsi" w:hAnsiTheme="minorHAnsi" w:cstheme="minorHAnsi"/>
              </w:rPr>
              <w:t>000,00 zł</w:t>
            </w:r>
          </w:p>
        </w:tc>
      </w:tr>
      <w:tr w:rsidR="002D2ECE" w:rsidRPr="00D62E06" w:rsidTr="00B37D25">
        <w:trPr>
          <w:tblCellSpacing w:w="20" w:type="dxa"/>
        </w:trPr>
        <w:tc>
          <w:tcPr>
            <w:tcW w:w="9212" w:type="dxa"/>
            <w:shd w:val="clear" w:color="auto" w:fill="D0D8E8"/>
          </w:tcPr>
          <w:p w:rsidR="002D2ECE" w:rsidRPr="00D62E06" w:rsidRDefault="00B37D25" w:rsidP="00CE00D6">
            <w:pPr>
              <w:spacing w:after="0"/>
              <w:jc w:val="both"/>
              <w:rPr>
                <w:rFonts w:asciiTheme="minorHAnsi" w:hAnsiTheme="minorHAnsi" w:cstheme="minorHAnsi"/>
                <w:b/>
              </w:rPr>
            </w:pPr>
            <w:r w:rsidRPr="00D62E06">
              <w:rPr>
                <w:rFonts w:asciiTheme="minorHAnsi" w:hAnsiTheme="minorHAnsi" w:cstheme="minorHAnsi"/>
                <w:b/>
              </w:rPr>
              <w:t>Źródła finansowania</w:t>
            </w:r>
          </w:p>
        </w:tc>
      </w:tr>
      <w:tr w:rsidR="002D2ECE" w:rsidRPr="00D62E06">
        <w:trPr>
          <w:tblCellSpacing w:w="20" w:type="dxa"/>
        </w:trPr>
        <w:tc>
          <w:tcPr>
            <w:tcW w:w="9212" w:type="dxa"/>
          </w:tcPr>
          <w:p w:rsidR="002D2ECE" w:rsidRPr="00D62E06" w:rsidRDefault="00D33385" w:rsidP="00CE00D6">
            <w:pPr>
              <w:spacing w:after="0"/>
              <w:jc w:val="both"/>
              <w:rPr>
                <w:rFonts w:asciiTheme="minorHAnsi" w:hAnsiTheme="minorHAnsi" w:cstheme="minorHAnsi"/>
              </w:rPr>
            </w:pPr>
            <w:r w:rsidRPr="00D62E06">
              <w:rPr>
                <w:rFonts w:asciiTheme="minorHAnsi" w:hAnsiTheme="minorHAnsi" w:cstheme="minorHAnsi"/>
              </w:rPr>
              <w:t xml:space="preserve">Środki UE (EFS) – 80% kosztów </w:t>
            </w:r>
            <w:proofErr w:type="spellStart"/>
            <w:r w:rsidRPr="00D62E06">
              <w:rPr>
                <w:rFonts w:asciiTheme="minorHAnsi" w:hAnsiTheme="minorHAnsi" w:cstheme="minorHAnsi"/>
              </w:rPr>
              <w:t>kwalifikowalnych</w:t>
            </w:r>
            <w:proofErr w:type="spellEnd"/>
          </w:p>
          <w:p w:rsidR="00D33385" w:rsidRPr="00D62E06" w:rsidRDefault="00681AE8" w:rsidP="00065B28">
            <w:pPr>
              <w:spacing w:after="0"/>
              <w:jc w:val="both"/>
              <w:rPr>
                <w:rFonts w:asciiTheme="minorHAnsi" w:hAnsiTheme="minorHAnsi" w:cstheme="minorHAnsi"/>
              </w:rPr>
            </w:pPr>
            <w:r w:rsidRPr="00D62E06">
              <w:rPr>
                <w:rFonts w:asciiTheme="minorHAnsi" w:hAnsiTheme="minorHAnsi" w:cstheme="minorHAnsi"/>
              </w:rPr>
              <w:t>Wkład własny</w:t>
            </w:r>
            <w:r w:rsidR="00A2514C" w:rsidRPr="00D62E06">
              <w:rPr>
                <w:rFonts w:asciiTheme="minorHAnsi" w:hAnsiTheme="minorHAnsi" w:cstheme="minorHAnsi"/>
              </w:rPr>
              <w:t xml:space="preserve">: </w:t>
            </w:r>
            <w:r w:rsidR="00065B28">
              <w:rPr>
                <w:rFonts w:asciiTheme="minorHAnsi" w:hAnsiTheme="minorHAnsi" w:cstheme="minorHAnsi"/>
              </w:rPr>
              <w:t>krajowe środki publiczne (budżet gminy)</w:t>
            </w:r>
            <w:r w:rsidR="00D33385" w:rsidRPr="00D62E06">
              <w:rPr>
                <w:rFonts w:asciiTheme="minorHAnsi" w:hAnsiTheme="minorHAnsi" w:cstheme="minorHAnsi"/>
              </w:rPr>
              <w:t xml:space="preserve"> – </w:t>
            </w:r>
            <w:r w:rsidR="00065B28">
              <w:rPr>
                <w:rFonts w:asciiTheme="minorHAnsi" w:hAnsiTheme="minorHAnsi" w:cstheme="minorHAnsi"/>
              </w:rPr>
              <w:t>20</w:t>
            </w:r>
            <w:r w:rsidR="00D33385" w:rsidRPr="00D62E06">
              <w:rPr>
                <w:rFonts w:asciiTheme="minorHAnsi" w:hAnsiTheme="minorHAnsi" w:cstheme="minorHAnsi"/>
              </w:rPr>
              <w:t xml:space="preserve">% kosztów kwalifikowanych, </w:t>
            </w:r>
            <w:r w:rsidR="00065B28">
              <w:rPr>
                <w:rFonts w:asciiTheme="minorHAnsi" w:hAnsiTheme="minorHAnsi" w:cstheme="minorHAnsi"/>
              </w:rPr>
              <w:t xml:space="preserve">w tym </w:t>
            </w:r>
            <w:r w:rsidR="004C618A">
              <w:rPr>
                <w:rFonts w:asciiTheme="minorHAnsi" w:hAnsiTheme="minorHAnsi" w:cstheme="minorHAnsi"/>
              </w:rPr>
              <w:t xml:space="preserve">15% dotacja celowa z budżetu państwa, </w:t>
            </w:r>
            <w:r w:rsidR="00D33385" w:rsidRPr="00D62E06">
              <w:rPr>
                <w:rFonts w:asciiTheme="minorHAnsi" w:hAnsiTheme="minorHAnsi" w:cstheme="minorHAnsi"/>
              </w:rPr>
              <w:t xml:space="preserve">ewentualne koszty </w:t>
            </w:r>
            <w:proofErr w:type="spellStart"/>
            <w:r w:rsidR="00D33385" w:rsidRPr="00D62E06">
              <w:rPr>
                <w:rFonts w:asciiTheme="minorHAnsi" w:hAnsiTheme="minorHAnsi" w:cstheme="minorHAnsi"/>
              </w:rPr>
              <w:t>niekwalifikowal</w:t>
            </w:r>
            <w:r w:rsidR="00910A25" w:rsidRPr="00D62E06">
              <w:rPr>
                <w:rFonts w:asciiTheme="minorHAnsi" w:hAnsiTheme="minorHAnsi" w:cstheme="minorHAnsi"/>
              </w:rPr>
              <w:t>n</w:t>
            </w:r>
            <w:r w:rsidR="00D33385" w:rsidRPr="00D62E06">
              <w:rPr>
                <w:rFonts w:asciiTheme="minorHAnsi" w:hAnsiTheme="minorHAnsi" w:cstheme="minorHAnsi"/>
              </w:rPr>
              <w:t>e</w:t>
            </w:r>
            <w:proofErr w:type="spellEnd"/>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Wskaźniki produktu</w:t>
            </w:r>
          </w:p>
        </w:tc>
      </w:tr>
      <w:tr w:rsidR="00313D6F" w:rsidRPr="00D62E06">
        <w:trPr>
          <w:tblCellSpacing w:w="20" w:type="dxa"/>
        </w:trPr>
        <w:tc>
          <w:tcPr>
            <w:tcW w:w="9212" w:type="dxa"/>
          </w:tcPr>
          <w:p w:rsidR="00313D6F" w:rsidRDefault="007843ED" w:rsidP="002A668B">
            <w:pPr>
              <w:spacing w:after="0"/>
              <w:jc w:val="both"/>
              <w:rPr>
                <w:rFonts w:asciiTheme="minorHAnsi" w:hAnsiTheme="minorHAnsi" w:cstheme="minorHAnsi"/>
              </w:rPr>
            </w:pPr>
            <w:r w:rsidRPr="00D62E06">
              <w:rPr>
                <w:rFonts w:asciiTheme="minorHAnsi" w:hAnsiTheme="minorHAnsi" w:cstheme="minorHAnsi"/>
              </w:rPr>
              <w:t xml:space="preserve">Liczba osób zagrożonych ubóstwem lub wykluczeniem społecznym objętych wsparciem w programie – </w:t>
            </w:r>
            <w:r w:rsidR="004C618A">
              <w:rPr>
                <w:rFonts w:asciiTheme="minorHAnsi" w:hAnsiTheme="minorHAnsi" w:cstheme="minorHAnsi"/>
              </w:rPr>
              <w:t>2</w:t>
            </w:r>
            <w:r w:rsidR="00B312D3">
              <w:rPr>
                <w:rFonts w:asciiTheme="minorHAnsi" w:hAnsiTheme="minorHAnsi" w:cstheme="minorHAnsi"/>
              </w:rPr>
              <w:t>0 osób</w:t>
            </w:r>
          </w:p>
          <w:p w:rsidR="002A668B" w:rsidRPr="00D62E06" w:rsidRDefault="002A668B" w:rsidP="002A668B">
            <w:pPr>
              <w:spacing w:after="0"/>
              <w:jc w:val="both"/>
              <w:rPr>
                <w:rFonts w:asciiTheme="minorHAnsi" w:hAnsiTheme="minorHAnsi" w:cstheme="minorHAnsi"/>
              </w:rPr>
            </w:pPr>
            <w:r>
              <w:rPr>
                <w:rFonts w:asciiTheme="minorHAnsi" w:hAnsiTheme="minorHAnsi" w:cstheme="minorHAnsi"/>
              </w:rPr>
              <w:t>Liczba osób z niepełno sprawnościami objętych wsparciem w programie – 15 os</w:t>
            </w:r>
            <w:r w:rsidR="00B312D3">
              <w:rPr>
                <w:rFonts w:asciiTheme="minorHAnsi" w:hAnsiTheme="minorHAnsi" w:cstheme="minorHAnsi"/>
              </w:rPr>
              <w:t>ób</w:t>
            </w:r>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Wskaźniki rezultatu</w:t>
            </w:r>
          </w:p>
        </w:tc>
      </w:tr>
      <w:tr w:rsidR="00313D6F" w:rsidRPr="00D62E06">
        <w:trPr>
          <w:tblCellSpacing w:w="20" w:type="dxa"/>
        </w:trPr>
        <w:tc>
          <w:tcPr>
            <w:tcW w:w="9212" w:type="dxa"/>
          </w:tcPr>
          <w:p w:rsidR="007843ED" w:rsidRPr="00D62E06" w:rsidRDefault="007843ED" w:rsidP="00CE00D6">
            <w:pPr>
              <w:spacing w:after="0"/>
              <w:jc w:val="both"/>
              <w:rPr>
                <w:rFonts w:asciiTheme="minorHAnsi" w:hAnsiTheme="minorHAnsi" w:cstheme="minorHAnsi"/>
              </w:rPr>
            </w:pPr>
            <w:r w:rsidRPr="00D62E06">
              <w:rPr>
                <w:rFonts w:asciiTheme="minorHAnsi" w:hAnsiTheme="minorHAnsi" w:cstheme="minorHAnsi"/>
              </w:rPr>
              <w:t>Liczba osób zagrożonych ubóstwem lub</w:t>
            </w:r>
            <w:r w:rsidR="009A0EC4" w:rsidRPr="00D62E06">
              <w:rPr>
                <w:rFonts w:asciiTheme="minorHAnsi" w:hAnsiTheme="minorHAnsi" w:cstheme="minorHAnsi"/>
              </w:rPr>
              <w:t xml:space="preserve"> wykluczeniem społecznym, które </w:t>
            </w:r>
            <w:r w:rsidRPr="00D62E06">
              <w:rPr>
                <w:rFonts w:asciiTheme="minorHAnsi" w:hAnsiTheme="minorHAnsi" w:cstheme="minorHAnsi"/>
              </w:rPr>
              <w:t>uzyskały kwalifika</w:t>
            </w:r>
            <w:r w:rsidR="0051320C">
              <w:rPr>
                <w:rFonts w:asciiTheme="minorHAnsi" w:hAnsiTheme="minorHAnsi" w:cstheme="minorHAnsi"/>
              </w:rPr>
              <w:t>cje po opuszczeniu programu – 17</w:t>
            </w:r>
            <w:r w:rsidR="00B312D3">
              <w:rPr>
                <w:rFonts w:asciiTheme="minorHAnsi" w:hAnsiTheme="minorHAnsi" w:cstheme="minorHAnsi"/>
              </w:rPr>
              <w:t xml:space="preserve"> osób</w:t>
            </w:r>
          </w:p>
          <w:p w:rsidR="00313D6F" w:rsidRPr="00D62E06" w:rsidRDefault="007843ED" w:rsidP="0051320C">
            <w:pPr>
              <w:spacing w:after="0"/>
              <w:jc w:val="both"/>
              <w:rPr>
                <w:rFonts w:asciiTheme="minorHAnsi" w:hAnsiTheme="minorHAnsi" w:cstheme="minorHAnsi"/>
              </w:rPr>
            </w:pPr>
            <w:r w:rsidRPr="00D62E06">
              <w:rPr>
                <w:rFonts w:asciiTheme="minorHAnsi" w:hAnsiTheme="minorHAnsi" w:cstheme="minorHAnsi"/>
              </w:rPr>
              <w:t>Liczba osób zagrożonych ubóstwem lub wykluczen</w:t>
            </w:r>
            <w:r w:rsidR="0051320C">
              <w:rPr>
                <w:rFonts w:asciiTheme="minorHAnsi" w:hAnsiTheme="minorHAnsi" w:cstheme="minorHAnsi"/>
              </w:rPr>
              <w:t>iem społecznym, poszukujących pracy po opuszczeniu programu</w:t>
            </w:r>
            <w:r w:rsidR="003F2DB0" w:rsidRPr="00D62E06">
              <w:rPr>
                <w:rFonts w:asciiTheme="minorHAnsi" w:hAnsiTheme="minorHAnsi" w:cstheme="minorHAnsi"/>
              </w:rPr>
              <w:t xml:space="preserve"> – </w:t>
            </w:r>
            <w:r w:rsidR="0051320C">
              <w:rPr>
                <w:rFonts w:asciiTheme="minorHAnsi" w:hAnsiTheme="minorHAnsi" w:cstheme="minorHAnsi"/>
              </w:rPr>
              <w:t>5</w:t>
            </w:r>
            <w:r w:rsidRPr="00D62E06">
              <w:rPr>
                <w:rFonts w:asciiTheme="minorHAnsi" w:hAnsiTheme="minorHAnsi" w:cstheme="minorHAnsi"/>
              </w:rPr>
              <w:t xml:space="preserve"> os</w:t>
            </w:r>
            <w:r w:rsidR="00B312D3">
              <w:rPr>
                <w:rFonts w:asciiTheme="minorHAnsi" w:hAnsiTheme="minorHAnsi" w:cstheme="minorHAnsi"/>
              </w:rPr>
              <w:t>ób</w:t>
            </w:r>
          </w:p>
        </w:tc>
      </w:tr>
      <w:tr w:rsidR="00313D6F" w:rsidRPr="00D62E06">
        <w:trPr>
          <w:tblCellSpacing w:w="20" w:type="dxa"/>
        </w:trPr>
        <w:tc>
          <w:tcPr>
            <w:tcW w:w="9212" w:type="dxa"/>
            <w:shd w:val="clear" w:color="auto" w:fill="D0D8E8"/>
          </w:tcPr>
          <w:p w:rsidR="00313D6F" w:rsidRPr="00D62E06" w:rsidRDefault="00313D6F" w:rsidP="00CE00D6">
            <w:pPr>
              <w:spacing w:after="0"/>
              <w:jc w:val="both"/>
              <w:rPr>
                <w:rFonts w:asciiTheme="minorHAnsi" w:hAnsiTheme="minorHAnsi" w:cstheme="minorHAnsi"/>
                <w:b/>
              </w:rPr>
            </w:pPr>
            <w:r w:rsidRPr="00D62E06">
              <w:rPr>
                <w:rFonts w:asciiTheme="minorHAnsi" w:hAnsiTheme="minorHAnsi" w:cstheme="minorHAnsi"/>
                <w:b/>
              </w:rPr>
              <w:t>Sposób oceny (zmierzenia) efektów realizacji przedsięwzięcia w odniesieniu do przyjętych celów programu</w:t>
            </w:r>
          </w:p>
        </w:tc>
      </w:tr>
      <w:tr w:rsidR="00313D6F" w:rsidRPr="00D62E06">
        <w:trPr>
          <w:tblCellSpacing w:w="20" w:type="dxa"/>
        </w:trPr>
        <w:tc>
          <w:tcPr>
            <w:tcW w:w="9212" w:type="dxa"/>
          </w:tcPr>
          <w:p w:rsidR="003549BB" w:rsidRPr="00D62E06" w:rsidRDefault="00AC6D4D" w:rsidP="00750A42">
            <w:pPr>
              <w:spacing w:after="0"/>
              <w:jc w:val="both"/>
              <w:rPr>
                <w:rFonts w:asciiTheme="minorHAnsi" w:hAnsiTheme="minorHAnsi" w:cstheme="minorHAnsi"/>
              </w:rPr>
            </w:pPr>
            <w:r w:rsidRPr="00D62E06">
              <w:rPr>
                <w:rFonts w:asciiTheme="minorHAnsi" w:hAnsiTheme="minorHAnsi" w:cstheme="minorHAnsi"/>
              </w:rPr>
              <w:t>Ocena efektów realizacji przedsięwzięcia będzie odbywać się na dwóch poziomach: na poziomie przedsięwzięcia oraz na poziomie programu. Na poziomie przedsięwzięcia e</w:t>
            </w:r>
            <w:r w:rsidR="007843ED" w:rsidRPr="00D62E06">
              <w:rPr>
                <w:rFonts w:asciiTheme="minorHAnsi" w:hAnsiTheme="minorHAnsi" w:cstheme="minorHAnsi"/>
              </w:rPr>
              <w:t>fekty reali</w:t>
            </w:r>
            <w:r w:rsidR="000B77D9" w:rsidRPr="00D62E06">
              <w:rPr>
                <w:rFonts w:asciiTheme="minorHAnsi" w:hAnsiTheme="minorHAnsi" w:cstheme="minorHAnsi"/>
              </w:rPr>
              <w:t xml:space="preserve">zacji </w:t>
            </w:r>
            <w:r w:rsidR="007843ED" w:rsidRPr="00D62E06">
              <w:rPr>
                <w:rFonts w:asciiTheme="minorHAnsi" w:hAnsiTheme="minorHAnsi" w:cstheme="minorHAnsi"/>
              </w:rPr>
              <w:t xml:space="preserve">będą oceniane </w:t>
            </w:r>
            <w:r w:rsidR="008B3571" w:rsidRPr="00D62E06">
              <w:rPr>
                <w:rFonts w:asciiTheme="minorHAnsi" w:hAnsiTheme="minorHAnsi" w:cstheme="minorHAnsi"/>
              </w:rPr>
              <w:t>za</w:t>
            </w:r>
            <w:r w:rsidR="00CE00D6" w:rsidRPr="00D62E06">
              <w:rPr>
                <w:rFonts w:asciiTheme="minorHAnsi" w:hAnsiTheme="minorHAnsi" w:cstheme="minorHAnsi"/>
              </w:rPr>
              <w:t> </w:t>
            </w:r>
            <w:r w:rsidR="008B3571" w:rsidRPr="00D62E06">
              <w:rPr>
                <w:rFonts w:asciiTheme="minorHAnsi" w:hAnsiTheme="minorHAnsi" w:cstheme="minorHAnsi"/>
              </w:rPr>
              <w:t>pomocą wskaźników produktu i rezultatu na podstawie</w:t>
            </w:r>
            <w:r w:rsidR="007843ED" w:rsidRPr="00D62E06">
              <w:rPr>
                <w:rFonts w:asciiTheme="minorHAnsi" w:hAnsiTheme="minorHAnsi" w:cstheme="minorHAnsi"/>
              </w:rPr>
              <w:t xml:space="preserve"> list obecności, dokumentacji projektowej</w:t>
            </w:r>
            <w:r w:rsidR="000B77D9" w:rsidRPr="00D62E06">
              <w:rPr>
                <w:rFonts w:asciiTheme="minorHAnsi" w:hAnsiTheme="minorHAnsi" w:cstheme="minorHAnsi"/>
              </w:rPr>
              <w:t xml:space="preserve"> oraz</w:t>
            </w:r>
            <w:r w:rsidR="003549BB" w:rsidRPr="00D62E06">
              <w:rPr>
                <w:rFonts w:asciiTheme="minorHAnsi" w:hAnsiTheme="minorHAnsi" w:cstheme="minorHAnsi"/>
              </w:rPr>
              <w:t> </w:t>
            </w:r>
            <w:r w:rsidR="007843ED" w:rsidRPr="00D62E06">
              <w:rPr>
                <w:rFonts w:asciiTheme="minorHAnsi" w:hAnsiTheme="minorHAnsi" w:cstheme="minorHAnsi"/>
              </w:rPr>
              <w:t>za</w:t>
            </w:r>
            <w:r w:rsidR="00CE00D6" w:rsidRPr="00D62E06">
              <w:rPr>
                <w:rFonts w:asciiTheme="minorHAnsi" w:hAnsiTheme="minorHAnsi" w:cstheme="minorHAnsi"/>
              </w:rPr>
              <w:t> </w:t>
            </w:r>
            <w:r w:rsidR="007843ED" w:rsidRPr="00D62E06">
              <w:rPr>
                <w:rFonts w:asciiTheme="minorHAnsi" w:hAnsiTheme="minorHAnsi" w:cstheme="minorHAnsi"/>
              </w:rPr>
              <w:t>pomocą ewaluacji, która będzie przeprowadzana na podstawie rozmów, ankiet przepr</w:t>
            </w:r>
            <w:r w:rsidR="00A11A46">
              <w:rPr>
                <w:rFonts w:asciiTheme="minorHAnsi" w:hAnsiTheme="minorHAnsi" w:cstheme="minorHAnsi"/>
              </w:rPr>
              <w:t>owadzanych wśród beneficjentów</w:t>
            </w:r>
            <w:r w:rsidR="0087279D">
              <w:rPr>
                <w:rFonts w:asciiTheme="minorHAnsi" w:hAnsiTheme="minorHAnsi" w:cstheme="minorHAnsi"/>
              </w:rPr>
              <w:t>, ale także informacji uzyskanych z OPS w Chorzelach, PUP w Przasnyszu, czy Komendy Policji w Chorzelach</w:t>
            </w:r>
            <w:r w:rsidR="00A11A46">
              <w:rPr>
                <w:rFonts w:asciiTheme="minorHAnsi" w:hAnsiTheme="minorHAnsi" w:cstheme="minorHAnsi"/>
              </w:rPr>
              <w:t xml:space="preserve">. </w:t>
            </w:r>
            <w:r w:rsidR="009231FF" w:rsidRPr="00D62E06">
              <w:rPr>
                <w:rFonts w:asciiTheme="minorHAnsi" w:hAnsiTheme="minorHAnsi" w:cstheme="minorHAnsi"/>
              </w:rPr>
              <w:t xml:space="preserve">Umożliwią one ocenę stopnia osiągnięcia celu 2. Aktywizacja społeczno-gospodarcza </w:t>
            </w:r>
            <w:r w:rsidR="00A11A46">
              <w:rPr>
                <w:rFonts w:asciiTheme="minorHAnsi" w:hAnsiTheme="minorHAnsi" w:cstheme="minorHAnsi"/>
              </w:rPr>
              <w:t>obszaru zdegradowanego</w:t>
            </w:r>
            <w:r w:rsidR="009231FF" w:rsidRPr="00D62E06">
              <w:rPr>
                <w:rFonts w:asciiTheme="minorHAnsi" w:hAnsiTheme="minorHAnsi" w:cstheme="minorHAnsi"/>
              </w:rPr>
              <w:t xml:space="preserve">. </w:t>
            </w:r>
            <w:r w:rsidR="007F2B67" w:rsidRPr="00D62E06">
              <w:rPr>
                <w:rFonts w:asciiTheme="minorHAnsi" w:hAnsiTheme="minorHAnsi" w:cstheme="minorHAnsi"/>
              </w:rPr>
              <w:t xml:space="preserve">Przedsięwzięcie przyczyni się </w:t>
            </w:r>
            <w:r w:rsidR="007F2B67" w:rsidRPr="00D62E06">
              <w:rPr>
                <w:rFonts w:asciiTheme="minorHAnsi" w:hAnsiTheme="minorHAnsi" w:cstheme="minorHAnsi"/>
              </w:rPr>
              <w:lastRenderedPageBreak/>
              <w:t>do</w:t>
            </w:r>
            <w:r w:rsidR="00CE00D6" w:rsidRPr="00D62E06">
              <w:rPr>
                <w:rFonts w:asciiTheme="minorHAnsi" w:hAnsiTheme="minorHAnsi" w:cstheme="minorHAnsi"/>
              </w:rPr>
              <w:t> </w:t>
            </w:r>
            <w:r w:rsidR="007F2B67" w:rsidRPr="00D62E06">
              <w:rPr>
                <w:rFonts w:asciiTheme="minorHAnsi" w:hAnsiTheme="minorHAnsi" w:cstheme="minorHAnsi"/>
              </w:rPr>
              <w:t xml:space="preserve">osiągnięcia celu nadrzędnego programu, którym jest ożywienie społeczno-gospodarcze </w:t>
            </w:r>
            <w:r w:rsidR="00135D30">
              <w:rPr>
                <w:rFonts w:asciiTheme="minorHAnsi" w:hAnsiTheme="minorHAnsi" w:cstheme="minorHAnsi"/>
              </w:rPr>
              <w:t>obszaru zdegradowanego wyznaczonego w obrębie Gminy Chorzele.</w:t>
            </w:r>
          </w:p>
          <w:p w:rsidR="005F4C3E" w:rsidRPr="00D62E06" w:rsidRDefault="000B77D9" w:rsidP="00750A42">
            <w:pPr>
              <w:spacing w:after="0"/>
              <w:contextualSpacing/>
              <w:jc w:val="both"/>
              <w:rPr>
                <w:rFonts w:asciiTheme="minorHAnsi" w:hAnsiTheme="minorHAnsi" w:cstheme="minorHAnsi"/>
              </w:rPr>
            </w:pPr>
            <w:r w:rsidRPr="00D62E06">
              <w:rPr>
                <w:rFonts w:asciiTheme="minorHAnsi" w:hAnsiTheme="minorHAnsi" w:cstheme="minorHAnsi"/>
              </w:rPr>
              <w:t xml:space="preserve">W celu </w:t>
            </w:r>
            <w:r w:rsidR="00AC6D4D" w:rsidRPr="00D62E06">
              <w:rPr>
                <w:rFonts w:asciiTheme="minorHAnsi" w:hAnsiTheme="minorHAnsi" w:cstheme="minorHAnsi"/>
              </w:rPr>
              <w:t>o</w:t>
            </w:r>
            <w:r w:rsidRPr="00D62E06">
              <w:rPr>
                <w:rFonts w:asciiTheme="minorHAnsi" w:hAnsiTheme="minorHAnsi" w:cstheme="minorHAnsi"/>
              </w:rPr>
              <w:t xml:space="preserve">ceny stopnia osiągnięcia </w:t>
            </w:r>
            <w:r w:rsidR="009231FF" w:rsidRPr="00D62E06">
              <w:rPr>
                <w:rFonts w:asciiTheme="minorHAnsi" w:hAnsiTheme="minorHAnsi" w:cstheme="minorHAnsi"/>
              </w:rPr>
              <w:t>celu nadrzędnego</w:t>
            </w:r>
            <w:r w:rsidRPr="00D62E06">
              <w:rPr>
                <w:rFonts w:asciiTheme="minorHAnsi" w:hAnsiTheme="minorHAnsi" w:cstheme="minorHAnsi"/>
              </w:rPr>
              <w:t xml:space="preserve"> programu zakłada się </w:t>
            </w:r>
            <w:r w:rsidR="00AC6D4D" w:rsidRPr="00D62E06">
              <w:rPr>
                <w:rFonts w:asciiTheme="minorHAnsi" w:hAnsiTheme="minorHAnsi" w:cstheme="minorHAnsi"/>
              </w:rPr>
              <w:t xml:space="preserve">przeprowadzenie ewaluacji </w:t>
            </w:r>
            <w:proofErr w:type="spellStart"/>
            <w:r w:rsidR="00AC6D4D" w:rsidRPr="00D62E06">
              <w:rPr>
                <w:rFonts w:asciiTheme="minorHAnsi" w:hAnsiTheme="minorHAnsi" w:cstheme="minorHAnsi"/>
              </w:rPr>
              <w:t>śródokresowej</w:t>
            </w:r>
            <w:proofErr w:type="spellEnd"/>
            <w:r w:rsidR="009231FF" w:rsidRPr="00D62E06">
              <w:rPr>
                <w:rFonts w:asciiTheme="minorHAnsi" w:hAnsiTheme="minorHAnsi" w:cstheme="minorHAnsi"/>
              </w:rPr>
              <w:t xml:space="preserve"> i ewaluacji końcowej</w:t>
            </w:r>
            <w:r w:rsidR="007F2B67" w:rsidRPr="00D62E06">
              <w:rPr>
                <w:rFonts w:asciiTheme="minorHAnsi" w:hAnsiTheme="minorHAnsi" w:cstheme="minorHAnsi"/>
              </w:rPr>
              <w:t>, które zostaną przeprowadzone</w:t>
            </w:r>
            <w:r w:rsidR="009231FF" w:rsidRPr="00D62E06">
              <w:rPr>
                <w:rFonts w:asciiTheme="minorHAnsi" w:hAnsiTheme="minorHAnsi" w:cstheme="minorHAnsi"/>
              </w:rPr>
              <w:t xml:space="preserve"> za pomocą katalogu wskaźników dotyczących sfer: społecznej, technicznej i gospodarczej</w:t>
            </w:r>
            <w:r w:rsidR="00381329" w:rsidRPr="00D62E06">
              <w:rPr>
                <w:rFonts w:asciiTheme="minorHAnsi" w:hAnsiTheme="minorHAnsi" w:cstheme="minorHAnsi"/>
              </w:rPr>
              <w:t xml:space="preserve"> wykorzystanych na etapie wyznaczania obszaru zdegradowanego i obszaru rewitalizacji.</w:t>
            </w:r>
            <w:r w:rsidR="00CF3E18" w:rsidRPr="00D62E06">
              <w:rPr>
                <w:rFonts w:asciiTheme="minorHAnsi" w:hAnsiTheme="minorHAnsi" w:cstheme="minorHAnsi"/>
              </w:rPr>
              <w:t xml:space="preserve"> Przedsięwzięcie przyczyni się przede wszystkim do ograniczenia negatywnych zjawisk społecznych mierzonych wskaźnikami: Liczba osób korzystających z</w:t>
            </w:r>
            <w:r w:rsidR="00CE00D6" w:rsidRPr="00D62E06">
              <w:rPr>
                <w:rFonts w:asciiTheme="minorHAnsi" w:hAnsiTheme="minorHAnsi" w:cstheme="minorHAnsi"/>
              </w:rPr>
              <w:t> </w:t>
            </w:r>
            <w:r w:rsidR="00CF3E18" w:rsidRPr="00D62E06">
              <w:rPr>
                <w:rFonts w:asciiTheme="minorHAnsi" w:hAnsiTheme="minorHAnsi" w:cstheme="minorHAnsi"/>
              </w:rPr>
              <w:t xml:space="preserve">zasiłków pomocy społecznej na 1 tys. ludności, </w:t>
            </w:r>
            <w:r w:rsidR="006B0F35">
              <w:rPr>
                <w:rFonts w:asciiTheme="minorHAnsi" w:hAnsiTheme="minorHAnsi" w:cstheme="minorHAnsi"/>
              </w:rPr>
              <w:t>Udział</w:t>
            </w:r>
            <w:r w:rsidR="006B0F35" w:rsidRPr="00D62E06">
              <w:rPr>
                <w:rFonts w:asciiTheme="minorHAnsi" w:hAnsiTheme="minorHAnsi" w:cstheme="minorHAnsi"/>
              </w:rPr>
              <w:t xml:space="preserve"> bezrobotnych wśród osób w wieku produkcyjnym</w:t>
            </w:r>
            <w:r w:rsidR="006B0F35">
              <w:rPr>
                <w:rFonts w:asciiTheme="minorHAnsi" w:hAnsiTheme="minorHAnsi" w:cstheme="minorHAnsi"/>
              </w:rPr>
              <w:t>,</w:t>
            </w:r>
            <w:r w:rsidR="006B0F35" w:rsidRPr="00D62E06">
              <w:rPr>
                <w:rFonts w:asciiTheme="minorHAnsi" w:hAnsiTheme="minorHAnsi" w:cstheme="minorHAnsi"/>
              </w:rPr>
              <w:t xml:space="preserve"> </w:t>
            </w:r>
            <w:r w:rsidR="00CF3E18" w:rsidRPr="00D62E06">
              <w:rPr>
                <w:rFonts w:asciiTheme="minorHAnsi" w:hAnsiTheme="minorHAnsi" w:cstheme="minorHAnsi"/>
              </w:rPr>
              <w:t xml:space="preserve">Udział długotrwale bezrobotnych wśród osób w wieku produkcyjnym, </w:t>
            </w:r>
            <w:r w:rsidR="00177C01" w:rsidRPr="00D62E06">
              <w:rPr>
                <w:rFonts w:asciiTheme="minorHAnsi" w:hAnsiTheme="minorHAnsi" w:cstheme="minorHAnsi"/>
              </w:rPr>
              <w:t>Liczba przestępstw na 1 tys. ludności,</w:t>
            </w:r>
            <w:r w:rsidR="00BA79FE">
              <w:rPr>
                <w:rFonts w:asciiTheme="minorHAnsi" w:hAnsiTheme="minorHAnsi" w:cstheme="minorHAnsi"/>
              </w:rPr>
              <w:t xml:space="preserve"> Liczba interwencji służb porządkowych z powodu zakłócania miru domowego i porządku publicznego na 1 tys. ludności,</w:t>
            </w:r>
            <w:r w:rsidR="00177C01" w:rsidRPr="00D62E06">
              <w:rPr>
                <w:rFonts w:asciiTheme="minorHAnsi" w:hAnsiTheme="minorHAnsi" w:cstheme="minorHAnsi"/>
              </w:rPr>
              <w:t xml:space="preserve"> </w:t>
            </w:r>
            <w:r w:rsidR="000D1FFD" w:rsidRPr="00D62E06">
              <w:rPr>
                <w:rFonts w:asciiTheme="minorHAnsi" w:hAnsiTheme="minorHAnsi" w:cstheme="minorHAnsi"/>
              </w:rPr>
              <w:t xml:space="preserve"> </w:t>
            </w:r>
            <w:r w:rsidR="00CF3E18" w:rsidRPr="00D62E06">
              <w:rPr>
                <w:rFonts w:asciiTheme="minorHAnsi" w:hAnsiTheme="minorHAnsi" w:cstheme="minorHAnsi"/>
                <w:bCs/>
              </w:rPr>
              <w:t>Liczba niebieskich kart na 100 mieszkańców</w:t>
            </w:r>
            <w:r w:rsidR="00FE5906">
              <w:rPr>
                <w:rFonts w:asciiTheme="minorHAnsi" w:hAnsiTheme="minorHAnsi" w:cstheme="minorHAnsi"/>
                <w:bCs/>
              </w:rPr>
              <w:t>,</w:t>
            </w:r>
            <w:r w:rsidR="00FF58E0" w:rsidRPr="00D62E06">
              <w:rPr>
                <w:rFonts w:asciiTheme="minorHAnsi" w:hAnsiTheme="minorHAnsi" w:cstheme="minorHAnsi"/>
                <w:bCs/>
              </w:rPr>
              <w:t> </w:t>
            </w:r>
            <w:r w:rsidR="000D1FFD" w:rsidRPr="00D62E06">
              <w:rPr>
                <w:rFonts w:asciiTheme="minorHAnsi" w:hAnsiTheme="minorHAnsi" w:cstheme="minorHAnsi"/>
                <w:bCs/>
              </w:rPr>
              <w:t xml:space="preserve">Udział osób do 18 </w:t>
            </w:r>
            <w:proofErr w:type="spellStart"/>
            <w:r w:rsidR="000D1FFD" w:rsidRPr="00D62E06">
              <w:rPr>
                <w:rFonts w:asciiTheme="minorHAnsi" w:hAnsiTheme="minorHAnsi" w:cstheme="minorHAnsi"/>
                <w:bCs/>
              </w:rPr>
              <w:t>r.ż</w:t>
            </w:r>
            <w:proofErr w:type="spellEnd"/>
            <w:r w:rsidR="000D1FFD" w:rsidRPr="00D62E06">
              <w:rPr>
                <w:rFonts w:asciiTheme="minorHAnsi" w:hAnsiTheme="minorHAnsi" w:cstheme="minorHAnsi"/>
                <w:bCs/>
              </w:rPr>
              <w:t>. korzystających z dożywiania w ogólnej liczbie ludności</w:t>
            </w:r>
            <w:r w:rsidR="00FE5906">
              <w:rPr>
                <w:rFonts w:asciiTheme="minorHAnsi" w:hAnsiTheme="minorHAnsi" w:cstheme="minorHAnsi"/>
                <w:bCs/>
              </w:rPr>
              <w:t xml:space="preserve"> oraz Udział osób do 18 </w:t>
            </w:r>
            <w:proofErr w:type="spellStart"/>
            <w:r w:rsidR="00FE5906">
              <w:rPr>
                <w:rFonts w:asciiTheme="minorHAnsi" w:hAnsiTheme="minorHAnsi" w:cstheme="minorHAnsi"/>
                <w:bCs/>
              </w:rPr>
              <w:t>r.ż</w:t>
            </w:r>
            <w:proofErr w:type="spellEnd"/>
            <w:r w:rsidR="00FE5906">
              <w:rPr>
                <w:rFonts w:asciiTheme="minorHAnsi" w:hAnsiTheme="minorHAnsi" w:cstheme="minorHAnsi"/>
                <w:bCs/>
              </w:rPr>
              <w:t>., na które rodziny otrzymują zasiłek rodzinny w ogólnej liczbie ludności</w:t>
            </w:r>
            <w:r w:rsidR="000D1FFD" w:rsidRPr="00D62E06">
              <w:rPr>
                <w:rFonts w:asciiTheme="minorHAnsi" w:hAnsiTheme="minorHAnsi" w:cstheme="minorHAnsi"/>
                <w:bCs/>
              </w:rPr>
              <w:t>.</w:t>
            </w:r>
          </w:p>
        </w:tc>
      </w:tr>
    </w:tbl>
    <w:p w:rsidR="00313D6F" w:rsidRPr="006B0F35" w:rsidRDefault="007843ED" w:rsidP="007843ED">
      <w:pPr>
        <w:jc w:val="center"/>
        <w:rPr>
          <w:rFonts w:asciiTheme="minorHAnsi" w:hAnsiTheme="minorHAnsi" w:cstheme="minorHAnsi"/>
          <w:i/>
          <w:sz w:val="20"/>
          <w:szCs w:val="20"/>
        </w:rPr>
      </w:pPr>
      <w:r w:rsidRPr="006B0F35">
        <w:rPr>
          <w:rFonts w:asciiTheme="minorHAnsi" w:hAnsiTheme="minorHAnsi" w:cstheme="minorHAnsi"/>
          <w:i/>
          <w:sz w:val="20"/>
          <w:szCs w:val="20"/>
        </w:rPr>
        <w:lastRenderedPageBreak/>
        <w:t>Źródło: opracowanie własne</w:t>
      </w:r>
    </w:p>
    <w:p w:rsidR="007843ED" w:rsidRPr="00BF3CBB" w:rsidRDefault="007843ED" w:rsidP="00BF3CBB">
      <w:pPr>
        <w:spacing w:after="0" w:line="240" w:lineRule="auto"/>
        <w:jc w:val="center"/>
        <w:rPr>
          <w:rFonts w:asciiTheme="minorHAnsi" w:hAnsiTheme="minorHAnsi" w:cstheme="minorHAnsi"/>
          <w:b/>
          <w:bCs/>
        </w:rPr>
      </w:pPr>
      <w:bookmarkStart w:id="46" w:name="_Toc456535140"/>
      <w:bookmarkStart w:id="47" w:name="_Toc467139590"/>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25</w:t>
      </w:r>
      <w:r w:rsidR="00296736" w:rsidRPr="00BF3CBB">
        <w:rPr>
          <w:rFonts w:asciiTheme="minorHAnsi" w:hAnsiTheme="minorHAnsi" w:cstheme="minorHAnsi"/>
          <w:b/>
        </w:rPr>
        <w:fldChar w:fldCharType="end"/>
      </w:r>
      <w:r w:rsidRPr="00BF3CBB">
        <w:rPr>
          <w:rFonts w:asciiTheme="minorHAnsi" w:hAnsiTheme="minorHAnsi" w:cstheme="minorHAnsi"/>
          <w:b/>
        </w:rPr>
        <w:t xml:space="preserve">. Planowane podstawowe przedsięwzięcia rewitalizacyjne – przedsięwzięcie nr </w:t>
      </w:r>
      <w:bookmarkEnd w:id="46"/>
      <w:r w:rsidR="00231CF7" w:rsidRPr="00BF3CBB">
        <w:rPr>
          <w:rFonts w:asciiTheme="minorHAnsi" w:hAnsiTheme="minorHAnsi" w:cstheme="minorHAnsi"/>
          <w:b/>
        </w:rPr>
        <w:t>3</w:t>
      </w:r>
      <w:bookmarkEnd w:id="47"/>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7843ED" w:rsidRPr="008F6FB5">
        <w:trPr>
          <w:tblCellSpacing w:w="20" w:type="dxa"/>
        </w:trPr>
        <w:tc>
          <w:tcPr>
            <w:tcW w:w="9212" w:type="dxa"/>
            <w:shd w:val="clear" w:color="auto" w:fill="D0D8E8"/>
          </w:tcPr>
          <w:p w:rsidR="007843ED" w:rsidRPr="008F6FB5" w:rsidRDefault="007843ED" w:rsidP="00CE00D6">
            <w:pPr>
              <w:spacing w:after="0"/>
              <w:jc w:val="both"/>
              <w:rPr>
                <w:rFonts w:ascii="Arial" w:hAnsi="Arial" w:cs="Arial"/>
                <w:b/>
                <w:sz w:val="20"/>
                <w:szCs w:val="20"/>
              </w:rPr>
            </w:pPr>
            <w:r w:rsidRPr="008F6FB5">
              <w:rPr>
                <w:rFonts w:ascii="Arial" w:hAnsi="Arial" w:cs="Arial"/>
                <w:b/>
                <w:sz w:val="20"/>
                <w:szCs w:val="20"/>
              </w:rPr>
              <w:t>Nazwa przedsięwzięcia</w:t>
            </w:r>
          </w:p>
        </w:tc>
      </w:tr>
      <w:tr w:rsidR="00E76440" w:rsidRPr="008F6FB5">
        <w:trPr>
          <w:tblCellSpacing w:w="20" w:type="dxa"/>
        </w:trPr>
        <w:tc>
          <w:tcPr>
            <w:tcW w:w="9212" w:type="dxa"/>
          </w:tcPr>
          <w:p w:rsidR="00E76440" w:rsidRPr="00D62E06" w:rsidRDefault="0006349E" w:rsidP="009D2D9B">
            <w:pPr>
              <w:spacing w:after="0"/>
              <w:jc w:val="both"/>
              <w:rPr>
                <w:rFonts w:asciiTheme="minorHAnsi" w:hAnsiTheme="minorHAnsi" w:cstheme="minorHAnsi"/>
                <w:i/>
              </w:rPr>
            </w:pPr>
            <w:r>
              <w:t>„Rozwój aktywnej integracji społecznej  osób zagrożonych ubóstwem i wykluczeniem społecznym, w tym w szczególności osób niepełnosprawnych i ich otoczenia”</w:t>
            </w:r>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Podmiot realizujący</w:t>
            </w:r>
          </w:p>
        </w:tc>
      </w:tr>
      <w:tr w:rsidR="00E76440" w:rsidRPr="008F6FB5">
        <w:trPr>
          <w:tblCellSpacing w:w="20" w:type="dxa"/>
        </w:trPr>
        <w:tc>
          <w:tcPr>
            <w:tcW w:w="9212" w:type="dxa"/>
          </w:tcPr>
          <w:p w:rsidR="00E76440" w:rsidRPr="00D62E06" w:rsidRDefault="00E76440" w:rsidP="009D2D9B">
            <w:pPr>
              <w:spacing w:after="0"/>
              <w:jc w:val="both"/>
              <w:rPr>
                <w:rFonts w:asciiTheme="minorHAnsi" w:hAnsiTheme="minorHAnsi" w:cstheme="minorHAnsi"/>
              </w:rPr>
            </w:pPr>
            <w:r w:rsidRPr="00D62E06">
              <w:rPr>
                <w:rFonts w:asciiTheme="minorHAnsi" w:hAnsiTheme="minorHAnsi" w:cstheme="minorHAnsi"/>
              </w:rPr>
              <w:t>Ośrodek Pomocy Społecznej w Chorzelach</w:t>
            </w:r>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Lokalizacja</w:t>
            </w:r>
          </w:p>
        </w:tc>
      </w:tr>
      <w:tr w:rsidR="00E76440" w:rsidRPr="008F6FB5">
        <w:trPr>
          <w:tblCellSpacing w:w="20" w:type="dxa"/>
        </w:trPr>
        <w:tc>
          <w:tcPr>
            <w:tcW w:w="9212" w:type="dxa"/>
          </w:tcPr>
          <w:p w:rsidR="00E76440" w:rsidRPr="00D62E06" w:rsidRDefault="00E76440" w:rsidP="0006349E">
            <w:pPr>
              <w:spacing w:after="0"/>
              <w:jc w:val="both"/>
              <w:rPr>
                <w:rFonts w:asciiTheme="minorHAnsi" w:hAnsiTheme="minorHAnsi" w:cstheme="minorHAnsi"/>
              </w:rPr>
            </w:pPr>
            <w:r>
              <w:rPr>
                <w:rFonts w:asciiTheme="minorHAnsi" w:hAnsiTheme="minorHAnsi" w:cstheme="minorHAnsi"/>
              </w:rPr>
              <w:t>O</w:t>
            </w:r>
            <w:r w:rsidRPr="00D62E06">
              <w:rPr>
                <w:rFonts w:asciiTheme="minorHAnsi" w:hAnsiTheme="minorHAnsi" w:cstheme="minorHAnsi"/>
              </w:rPr>
              <w:t>bszar rewitalizacji</w:t>
            </w:r>
            <w:r>
              <w:rPr>
                <w:rFonts w:asciiTheme="minorHAnsi" w:hAnsiTheme="minorHAnsi" w:cstheme="minorHAnsi"/>
              </w:rPr>
              <w:t xml:space="preserve"> obejmujący miejscowości: </w:t>
            </w:r>
            <w:r w:rsidR="0006349E">
              <w:t>Dąbrówka Ostrowska, Liwki, Mącice, Opaleniec, Opiłki Płoskie, Zagaty, Zdziwój Stary</w:t>
            </w:r>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Opis zadań i działań</w:t>
            </w:r>
          </w:p>
        </w:tc>
      </w:tr>
      <w:tr w:rsidR="00E76440" w:rsidRPr="008F6FB5">
        <w:trPr>
          <w:tblCellSpacing w:w="20" w:type="dxa"/>
        </w:trPr>
        <w:tc>
          <w:tcPr>
            <w:tcW w:w="9212" w:type="dxa"/>
          </w:tcPr>
          <w:p w:rsidR="009D676A" w:rsidRDefault="009D676A" w:rsidP="009D676A">
            <w:pPr>
              <w:jc w:val="both"/>
            </w:pPr>
            <w:r>
              <w:t xml:space="preserve">Przedsięwzięcie zakłada aktywizację społeczną oraz poprawę zdolności do zatrudnienia osób nieaktywnych zawodowo i osób zagrożonych ubóstwem i wykluczeniem społecznym, w tym poprzez poprawę do zintegrowanych i kompleksowych usług społecznych, edukacyjnych i zawodowych. Wsparcie będzie adresowane w pierwszej kolejności do osób z </w:t>
            </w:r>
            <w:proofErr w:type="spellStart"/>
            <w:r>
              <w:t>niepełnosprawnościami</w:t>
            </w:r>
            <w:proofErr w:type="spellEnd"/>
            <w:r>
              <w:t xml:space="preserve"> i osób niesamodzielnych, których dochód nie przekracza 150% właściwego kryterium dochodowego (na osobę samotnie gospodarującą lub na osobę w rodzinie), o którym mowa w ustawie z dnia 12 marca 2004 r. o pomocy społecznej.</w:t>
            </w:r>
          </w:p>
          <w:p w:rsidR="009D676A" w:rsidRDefault="009D676A" w:rsidP="009D676A">
            <w:pPr>
              <w:jc w:val="both"/>
            </w:pPr>
            <w:r>
              <w:t>W ramach przedsięwzięcia zakłada się realizację następujących działań:</w:t>
            </w:r>
          </w:p>
          <w:p w:rsidR="009D676A" w:rsidRDefault="009D676A" w:rsidP="00302C35">
            <w:pPr>
              <w:numPr>
                <w:ilvl w:val="0"/>
                <w:numId w:val="56"/>
              </w:numPr>
              <w:autoSpaceDN w:val="0"/>
              <w:spacing w:after="0" w:line="240" w:lineRule="auto"/>
            </w:pPr>
            <w:r>
              <w:t>Diagnoza funkcjonalna mająca na celu kwalifikację osób niepełnosprawnych intelektualnie i fizycznie do pracy.</w:t>
            </w:r>
          </w:p>
          <w:p w:rsidR="009D676A" w:rsidRDefault="009D676A" w:rsidP="00302C35">
            <w:pPr>
              <w:numPr>
                <w:ilvl w:val="0"/>
                <w:numId w:val="56"/>
              </w:numPr>
              <w:autoSpaceDN w:val="0"/>
              <w:spacing w:after="0" w:line="240" w:lineRule="auto"/>
            </w:pPr>
            <w:r>
              <w:t>Diagnoza indywidualnych potrzeb i potencjałów uczestników projektu.</w:t>
            </w:r>
          </w:p>
          <w:p w:rsidR="009D676A" w:rsidRDefault="009D676A" w:rsidP="00302C35">
            <w:pPr>
              <w:numPr>
                <w:ilvl w:val="0"/>
                <w:numId w:val="56"/>
              </w:numPr>
              <w:autoSpaceDN w:val="0"/>
              <w:spacing w:after="0" w:line="240" w:lineRule="auto"/>
            </w:pPr>
            <w:r>
              <w:t>Usługi asystenta osoby niepełnosprawnej oraz asystenta rodziny w której funkcjonuje osoba niepełnosprawna.</w:t>
            </w:r>
          </w:p>
          <w:p w:rsidR="009D676A" w:rsidRDefault="009D676A" w:rsidP="00302C35">
            <w:pPr>
              <w:numPr>
                <w:ilvl w:val="0"/>
                <w:numId w:val="56"/>
              </w:numPr>
              <w:autoSpaceDN w:val="0"/>
              <w:spacing w:after="0" w:line="240" w:lineRule="auto"/>
            </w:pPr>
            <w:r>
              <w:t>Inicjatywy przygotowujące do podjęcia zatrudnienia – praktyki zawodowe.</w:t>
            </w:r>
          </w:p>
          <w:p w:rsidR="009D676A" w:rsidRDefault="009D676A" w:rsidP="00302C35">
            <w:pPr>
              <w:numPr>
                <w:ilvl w:val="0"/>
                <w:numId w:val="56"/>
              </w:numPr>
              <w:autoSpaceDN w:val="0"/>
              <w:spacing w:after="0" w:line="240" w:lineRule="auto"/>
            </w:pPr>
            <w:r>
              <w:t>Trening kompetencji i umiejętności społecznych.</w:t>
            </w:r>
          </w:p>
          <w:p w:rsidR="009D676A" w:rsidRDefault="009D676A" w:rsidP="00302C35">
            <w:pPr>
              <w:numPr>
                <w:ilvl w:val="0"/>
                <w:numId w:val="56"/>
              </w:numPr>
              <w:autoSpaceDN w:val="0"/>
              <w:spacing w:after="0" w:line="240" w:lineRule="auto"/>
            </w:pPr>
            <w:r>
              <w:t>Poradnictwo zawodowe.</w:t>
            </w:r>
          </w:p>
          <w:p w:rsidR="009D676A" w:rsidRDefault="009D676A" w:rsidP="00302C35">
            <w:pPr>
              <w:numPr>
                <w:ilvl w:val="0"/>
                <w:numId w:val="56"/>
              </w:numPr>
              <w:autoSpaceDN w:val="0"/>
              <w:spacing w:after="0" w:line="240" w:lineRule="auto"/>
            </w:pPr>
            <w:r>
              <w:t>Kursy i szkolenia umożliwiające nabycie, podniesienie lub zmianę kwalifikacji.</w:t>
            </w:r>
          </w:p>
          <w:p w:rsidR="00E76440" w:rsidRPr="009D676A" w:rsidRDefault="009D676A" w:rsidP="00302C35">
            <w:pPr>
              <w:numPr>
                <w:ilvl w:val="0"/>
                <w:numId w:val="55"/>
              </w:numPr>
              <w:autoSpaceDN w:val="0"/>
              <w:spacing w:after="0" w:line="240" w:lineRule="auto"/>
              <w:rPr>
                <w:rFonts w:asciiTheme="minorHAnsi" w:hAnsiTheme="minorHAnsi" w:cstheme="minorHAnsi"/>
              </w:rPr>
            </w:pPr>
            <w:r>
              <w:t xml:space="preserve">Integracja osób zagrożonych ubóstwem lub wykluczeniem społecznym i ich otoczenia </w:t>
            </w:r>
            <w:r>
              <w:lastRenderedPageBreak/>
              <w:t>poprzez imprezy kulturalne.</w:t>
            </w:r>
          </w:p>
          <w:p w:rsidR="009D676A" w:rsidRDefault="009D676A" w:rsidP="009D676A">
            <w:pPr>
              <w:spacing w:after="0"/>
              <w:jc w:val="both"/>
            </w:pPr>
          </w:p>
          <w:p w:rsidR="009D676A" w:rsidRDefault="009D676A" w:rsidP="009D676A">
            <w:pPr>
              <w:spacing w:after="0"/>
              <w:jc w:val="both"/>
            </w:pPr>
            <w:r>
              <w:t xml:space="preserve">Przedsięwzięcie będzie przeciwdziałać negatywnym zjawiskom społecznym, do których należy przede wszystkim bezrobocie, ubóstwo, niski poziom edukacji, kapitału społecznego oraz niski poziom uczestnictwa w życiu publicznym i kulturalnym. </w:t>
            </w:r>
          </w:p>
          <w:p w:rsidR="009D676A" w:rsidRDefault="009D676A" w:rsidP="009D676A">
            <w:pPr>
              <w:autoSpaceDN w:val="0"/>
              <w:spacing w:after="0" w:line="240" w:lineRule="auto"/>
              <w:jc w:val="both"/>
            </w:pPr>
            <w:r>
              <w:t>Przedsięwzięcie zakłada aktywizację społeczną oraz poprawę zdolności do zatrudnienia osób nieaktywnych zawodowo i osób zagrożonych ubóstwem i wykluczeniem społecznym, w tym poprzez poprawę do zintegrowanych i kompleksowych usług społecznych, edukacyjnych i zawodowych.</w:t>
            </w:r>
          </w:p>
          <w:p w:rsidR="009D676A" w:rsidRPr="009D676A" w:rsidRDefault="009D676A" w:rsidP="009D676A">
            <w:pPr>
              <w:autoSpaceDN w:val="0"/>
              <w:spacing w:after="0" w:line="240" w:lineRule="auto"/>
              <w:jc w:val="both"/>
            </w:pPr>
            <w:r>
              <w:t>W ramach przedsięwzięcia planowana jest aktywizacja społeczna i zawodowa osób zagrożonych ubóstwem i wykluczeniem społecznym z całego obszaru rewitalizacji, w tym w szczególności z terenu miejscowości: Dąbrówka Ostrowska, Liwki, Mącice, Opaleniec, Opiłki Płoskie, Zagaty, Zdziwój Stary. Celem przedsięwzięcia będzie przeciwdziałanie marginalizacji obszarów kryzysowych (rewitalizacji), na których nasilają się niepożądane zjawiska społeczne i ekonomiczne. Poprzez podnoszenie kwalifikacji zawodowych osób zagrożonych wykluczeniem społecznym, zostaną one zachęcone do aktywnego uczestnictwa w życiu społeczno-gospodarczym gminy, co będzie sprzyjać zapobieganiu narastania zjawisk kryzysowych.</w:t>
            </w:r>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lastRenderedPageBreak/>
              <w:t>Okres realizacji</w:t>
            </w:r>
          </w:p>
        </w:tc>
      </w:tr>
      <w:tr w:rsidR="00E76440" w:rsidRPr="008F6FB5">
        <w:trPr>
          <w:tblCellSpacing w:w="20" w:type="dxa"/>
        </w:trPr>
        <w:tc>
          <w:tcPr>
            <w:tcW w:w="9212" w:type="dxa"/>
          </w:tcPr>
          <w:p w:rsidR="00E76440" w:rsidRPr="00D62E06" w:rsidRDefault="00E76440" w:rsidP="009D2D9B">
            <w:pPr>
              <w:spacing w:after="0"/>
              <w:jc w:val="both"/>
              <w:rPr>
                <w:rFonts w:asciiTheme="minorHAnsi" w:hAnsiTheme="minorHAnsi" w:cstheme="minorHAnsi"/>
              </w:rPr>
            </w:pPr>
            <w:r w:rsidRPr="00D62E06">
              <w:rPr>
                <w:rFonts w:asciiTheme="minorHAnsi" w:hAnsiTheme="minorHAnsi" w:cstheme="minorHAnsi"/>
              </w:rPr>
              <w:t>2017-201</w:t>
            </w:r>
            <w:r>
              <w:rPr>
                <w:rFonts w:asciiTheme="minorHAnsi" w:hAnsiTheme="minorHAnsi" w:cstheme="minorHAnsi"/>
              </w:rPr>
              <w:t>8</w:t>
            </w:r>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 xml:space="preserve">Szacowana wartość </w:t>
            </w:r>
          </w:p>
        </w:tc>
      </w:tr>
      <w:tr w:rsidR="00E76440" w:rsidRPr="008F6FB5">
        <w:trPr>
          <w:tblCellSpacing w:w="20" w:type="dxa"/>
        </w:trPr>
        <w:tc>
          <w:tcPr>
            <w:tcW w:w="9212" w:type="dxa"/>
          </w:tcPr>
          <w:p w:rsidR="00E76440" w:rsidRPr="00D62E06" w:rsidRDefault="009D676A" w:rsidP="009D2D9B">
            <w:pPr>
              <w:spacing w:after="0"/>
              <w:jc w:val="both"/>
              <w:rPr>
                <w:rFonts w:asciiTheme="minorHAnsi" w:hAnsiTheme="minorHAnsi" w:cstheme="minorHAnsi"/>
              </w:rPr>
            </w:pPr>
            <w:r>
              <w:rPr>
                <w:rFonts w:asciiTheme="minorHAnsi" w:hAnsiTheme="minorHAnsi" w:cstheme="minorHAnsi"/>
              </w:rPr>
              <w:t>12</w:t>
            </w:r>
            <w:r w:rsidR="00E76440">
              <w:rPr>
                <w:rFonts w:asciiTheme="minorHAnsi" w:hAnsiTheme="minorHAnsi" w:cstheme="minorHAnsi"/>
              </w:rPr>
              <w:t>0.</w:t>
            </w:r>
            <w:r w:rsidR="00E76440" w:rsidRPr="00D62E06">
              <w:rPr>
                <w:rFonts w:asciiTheme="minorHAnsi" w:hAnsiTheme="minorHAnsi" w:cstheme="minorHAnsi"/>
              </w:rPr>
              <w:t>000,00 zł</w:t>
            </w:r>
          </w:p>
        </w:tc>
      </w:tr>
      <w:tr w:rsidR="00E76440" w:rsidRPr="008F6FB5" w:rsidTr="00966F77">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Źródła finansowania</w:t>
            </w:r>
          </w:p>
        </w:tc>
      </w:tr>
      <w:tr w:rsidR="00E76440" w:rsidRPr="008F6FB5">
        <w:trPr>
          <w:tblCellSpacing w:w="20" w:type="dxa"/>
        </w:trPr>
        <w:tc>
          <w:tcPr>
            <w:tcW w:w="9212" w:type="dxa"/>
          </w:tcPr>
          <w:p w:rsidR="00E76440" w:rsidRPr="00D62E06" w:rsidRDefault="00E76440" w:rsidP="009D2D9B">
            <w:pPr>
              <w:spacing w:after="0"/>
              <w:jc w:val="both"/>
              <w:rPr>
                <w:rFonts w:asciiTheme="minorHAnsi" w:hAnsiTheme="minorHAnsi" w:cstheme="minorHAnsi"/>
              </w:rPr>
            </w:pPr>
            <w:r w:rsidRPr="00D62E06">
              <w:rPr>
                <w:rFonts w:asciiTheme="minorHAnsi" w:hAnsiTheme="minorHAnsi" w:cstheme="minorHAnsi"/>
              </w:rPr>
              <w:t xml:space="preserve">Środki UE (EFS) – 80% kosztów </w:t>
            </w:r>
            <w:proofErr w:type="spellStart"/>
            <w:r w:rsidRPr="00D62E06">
              <w:rPr>
                <w:rFonts w:asciiTheme="minorHAnsi" w:hAnsiTheme="minorHAnsi" w:cstheme="minorHAnsi"/>
              </w:rPr>
              <w:t>kwalifikowalnych</w:t>
            </w:r>
            <w:proofErr w:type="spellEnd"/>
          </w:p>
          <w:p w:rsidR="00E76440" w:rsidRPr="00D62E06" w:rsidRDefault="00E76440" w:rsidP="009D2D9B">
            <w:pPr>
              <w:spacing w:after="0"/>
              <w:jc w:val="both"/>
              <w:rPr>
                <w:rFonts w:asciiTheme="minorHAnsi" w:hAnsiTheme="minorHAnsi" w:cstheme="minorHAnsi"/>
              </w:rPr>
            </w:pPr>
            <w:r w:rsidRPr="00D62E06">
              <w:rPr>
                <w:rFonts w:asciiTheme="minorHAnsi" w:hAnsiTheme="minorHAnsi" w:cstheme="minorHAnsi"/>
              </w:rPr>
              <w:t xml:space="preserve">Wkład własny: </w:t>
            </w:r>
            <w:r>
              <w:rPr>
                <w:rFonts w:asciiTheme="minorHAnsi" w:hAnsiTheme="minorHAnsi" w:cstheme="minorHAnsi"/>
              </w:rPr>
              <w:t>krajowe środki publiczne (budżet gminy)</w:t>
            </w:r>
            <w:r w:rsidRPr="00D62E06">
              <w:rPr>
                <w:rFonts w:asciiTheme="minorHAnsi" w:hAnsiTheme="minorHAnsi" w:cstheme="minorHAnsi"/>
              </w:rPr>
              <w:t xml:space="preserve"> – </w:t>
            </w:r>
            <w:r>
              <w:rPr>
                <w:rFonts w:asciiTheme="minorHAnsi" w:hAnsiTheme="minorHAnsi" w:cstheme="minorHAnsi"/>
              </w:rPr>
              <w:t>20</w:t>
            </w:r>
            <w:r w:rsidRPr="00D62E06">
              <w:rPr>
                <w:rFonts w:asciiTheme="minorHAnsi" w:hAnsiTheme="minorHAnsi" w:cstheme="minorHAnsi"/>
              </w:rPr>
              <w:t xml:space="preserve">% kosztów kwalifikowanych, </w:t>
            </w:r>
            <w:r>
              <w:rPr>
                <w:rFonts w:asciiTheme="minorHAnsi" w:hAnsiTheme="minorHAnsi" w:cstheme="minorHAnsi"/>
              </w:rPr>
              <w:t xml:space="preserve">w tym 15% dotacja celowa z budżetu państwa, </w:t>
            </w:r>
            <w:r w:rsidRPr="00D62E06">
              <w:rPr>
                <w:rFonts w:asciiTheme="minorHAnsi" w:hAnsiTheme="minorHAnsi" w:cstheme="minorHAnsi"/>
              </w:rPr>
              <w:t xml:space="preserve">ewentualne koszty </w:t>
            </w:r>
            <w:proofErr w:type="spellStart"/>
            <w:r w:rsidRPr="00D62E06">
              <w:rPr>
                <w:rFonts w:asciiTheme="minorHAnsi" w:hAnsiTheme="minorHAnsi" w:cstheme="minorHAnsi"/>
              </w:rPr>
              <w:t>niekwalifikowalne</w:t>
            </w:r>
            <w:proofErr w:type="spellEnd"/>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Wskaźniki produktu</w:t>
            </w:r>
          </w:p>
        </w:tc>
      </w:tr>
      <w:tr w:rsidR="00E76440" w:rsidRPr="008F6FB5">
        <w:trPr>
          <w:tblCellSpacing w:w="20" w:type="dxa"/>
        </w:trPr>
        <w:tc>
          <w:tcPr>
            <w:tcW w:w="9212" w:type="dxa"/>
          </w:tcPr>
          <w:p w:rsidR="00E76440" w:rsidRDefault="00E76440" w:rsidP="009D2D9B">
            <w:pPr>
              <w:spacing w:after="0"/>
              <w:jc w:val="both"/>
              <w:rPr>
                <w:rFonts w:asciiTheme="minorHAnsi" w:hAnsiTheme="minorHAnsi" w:cstheme="minorHAnsi"/>
              </w:rPr>
            </w:pPr>
            <w:r w:rsidRPr="00D62E06">
              <w:rPr>
                <w:rFonts w:asciiTheme="minorHAnsi" w:hAnsiTheme="minorHAnsi" w:cstheme="minorHAnsi"/>
              </w:rPr>
              <w:t xml:space="preserve">Liczba osób zagrożonych ubóstwem lub wykluczeniem społecznym objętych wsparciem w programie – </w:t>
            </w:r>
            <w:r>
              <w:rPr>
                <w:rFonts w:asciiTheme="minorHAnsi" w:hAnsiTheme="minorHAnsi" w:cstheme="minorHAnsi"/>
              </w:rPr>
              <w:t>2</w:t>
            </w:r>
            <w:r w:rsidR="00B312D3">
              <w:rPr>
                <w:rFonts w:asciiTheme="minorHAnsi" w:hAnsiTheme="minorHAnsi" w:cstheme="minorHAnsi"/>
              </w:rPr>
              <w:t>0 osób</w:t>
            </w:r>
          </w:p>
          <w:p w:rsidR="00E76440" w:rsidRPr="00D62E06" w:rsidRDefault="00E76440" w:rsidP="009D2D9B">
            <w:pPr>
              <w:spacing w:after="0"/>
              <w:jc w:val="both"/>
              <w:rPr>
                <w:rFonts w:asciiTheme="minorHAnsi" w:hAnsiTheme="minorHAnsi" w:cstheme="minorHAnsi"/>
              </w:rPr>
            </w:pPr>
            <w:r>
              <w:rPr>
                <w:rFonts w:asciiTheme="minorHAnsi" w:hAnsiTheme="minorHAnsi" w:cstheme="minorHAnsi"/>
              </w:rPr>
              <w:t>Liczba osób z niepełno sprawnościami objętych wsparciem w programie – 15 os</w:t>
            </w:r>
            <w:r w:rsidR="00B312D3">
              <w:rPr>
                <w:rFonts w:asciiTheme="minorHAnsi" w:hAnsiTheme="minorHAnsi" w:cstheme="minorHAnsi"/>
              </w:rPr>
              <w:t>ób</w:t>
            </w:r>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Wskaźniki rezultatu</w:t>
            </w:r>
          </w:p>
        </w:tc>
      </w:tr>
      <w:tr w:rsidR="00E76440" w:rsidRPr="008F6FB5">
        <w:trPr>
          <w:tblCellSpacing w:w="20" w:type="dxa"/>
        </w:trPr>
        <w:tc>
          <w:tcPr>
            <w:tcW w:w="9212" w:type="dxa"/>
          </w:tcPr>
          <w:p w:rsidR="00E76440" w:rsidRPr="00D62E06" w:rsidRDefault="00E76440" w:rsidP="009D2D9B">
            <w:pPr>
              <w:spacing w:after="0"/>
              <w:jc w:val="both"/>
              <w:rPr>
                <w:rFonts w:asciiTheme="minorHAnsi" w:hAnsiTheme="minorHAnsi" w:cstheme="minorHAnsi"/>
              </w:rPr>
            </w:pPr>
            <w:r w:rsidRPr="00D62E06">
              <w:rPr>
                <w:rFonts w:asciiTheme="minorHAnsi" w:hAnsiTheme="minorHAnsi" w:cstheme="minorHAnsi"/>
              </w:rPr>
              <w:t>Liczba osób zagrożonych ubóstwem lub wykluczeniem społecznym, które uzyskały kwalifika</w:t>
            </w:r>
            <w:r>
              <w:rPr>
                <w:rFonts w:asciiTheme="minorHAnsi" w:hAnsiTheme="minorHAnsi" w:cstheme="minorHAnsi"/>
              </w:rPr>
              <w:t xml:space="preserve">cje po opuszczeniu programu – </w:t>
            </w:r>
            <w:r w:rsidR="00B312D3">
              <w:rPr>
                <w:rFonts w:asciiTheme="minorHAnsi" w:hAnsiTheme="minorHAnsi" w:cstheme="minorHAnsi"/>
              </w:rPr>
              <w:t>15 osób</w:t>
            </w:r>
          </w:p>
          <w:p w:rsidR="00E76440" w:rsidRPr="00D62E06" w:rsidRDefault="00E76440" w:rsidP="009D2D9B">
            <w:pPr>
              <w:spacing w:after="0"/>
              <w:jc w:val="both"/>
              <w:rPr>
                <w:rFonts w:asciiTheme="minorHAnsi" w:hAnsiTheme="minorHAnsi" w:cstheme="minorHAnsi"/>
              </w:rPr>
            </w:pPr>
            <w:r w:rsidRPr="00D62E06">
              <w:rPr>
                <w:rFonts w:asciiTheme="minorHAnsi" w:hAnsiTheme="minorHAnsi" w:cstheme="minorHAnsi"/>
              </w:rPr>
              <w:t>Liczba osób zagrożonych ubóstwem lub wykluczen</w:t>
            </w:r>
            <w:r>
              <w:rPr>
                <w:rFonts w:asciiTheme="minorHAnsi" w:hAnsiTheme="minorHAnsi" w:cstheme="minorHAnsi"/>
              </w:rPr>
              <w:t>iem społecznym, poszukujących pracy po opuszczeniu programu</w:t>
            </w:r>
            <w:r w:rsidRPr="00D62E06">
              <w:rPr>
                <w:rFonts w:asciiTheme="minorHAnsi" w:hAnsiTheme="minorHAnsi" w:cstheme="minorHAnsi"/>
              </w:rPr>
              <w:t xml:space="preserve"> – </w:t>
            </w:r>
            <w:r>
              <w:rPr>
                <w:rFonts w:asciiTheme="minorHAnsi" w:hAnsiTheme="minorHAnsi" w:cstheme="minorHAnsi"/>
              </w:rPr>
              <w:t>5</w:t>
            </w:r>
            <w:r w:rsidRPr="00D62E06">
              <w:rPr>
                <w:rFonts w:asciiTheme="minorHAnsi" w:hAnsiTheme="minorHAnsi" w:cstheme="minorHAnsi"/>
              </w:rPr>
              <w:t xml:space="preserve"> os</w:t>
            </w:r>
            <w:r w:rsidR="00B312D3">
              <w:rPr>
                <w:rFonts w:asciiTheme="minorHAnsi" w:hAnsiTheme="minorHAnsi" w:cstheme="minorHAnsi"/>
              </w:rPr>
              <w:t>ób</w:t>
            </w:r>
          </w:p>
        </w:tc>
      </w:tr>
      <w:tr w:rsidR="00E76440" w:rsidRPr="008F6FB5">
        <w:trPr>
          <w:tblCellSpacing w:w="20" w:type="dxa"/>
        </w:trPr>
        <w:tc>
          <w:tcPr>
            <w:tcW w:w="9212" w:type="dxa"/>
            <w:shd w:val="clear" w:color="auto" w:fill="D0D8E8"/>
          </w:tcPr>
          <w:p w:rsidR="00E76440" w:rsidRPr="00D62E06" w:rsidRDefault="00E76440" w:rsidP="009D2D9B">
            <w:pPr>
              <w:spacing w:after="0"/>
              <w:jc w:val="both"/>
              <w:rPr>
                <w:rFonts w:asciiTheme="minorHAnsi" w:hAnsiTheme="minorHAnsi" w:cstheme="minorHAnsi"/>
                <w:b/>
              </w:rPr>
            </w:pPr>
            <w:r w:rsidRPr="00D62E06">
              <w:rPr>
                <w:rFonts w:asciiTheme="minorHAnsi" w:hAnsiTheme="minorHAnsi" w:cstheme="minorHAnsi"/>
                <w:b/>
              </w:rPr>
              <w:t>Sposób oceny (zmierzenia) efektów realizacji przedsięwzięcia w odniesieniu do przyjętych celów programu</w:t>
            </w:r>
          </w:p>
        </w:tc>
      </w:tr>
      <w:tr w:rsidR="00E76440" w:rsidRPr="008F6FB5">
        <w:trPr>
          <w:tblCellSpacing w:w="20" w:type="dxa"/>
        </w:trPr>
        <w:tc>
          <w:tcPr>
            <w:tcW w:w="9212" w:type="dxa"/>
          </w:tcPr>
          <w:p w:rsidR="00E76440" w:rsidRPr="00D62E06" w:rsidRDefault="00E76440" w:rsidP="009D2D9B">
            <w:pPr>
              <w:spacing w:after="120"/>
              <w:jc w:val="both"/>
              <w:rPr>
                <w:rFonts w:asciiTheme="minorHAnsi" w:hAnsiTheme="minorHAnsi" w:cstheme="minorHAnsi"/>
              </w:rPr>
            </w:pPr>
            <w:r w:rsidRPr="00D62E06">
              <w:rPr>
                <w:rFonts w:asciiTheme="minorHAnsi" w:hAnsiTheme="minorHAnsi" w:cstheme="minorHAnsi"/>
              </w:rPr>
              <w:t>Ocena efektów realizacji przedsięwzięcia będzie odbywać się na dwóch poziomach: na poziomie przedsięwzięcia oraz na poziomie programu. Na poziomie przedsięwzięcia efekty realizacji będą oceniane za pomocą wskaźników produktu i rezultatu na podstawie list obecności, dokumentacji projektowej oraz za pomocą ewaluacji, która będzie przeprowadzana na podstawie rozmów, ankiet przepr</w:t>
            </w:r>
            <w:r>
              <w:rPr>
                <w:rFonts w:asciiTheme="minorHAnsi" w:hAnsiTheme="minorHAnsi" w:cstheme="minorHAnsi"/>
              </w:rPr>
              <w:t xml:space="preserve">owadzanych wśród beneficjentów, ale także informacji uzyskanych z OPS w Chorzelach, PUP w Przasnyszu, czy Komendy Policji w Chorzelach. </w:t>
            </w:r>
            <w:r w:rsidRPr="00D62E06">
              <w:rPr>
                <w:rFonts w:asciiTheme="minorHAnsi" w:hAnsiTheme="minorHAnsi" w:cstheme="minorHAnsi"/>
              </w:rPr>
              <w:t xml:space="preserve">Umożliwią one ocenę stopnia osiągnięcia celu 2. Aktywizacja społeczno-gospodarcza </w:t>
            </w:r>
            <w:r>
              <w:rPr>
                <w:rFonts w:asciiTheme="minorHAnsi" w:hAnsiTheme="minorHAnsi" w:cstheme="minorHAnsi"/>
              </w:rPr>
              <w:t>obszaru zdegradowanego</w:t>
            </w:r>
            <w:r w:rsidRPr="00D62E06">
              <w:rPr>
                <w:rFonts w:asciiTheme="minorHAnsi" w:hAnsiTheme="minorHAnsi" w:cstheme="minorHAnsi"/>
              </w:rPr>
              <w:t xml:space="preserve">. Przedsięwzięcie przyczyni się do osiągnięcia celu nadrzędnego programu, którym jest ożywienie społeczno-gospodarcze </w:t>
            </w:r>
            <w:r>
              <w:rPr>
                <w:rFonts w:asciiTheme="minorHAnsi" w:hAnsiTheme="minorHAnsi" w:cstheme="minorHAnsi"/>
              </w:rPr>
              <w:t xml:space="preserve">obszaru </w:t>
            </w:r>
            <w:r>
              <w:rPr>
                <w:rFonts w:asciiTheme="minorHAnsi" w:hAnsiTheme="minorHAnsi" w:cstheme="minorHAnsi"/>
              </w:rPr>
              <w:lastRenderedPageBreak/>
              <w:t>zdegradowanego wyznaczonego w obrębie Gminy Chorzele.</w:t>
            </w:r>
          </w:p>
          <w:p w:rsidR="00E76440" w:rsidRPr="00D62E06" w:rsidRDefault="00E76440" w:rsidP="009D2D9B">
            <w:pPr>
              <w:spacing w:after="0"/>
              <w:contextualSpacing/>
              <w:jc w:val="both"/>
              <w:rPr>
                <w:rFonts w:asciiTheme="minorHAnsi" w:hAnsiTheme="minorHAnsi" w:cstheme="minorHAnsi"/>
              </w:rPr>
            </w:pPr>
            <w:r w:rsidRPr="00D62E06">
              <w:rPr>
                <w:rFonts w:asciiTheme="minorHAnsi" w:hAnsiTheme="minorHAnsi" w:cstheme="minorHAnsi"/>
              </w:rPr>
              <w:t xml:space="preserve">W celu oceny stopnia osiągnięcia celu nadrzędnego programu zakłada się przeprowadzenie ewaluacji </w:t>
            </w:r>
            <w:proofErr w:type="spellStart"/>
            <w:r w:rsidRPr="00D62E06">
              <w:rPr>
                <w:rFonts w:asciiTheme="minorHAnsi" w:hAnsiTheme="minorHAnsi" w:cstheme="minorHAnsi"/>
              </w:rPr>
              <w:t>śródokresowej</w:t>
            </w:r>
            <w:proofErr w:type="spellEnd"/>
            <w:r w:rsidRPr="00D62E06">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Przedsięwzięcie przyczyni się przede wszystkim do ograniczenia negatywnych zjawisk społecznych mierzonych wskaźnikami: Liczba osób korzystających z zasiłków pomocy społecznej na 1 tys. ludności, </w:t>
            </w:r>
            <w:r>
              <w:rPr>
                <w:rFonts w:asciiTheme="minorHAnsi" w:hAnsiTheme="minorHAnsi" w:cstheme="minorHAnsi"/>
              </w:rPr>
              <w:t>Udział</w:t>
            </w:r>
            <w:r w:rsidRPr="00D62E06">
              <w:rPr>
                <w:rFonts w:asciiTheme="minorHAnsi" w:hAnsiTheme="minorHAnsi" w:cstheme="minorHAnsi"/>
              </w:rPr>
              <w:t xml:space="preserve"> bezrobotnych wśród osób w wieku produkcyjnym</w:t>
            </w:r>
            <w:r>
              <w:rPr>
                <w:rFonts w:asciiTheme="minorHAnsi" w:hAnsiTheme="minorHAnsi" w:cstheme="minorHAnsi"/>
              </w:rPr>
              <w:t>,</w:t>
            </w:r>
            <w:r w:rsidRPr="00D62E06">
              <w:rPr>
                <w:rFonts w:asciiTheme="minorHAnsi" w:hAnsiTheme="minorHAnsi" w:cstheme="minorHAnsi"/>
              </w:rPr>
              <w:t xml:space="preserve"> Udział długotrwale bezrobotnych wśród osób w wieku produkcyjnym, Liczba przestępstw na 1 tys. ludności,</w:t>
            </w:r>
            <w:r>
              <w:rPr>
                <w:rFonts w:asciiTheme="minorHAnsi" w:hAnsiTheme="minorHAnsi" w:cstheme="minorHAnsi"/>
              </w:rPr>
              <w:t xml:space="preserve"> Liczba interwencji służb porządkowych z powodu zakłócania miru domowego i porządku publicznego na 1 tys. ludności,</w:t>
            </w:r>
            <w:r w:rsidRPr="00D62E06">
              <w:rPr>
                <w:rFonts w:asciiTheme="minorHAnsi" w:hAnsiTheme="minorHAnsi" w:cstheme="minorHAnsi"/>
              </w:rPr>
              <w:t xml:space="preserve">  </w:t>
            </w:r>
            <w:r w:rsidRPr="00D62E06">
              <w:rPr>
                <w:rFonts w:asciiTheme="minorHAnsi" w:hAnsiTheme="minorHAnsi" w:cstheme="minorHAnsi"/>
                <w:bCs/>
              </w:rPr>
              <w:t>Liczba niebieskich kart na 100 mieszkańców</w:t>
            </w:r>
            <w:r>
              <w:rPr>
                <w:rFonts w:asciiTheme="minorHAnsi" w:hAnsiTheme="minorHAnsi" w:cstheme="minorHAnsi"/>
                <w:bCs/>
              </w:rPr>
              <w:t>,</w:t>
            </w:r>
            <w:r w:rsidRPr="00D62E06">
              <w:rPr>
                <w:rFonts w:asciiTheme="minorHAnsi" w:hAnsiTheme="minorHAnsi" w:cstheme="minorHAnsi"/>
                <w:bCs/>
              </w:rPr>
              <w:t xml:space="preserve"> Udział osób do 18 </w:t>
            </w:r>
            <w:proofErr w:type="spellStart"/>
            <w:r w:rsidRPr="00D62E06">
              <w:rPr>
                <w:rFonts w:asciiTheme="minorHAnsi" w:hAnsiTheme="minorHAnsi" w:cstheme="minorHAnsi"/>
                <w:bCs/>
              </w:rPr>
              <w:t>r.ż</w:t>
            </w:r>
            <w:proofErr w:type="spellEnd"/>
            <w:r w:rsidRPr="00D62E06">
              <w:rPr>
                <w:rFonts w:asciiTheme="minorHAnsi" w:hAnsiTheme="minorHAnsi" w:cstheme="minorHAnsi"/>
                <w:bCs/>
              </w:rPr>
              <w:t>. korzystających z dożywiania w ogólnej liczbie ludności</w:t>
            </w:r>
            <w:r>
              <w:rPr>
                <w:rFonts w:asciiTheme="minorHAnsi" w:hAnsiTheme="minorHAnsi" w:cstheme="minorHAnsi"/>
                <w:bCs/>
              </w:rPr>
              <w:t xml:space="preserve"> oraz Udział osób do 18 </w:t>
            </w:r>
            <w:proofErr w:type="spellStart"/>
            <w:r>
              <w:rPr>
                <w:rFonts w:asciiTheme="minorHAnsi" w:hAnsiTheme="minorHAnsi" w:cstheme="minorHAnsi"/>
                <w:bCs/>
              </w:rPr>
              <w:t>r.ż</w:t>
            </w:r>
            <w:proofErr w:type="spellEnd"/>
            <w:r>
              <w:rPr>
                <w:rFonts w:asciiTheme="minorHAnsi" w:hAnsiTheme="minorHAnsi" w:cstheme="minorHAnsi"/>
                <w:bCs/>
              </w:rPr>
              <w:t>., na które rodziny otrzymują zasiłek rodzinny w ogólnej liczbie ludności</w:t>
            </w:r>
            <w:r w:rsidRPr="00D62E06">
              <w:rPr>
                <w:rFonts w:asciiTheme="minorHAnsi" w:hAnsiTheme="minorHAnsi" w:cstheme="minorHAnsi"/>
                <w:bCs/>
              </w:rPr>
              <w:t>.</w:t>
            </w:r>
          </w:p>
        </w:tc>
      </w:tr>
    </w:tbl>
    <w:p w:rsidR="007843ED" w:rsidRPr="00925685" w:rsidRDefault="007843ED" w:rsidP="007843ED">
      <w:pPr>
        <w:jc w:val="center"/>
        <w:rPr>
          <w:rFonts w:asciiTheme="minorHAnsi" w:hAnsiTheme="minorHAnsi" w:cstheme="minorHAnsi"/>
          <w:i/>
          <w:sz w:val="20"/>
          <w:szCs w:val="20"/>
        </w:rPr>
      </w:pPr>
      <w:r w:rsidRPr="00925685">
        <w:rPr>
          <w:rFonts w:asciiTheme="minorHAnsi" w:hAnsiTheme="minorHAnsi" w:cstheme="minorHAnsi"/>
          <w:i/>
          <w:sz w:val="20"/>
          <w:szCs w:val="20"/>
        </w:rPr>
        <w:lastRenderedPageBreak/>
        <w:t>Źródło: opracowanie własne</w:t>
      </w:r>
    </w:p>
    <w:p w:rsidR="007843ED" w:rsidRPr="00BF3CBB" w:rsidRDefault="007843ED" w:rsidP="00BF3CBB">
      <w:pPr>
        <w:spacing w:after="0" w:line="240" w:lineRule="auto"/>
        <w:jc w:val="center"/>
        <w:rPr>
          <w:rFonts w:asciiTheme="minorHAnsi" w:hAnsiTheme="minorHAnsi" w:cstheme="minorHAnsi"/>
          <w:b/>
        </w:rPr>
      </w:pPr>
      <w:bookmarkStart w:id="48" w:name="_Toc456535141"/>
      <w:bookmarkStart w:id="49" w:name="_Toc467139591"/>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26</w:t>
      </w:r>
      <w:r w:rsidR="00296736" w:rsidRPr="00BF3CBB">
        <w:rPr>
          <w:rFonts w:asciiTheme="minorHAnsi" w:hAnsiTheme="minorHAnsi" w:cstheme="minorHAnsi"/>
          <w:b/>
        </w:rPr>
        <w:fldChar w:fldCharType="end"/>
      </w:r>
      <w:r w:rsidRPr="00BF3CBB">
        <w:rPr>
          <w:rFonts w:asciiTheme="minorHAnsi" w:hAnsiTheme="minorHAnsi" w:cstheme="minorHAnsi"/>
          <w:b/>
        </w:rPr>
        <w:t xml:space="preserve">. Planowane podstawowe przedsięwzięcia rewitalizacyjne – przedsięwzięcie nr </w:t>
      </w:r>
      <w:bookmarkEnd w:id="48"/>
      <w:r w:rsidR="00231CF7" w:rsidRPr="00BF3CBB">
        <w:rPr>
          <w:rFonts w:asciiTheme="minorHAnsi" w:hAnsiTheme="minorHAnsi" w:cstheme="minorHAnsi"/>
          <w:b/>
        </w:rPr>
        <w:t>4</w:t>
      </w:r>
      <w:bookmarkEnd w:id="49"/>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7843ED" w:rsidRPr="00EB5251">
        <w:trPr>
          <w:tblCellSpacing w:w="20" w:type="dxa"/>
        </w:trPr>
        <w:tc>
          <w:tcPr>
            <w:tcW w:w="9212" w:type="dxa"/>
            <w:shd w:val="clear" w:color="auto" w:fill="D0D8E8"/>
          </w:tcPr>
          <w:p w:rsidR="007843ED" w:rsidRPr="00EB5251" w:rsidRDefault="007843ED" w:rsidP="00CE00D6">
            <w:pPr>
              <w:spacing w:after="0"/>
              <w:jc w:val="both"/>
              <w:rPr>
                <w:rFonts w:asciiTheme="minorHAnsi" w:hAnsiTheme="minorHAnsi" w:cstheme="minorHAnsi"/>
                <w:b/>
              </w:rPr>
            </w:pPr>
            <w:r w:rsidRPr="00EB5251">
              <w:rPr>
                <w:rFonts w:asciiTheme="minorHAnsi" w:hAnsiTheme="minorHAnsi" w:cstheme="minorHAnsi"/>
                <w:b/>
              </w:rPr>
              <w:t>Nazwa przedsięwzięcia</w:t>
            </w:r>
          </w:p>
        </w:tc>
      </w:tr>
      <w:tr w:rsidR="007843ED" w:rsidRPr="00EB5251">
        <w:trPr>
          <w:tblCellSpacing w:w="20" w:type="dxa"/>
        </w:trPr>
        <w:tc>
          <w:tcPr>
            <w:tcW w:w="9212" w:type="dxa"/>
          </w:tcPr>
          <w:p w:rsidR="007843ED" w:rsidRPr="00EB5251" w:rsidRDefault="0051484D" w:rsidP="00CE00D6">
            <w:pPr>
              <w:spacing w:after="0"/>
              <w:jc w:val="both"/>
              <w:rPr>
                <w:rFonts w:asciiTheme="minorHAnsi" w:hAnsiTheme="minorHAnsi" w:cstheme="minorHAnsi"/>
                <w:i/>
              </w:rPr>
            </w:pPr>
            <w:r w:rsidRPr="00EB5251">
              <w:rPr>
                <w:rFonts w:asciiTheme="minorHAnsi" w:hAnsiTheme="minorHAnsi" w:cstheme="minorHAnsi"/>
              </w:rPr>
              <w:t>„Utworzenie i funkcjonowanie środowiskowego domu dziennego pobytu dla osób niepełnosprawnych i w podeszłym wieku”</w:t>
            </w:r>
          </w:p>
        </w:tc>
      </w:tr>
      <w:tr w:rsidR="007843ED" w:rsidRPr="00EB5251">
        <w:trPr>
          <w:tblCellSpacing w:w="20" w:type="dxa"/>
        </w:trPr>
        <w:tc>
          <w:tcPr>
            <w:tcW w:w="9212" w:type="dxa"/>
            <w:shd w:val="clear" w:color="auto" w:fill="D0D8E8"/>
          </w:tcPr>
          <w:p w:rsidR="007843ED" w:rsidRPr="00EB5251" w:rsidRDefault="007843ED" w:rsidP="00CE00D6">
            <w:pPr>
              <w:spacing w:after="0"/>
              <w:jc w:val="both"/>
              <w:rPr>
                <w:rFonts w:asciiTheme="minorHAnsi" w:hAnsiTheme="minorHAnsi" w:cstheme="minorHAnsi"/>
                <w:b/>
              </w:rPr>
            </w:pPr>
            <w:r w:rsidRPr="00EB5251">
              <w:rPr>
                <w:rFonts w:asciiTheme="minorHAnsi" w:hAnsiTheme="minorHAnsi" w:cstheme="minorHAnsi"/>
                <w:b/>
              </w:rPr>
              <w:t>Podmiot realizujący</w:t>
            </w:r>
          </w:p>
        </w:tc>
      </w:tr>
      <w:tr w:rsidR="007843ED" w:rsidRPr="00EB5251">
        <w:trPr>
          <w:tblCellSpacing w:w="20" w:type="dxa"/>
        </w:trPr>
        <w:tc>
          <w:tcPr>
            <w:tcW w:w="9212" w:type="dxa"/>
          </w:tcPr>
          <w:p w:rsidR="007843ED" w:rsidRPr="00EB5251" w:rsidRDefault="00EB5251" w:rsidP="00CE00D6">
            <w:pPr>
              <w:spacing w:after="0"/>
              <w:jc w:val="both"/>
              <w:rPr>
                <w:rFonts w:asciiTheme="minorHAnsi" w:hAnsiTheme="minorHAnsi" w:cstheme="minorHAnsi"/>
              </w:rPr>
            </w:pPr>
            <w:r>
              <w:rPr>
                <w:rFonts w:asciiTheme="minorHAnsi" w:hAnsiTheme="minorHAnsi" w:cstheme="minorHAnsi"/>
              </w:rPr>
              <w:t>Ośrodek Pomocy Społecznej w Chorzelach</w:t>
            </w:r>
          </w:p>
        </w:tc>
      </w:tr>
      <w:tr w:rsidR="007843ED" w:rsidRPr="00EB5251">
        <w:trPr>
          <w:tblCellSpacing w:w="20" w:type="dxa"/>
        </w:trPr>
        <w:tc>
          <w:tcPr>
            <w:tcW w:w="9212" w:type="dxa"/>
            <w:shd w:val="clear" w:color="auto" w:fill="D0D8E8"/>
          </w:tcPr>
          <w:p w:rsidR="007843ED" w:rsidRPr="00EB5251" w:rsidRDefault="007843ED" w:rsidP="00CE00D6">
            <w:pPr>
              <w:spacing w:after="0"/>
              <w:jc w:val="both"/>
              <w:rPr>
                <w:rFonts w:asciiTheme="minorHAnsi" w:hAnsiTheme="minorHAnsi" w:cstheme="minorHAnsi"/>
                <w:b/>
              </w:rPr>
            </w:pPr>
            <w:r w:rsidRPr="00EB5251">
              <w:rPr>
                <w:rFonts w:asciiTheme="minorHAnsi" w:hAnsiTheme="minorHAnsi" w:cstheme="minorHAnsi"/>
                <w:b/>
              </w:rPr>
              <w:t>Lokalizacja</w:t>
            </w:r>
          </w:p>
        </w:tc>
      </w:tr>
      <w:tr w:rsidR="007843ED" w:rsidRPr="00EB5251">
        <w:trPr>
          <w:tblCellSpacing w:w="20" w:type="dxa"/>
        </w:trPr>
        <w:tc>
          <w:tcPr>
            <w:tcW w:w="9212" w:type="dxa"/>
          </w:tcPr>
          <w:p w:rsidR="007843ED" w:rsidRPr="00EB5251" w:rsidRDefault="00A65E60" w:rsidP="00CE00D6">
            <w:pPr>
              <w:spacing w:after="0"/>
              <w:jc w:val="both"/>
              <w:rPr>
                <w:rFonts w:asciiTheme="minorHAnsi" w:hAnsiTheme="minorHAnsi" w:cstheme="minorHAnsi"/>
              </w:rPr>
            </w:pPr>
            <w:proofErr w:type="spellStart"/>
            <w:r>
              <w:rPr>
                <w:rFonts w:asciiTheme="minorHAnsi" w:hAnsiTheme="minorHAnsi" w:cstheme="minorHAnsi"/>
              </w:rPr>
              <w:t>Łaz</w:t>
            </w:r>
            <w:proofErr w:type="spellEnd"/>
          </w:p>
        </w:tc>
      </w:tr>
      <w:tr w:rsidR="007843ED" w:rsidRPr="00EB5251">
        <w:trPr>
          <w:tblCellSpacing w:w="20" w:type="dxa"/>
        </w:trPr>
        <w:tc>
          <w:tcPr>
            <w:tcW w:w="9212" w:type="dxa"/>
            <w:shd w:val="clear" w:color="auto" w:fill="D0D8E8"/>
          </w:tcPr>
          <w:p w:rsidR="007843ED" w:rsidRPr="00EB5251" w:rsidRDefault="007843ED" w:rsidP="00CE00D6">
            <w:pPr>
              <w:spacing w:after="0"/>
              <w:jc w:val="both"/>
              <w:rPr>
                <w:rFonts w:asciiTheme="minorHAnsi" w:hAnsiTheme="minorHAnsi" w:cstheme="minorHAnsi"/>
                <w:b/>
              </w:rPr>
            </w:pPr>
            <w:r w:rsidRPr="00EB5251">
              <w:rPr>
                <w:rFonts w:asciiTheme="minorHAnsi" w:hAnsiTheme="minorHAnsi" w:cstheme="minorHAnsi"/>
                <w:b/>
              </w:rPr>
              <w:t>Opis zadań i działań</w:t>
            </w:r>
          </w:p>
        </w:tc>
      </w:tr>
      <w:tr w:rsidR="007843ED" w:rsidRPr="00EB5251">
        <w:trPr>
          <w:tblCellSpacing w:w="20" w:type="dxa"/>
        </w:trPr>
        <w:tc>
          <w:tcPr>
            <w:tcW w:w="9212" w:type="dxa"/>
          </w:tcPr>
          <w:p w:rsidR="00A65E60" w:rsidRDefault="00A65E60" w:rsidP="00A65E60">
            <w:pPr>
              <w:spacing w:after="60"/>
              <w:jc w:val="both"/>
            </w:pPr>
            <w:r>
              <w:t xml:space="preserve">Projekt jest kontynuacją przedsięwzięcia pt. „Przebudowa i adaptacja byłej szkoły podstawowej w </w:t>
            </w:r>
            <w:proofErr w:type="spellStart"/>
            <w:r>
              <w:t>Łazie</w:t>
            </w:r>
            <w:proofErr w:type="spellEnd"/>
            <w:r>
              <w:t xml:space="preserve"> na potrzebę stworzenia środowiskowego domu dziennego pobytu dla osób niepełnosprawnych i w podeszłym wieku”. W wyniku realizacji wskazanego przedsięwzięcia powstanie zaplecze techniczne potrzebne do otworzenia placówki środowiskowego domu dziennego pobytu dla osób niepełnosprawnych i w podeszłym wieku (adaptacja budynku).</w:t>
            </w:r>
          </w:p>
          <w:p w:rsidR="00A65E60" w:rsidRDefault="00A65E60" w:rsidP="00A65E60">
            <w:pPr>
              <w:spacing w:after="60"/>
              <w:jc w:val="both"/>
            </w:pPr>
            <w:r>
              <w:t>W ramach przedmiotowego projektu powstanie natomiast zaplecze merytoryczne przedsięwzięcia, tj. stworzenie miejsc świadczenia usług opiekuńczych – rozwój dziennych form wsparcia, środowiskowych usług społecznych.</w:t>
            </w:r>
          </w:p>
          <w:p w:rsidR="00A65E60" w:rsidRDefault="00A65E60" w:rsidP="00A65E60">
            <w:pPr>
              <w:spacing w:after="60"/>
              <w:jc w:val="both"/>
            </w:pPr>
            <w:r>
              <w:t>Przedsięwzięcie zakłada realizację takich działań jak:</w:t>
            </w:r>
          </w:p>
          <w:p w:rsidR="00A65E60" w:rsidRDefault="00A65E60" w:rsidP="00302C35">
            <w:pPr>
              <w:numPr>
                <w:ilvl w:val="0"/>
                <w:numId w:val="57"/>
              </w:numPr>
              <w:autoSpaceDN w:val="0"/>
              <w:spacing w:after="0" w:line="240" w:lineRule="auto"/>
              <w:ind w:left="714" w:hanging="357"/>
            </w:pPr>
            <w:r>
              <w:t>diagnozę funkcjonalną mającą na celu ocenę skali potrzeb wśród osób niepełnosprawnych i w podeszłym wieku (osoby zagrożone ubóstwem i wykluczeniem społecznym),</w:t>
            </w:r>
          </w:p>
          <w:p w:rsidR="00A65E60" w:rsidRDefault="00A65E60" w:rsidP="00302C35">
            <w:pPr>
              <w:numPr>
                <w:ilvl w:val="0"/>
                <w:numId w:val="57"/>
              </w:numPr>
              <w:autoSpaceDN w:val="0"/>
              <w:spacing w:after="0" w:line="240" w:lineRule="auto"/>
              <w:ind w:left="714" w:hanging="357"/>
            </w:pPr>
            <w:r>
              <w:t>rozwój dziennych form wsparcia środowiskowych usług społecznych,</w:t>
            </w:r>
          </w:p>
          <w:p w:rsidR="00A65E60" w:rsidRDefault="00A65E60" w:rsidP="00302C35">
            <w:pPr>
              <w:numPr>
                <w:ilvl w:val="0"/>
                <w:numId w:val="57"/>
              </w:numPr>
              <w:autoSpaceDN w:val="0"/>
              <w:spacing w:after="0" w:line="240" w:lineRule="auto"/>
              <w:ind w:left="714" w:hanging="357"/>
            </w:pPr>
            <w:r>
              <w:t>działania umożliwiające mobilność osób niepełnosprawnych i niesamodzielnych (np. przewóz do miejsca wsparcia dziennego),</w:t>
            </w:r>
          </w:p>
          <w:p w:rsidR="00A65E60" w:rsidRDefault="00A65E60" w:rsidP="00302C35">
            <w:pPr>
              <w:numPr>
                <w:ilvl w:val="0"/>
                <w:numId w:val="57"/>
              </w:numPr>
              <w:autoSpaceDN w:val="0"/>
              <w:spacing w:after="0" w:line="240" w:lineRule="auto"/>
              <w:ind w:left="714" w:hanging="357"/>
            </w:pPr>
            <w:r>
              <w:t>przygotowanie i tworzenie wypożyczalni sprzętu pielęgnacyjnego i wspomagającego w połączeniu z doradztwem w doborze sprzętu,</w:t>
            </w:r>
          </w:p>
          <w:p w:rsidR="00A65E60" w:rsidRDefault="00A65E60" w:rsidP="00302C35">
            <w:pPr>
              <w:numPr>
                <w:ilvl w:val="0"/>
                <w:numId w:val="57"/>
              </w:numPr>
              <w:autoSpaceDN w:val="0"/>
              <w:spacing w:after="0" w:line="240" w:lineRule="auto"/>
              <w:ind w:left="714" w:hanging="357"/>
            </w:pPr>
            <w:r>
              <w:t>warsztaty terapii zajęciowej,</w:t>
            </w:r>
          </w:p>
          <w:p w:rsidR="00A65E60" w:rsidRDefault="00A65E60" w:rsidP="00302C35">
            <w:pPr>
              <w:numPr>
                <w:ilvl w:val="0"/>
                <w:numId w:val="57"/>
              </w:numPr>
              <w:autoSpaceDN w:val="0"/>
              <w:spacing w:after="0" w:line="240" w:lineRule="auto"/>
              <w:ind w:left="714" w:hanging="357"/>
            </w:pPr>
            <w:r>
              <w:t>działalność grup wsparcia,</w:t>
            </w:r>
          </w:p>
          <w:p w:rsidR="00A65E60" w:rsidRDefault="00A65E60" w:rsidP="00302C35">
            <w:pPr>
              <w:numPr>
                <w:ilvl w:val="0"/>
                <w:numId w:val="57"/>
              </w:numPr>
              <w:autoSpaceDN w:val="0"/>
              <w:spacing w:after="0" w:line="240" w:lineRule="auto"/>
              <w:ind w:left="714" w:hanging="357"/>
            </w:pPr>
            <w:r>
              <w:t>organizacja spotkań tematycznych, warsztatów z zakresu kultury i sztuki, we współpracy z instytucjami  kulturalno-oświatowymi,</w:t>
            </w:r>
          </w:p>
          <w:p w:rsidR="00A65E60" w:rsidRDefault="00A65E60" w:rsidP="00302C35">
            <w:pPr>
              <w:numPr>
                <w:ilvl w:val="0"/>
                <w:numId w:val="57"/>
              </w:numPr>
              <w:autoSpaceDN w:val="0"/>
              <w:spacing w:after="0" w:line="240" w:lineRule="auto"/>
              <w:ind w:left="714" w:hanging="357"/>
            </w:pPr>
            <w:r>
              <w:lastRenderedPageBreak/>
              <w:t>zapobieganie wykluczeniu społecznemu osób niepełnosprawnych oraz osób w podeszłym wieku poprzez umożliwienie im rozwoju zdolności i zainteresowań m.in. artystycznych.</w:t>
            </w:r>
          </w:p>
          <w:p w:rsidR="00524665" w:rsidRDefault="00524665" w:rsidP="00A65E60">
            <w:pPr>
              <w:spacing w:after="60"/>
              <w:jc w:val="both"/>
            </w:pPr>
          </w:p>
          <w:p w:rsidR="00A65E60" w:rsidRDefault="00A65E60" w:rsidP="00A65E60">
            <w:pPr>
              <w:spacing w:after="60"/>
              <w:jc w:val="both"/>
            </w:pPr>
            <w:r>
              <w:t xml:space="preserve">Wsparcie będzie adresowane w pierwszej kolejności do osób z </w:t>
            </w:r>
            <w:proofErr w:type="spellStart"/>
            <w:r>
              <w:t>niepełnosprawnościami</w:t>
            </w:r>
            <w:proofErr w:type="spellEnd"/>
            <w:r>
              <w:t xml:space="preserve"> i osób niesamodzielnych, których dochód nie przekracza 150% właściwego kryterium dochodowego (na osobę samotnie gospodarującą lub na osobę w rodzinie), o którym mowa w ustawie z dnia 12 marca 2004 r. o pomocy społecznej.</w:t>
            </w:r>
          </w:p>
          <w:p w:rsidR="00A65E60" w:rsidRDefault="00A65E60" w:rsidP="00A65E60">
            <w:pPr>
              <w:spacing w:after="60"/>
              <w:jc w:val="both"/>
            </w:pPr>
            <w:r>
              <w:t>Działanie Domu środowiskowego będzie miało na celu przede wszystkim:</w:t>
            </w:r>
          </w:p>
          <w:p w:rsidR="00A65E60" w:rsidRDefault="00A65E60" w:rsidP="00302C35">
            <w:pPr>
              <w:pStyle w:val="Akapitzlist"/>
              <w:numPr>
                <w:ilvl w:val="0"/>
                <w:numId w:val="58"/>
              </w:numPr>
              <w:suppressAutoHyphens/>
              <w:autoSpaceDN w:val="0"/>
              <w:spacing w:after="0"/>
              <w:ind w:left="714" w:hanging="357"/>
              <w:contextualSpacing w:val="0"/>
              <w:jc w:val="both"/>
              <w:textAlignment w:val="baseline"/>
            </w:pPr>
            <w:r>
              <w:t>zapewnienie bezpiecznego miejsca przebywania i godnego spędzania czasu dla osób zagrożonych ubóstwem i wykluczeniem społecznym, w tym przede wszystkim dla osób niepełnosprawnych i osób starszych,</w:t>
            </w:r>
          </w:p>
          <w:p w:rsidR="00A65E60" w:rsidRDefault="00A65E60" w:rsidP="00302C35">
            <w:pPr>
              <w:pStyle w:val="Akapitzlist"/>
              <w:numPr>
                <w:ilvl w:val="0"/>
                <w:numId w:val="58"/>
              </w:numPr>
              <w:suppressAutoHyphens/>
              <w:autoSpaceDN w:val="0"/>
              <w:spacing w:after="0"/>
              <w:ind w:left="714" w:hanging="357"/>
              <w:contextualSpacing w:val="0"/>
              <w:jc w:val="both"/>
              <w:textAlignment w:val="baseline"/>
            </w:pPr>
            <w:r>
              <w:t>aktywizację społeczno-zawodową osób wykluczonych i zagrożonych wykluczeniem społecznym (m.in. poprzez warsztaty terapii zajęciowej),</w:t>
            </w:r>
          </w:p>
          <w:p w:rsidR="00A65E60" w:rsidRDefault="00A65E60" w:rsidP="00302C35">
            <w:pPr>
              <w:pStyle w:val="Akapitzlist"/>
              <w:numPr>
                <w:ilvl w:val="0"/>
                <w:numId w:val="58"/>
              </w:numPr>
              <w:suppressAutoHyphens/>
              <w:autoSpaceDN w:val="0"/>
              <w:spacing w:after="0"/>
              <w:ind w:left="714" w:hanging="357"/>
              <w:contextualSpacing w:val="0"/>
              <w:jc w:val="both"/>
              <w:textAlignment w:val="baseline"/>
            </w:pPr>
            <w:r>
              <w:t>integrację społeczną umożliwiającą pozostawanie w społeczności lokalnej i środowisku rodzinnym; kształtowanie właściwych postaw zrozumienia, tolerancji i życzliwości,</w:t>
            </w:r>
          </w:p>
          <w:p w:rsidR="00A65E60" w:rsidRDefault="00A65E60" w:rsidP="00302C35">
            <w:pPr>
              <w:pStyle w:val="Akapitzlist"/>
              <w:numPr>
                <w:ilvl w:val="0"/>
                <w:numId w:val="58"/>
              </w:numPr>
              <w:suppressAutoHyphens/>
              <w:autoSpaceDN w:val="0"/>
              <w:spacing w:after="0"/>
              <w:ind w:left="714" w:hanging="357"/>
              <w:contextualSpacing w:val="0"/>
              <w:jc w:val="both"/>
              <w:textAlignment w:val="baseline"/>
            </w:pPr>
            <w:r>
              <w:t>rozwijanie indywidualnych zainteresować i uzdolnień uczestników,</w:t>
            </w:r>
          </w:p>
          <w:p w:rsidR="007843ED" w:rsidRDefault="00A65E60" w:rsidP="00524665">
            <w:pPr>
              <w:pStyle w:val="Akapitzlist"/>
              <w:spacing w:after="0"/>
              <w:jc w:val="both"/>
            </w:pPr>
            <w:r>
              <w:t>prowadzenie różnorodnych form działań, zajęć czy wsparcia.</w:t>
            </w:r>
          </w:p>
          <w:p w:rsidR="00D41589" w:rsidRDefault="00D41589" w:rsidP="00D41589">
            <w:pPr>
              <w:spacing w:after="0"/>
              <w:jc w:val="both"/>
            </w:pPr>
            <w:r>
              <w:t>Przedsięwzięcie ma na celu przeciwdziałanie negatywnym zjawiskom społecznym, do których należy przede wszystkim bezrobocie, ubóstwo, niski poziom edukacji, kapitału społecznego oraz niski poziom uczestnictwa w życiu publicznym i kulturalnym. W ramach przedsięwzięcia planuje się otwarcie i prowadzenie placówki, której założeniem jest aktywizacja społeczna i zawodowa osób zagrożonych ubóstwem i wykluczeniem społecznym, w tym przede wszystkim osób niepełnosprawnych oraz osób w podeszłym wieku z całego obszaru rewitalizacji. Celem przedsięwzięcia będzie przeciwdziałanie marginalizacji obszarów kryzysowych (rewitalizacji), na których nasilają się niepożądane zjawiska społeczne i ekonomiczne. Poprzez rozwój zainteresowań oraz podnoszenie kwalifikacji zawodowych osób zagrożonych wykluczeniem społecznym, zostaną one zachęcone do aktywnego uczestnictwa w życiu publicznym i ekonomicznym gminy, co będzie sprzyjać zapobieganiu narastania zjawisk kryzysowych.</w:t>
            </w:r>
          </w:p>
          <w:p w:rsidR="00727AF8" w:rsidRPr="00D41589" w:rsidRDefault="00727AF8" w:rsidP="00D41589">
            <w:pPr>
              <w:spacing w:after="0"/>
              <w:jc w:val="both"/>
              <w:rPr>
                <w:rFonts w:asciiTheme="minorHAnsi" w:hAnsiTheme="minorHAnsi" w:cstheme="minorHAnsi"/>
              </w:rPr>
            </w:pPr>
            <w:r>
              <w:t>Z usług Domu środowiskowego b</w:t>
            </w:r>
            <w:r w:rsidR="00DF2B33">
              <w:t xml:space="preserve">ędą mogli skorzystać przede wszystkim mieszkańcy całego obszaru rewitalizacji - miejscowości: Dąbrówka Ostrowska, Krukowo, Kwiatkowo (k. </w:t>
            </w:r>
            <w:proofErr w:type="spellStart"/>
            <w:r w:rsidR="00DF2B33">
              <w:t>Zaręb</w:t>
            </w:r>
            <w:proofErr w:type="spellEnd"/>
            <w:r w:rsidR="00DF2B33">
              <w:t xml:space="preserve">), Liwki, </w:t>
            </w:r>
            <w:proofErr w:type="spellStart"/>
            <w:r w:rsidR="00DF2B33">
              <w:t>Łaz</w:t>
            </w:r>
            <w:proofErr w:type="spellEnd"/>
            <w:r w:rsidR="00DF2B33">
              <w:t xml:space="preserve">, Mącice, Opaleniec, Opiłki Płoskie, </w:t>
            </w:r>
            <w:proofErr w:type="spellStart"/>
            <w:r w:rsidR="00DF2B33">
              <w:t>Poścień-Zamion</w:t>
            </w:r>
            <w:proofErr w:type="spellEnd"/>
            <w:r w:rsidR="00DF2B33">
              <w:t xml:space="preserve">, </w:t>
            </w:r>
            <w:proofErr w:type="spellStart"/>
            <w:r w:rsidR="00DF2B33">
              <w:t>Rzodkiewnica</w:t>
            </w:r>
            <w:proofErr w:type="spellEnd"/>
            <w:r w:rsidR="00DF2B33">
              <w:t>, Zagaty, Zdziwój Stary.</w:t>
            </w:r>
          </w:p>
        </w:tc>
      </w:tr>
      <w:tr w:rsidR="007843ED" w:rsidRPr="00EB5251">
        <w:trPr>
          <w:tblCellSpacing w:w="20" w:type="dxa"/>
        </w:trPr>
        <w:tc>
          <w:tcPr>
            <w:tcW w:w="9212" w:type="dxa"/>
            <w:shd w:val="clear" w:color="auto" w:fill="D0D8E8"/>
          </w:tcPr>
          <w:p w:rsidR="007843ED" w:rsidRPr="00EB5251" w:rsidRDefault="007843ED" w:rsidP="00CE00D6">
            <w:pPr>
              <w:spacing w:after="0"/>
              <w:jc w:val="both"/>
              <w:rPr>
                <w:rFonts w:asciiTheme="minorHAnsi" w:hAnsiTheme="minorHAnsi" w:cstheme="minorHAnsi"/>
                <w:b/>
              </w:rPr>
            </w:pPr>
            <w:r w:rsidRPr="00EB5251">
              <w:rPr>
                <w:rFonts w:asciiTheme="minorHAnsi" w:hAnsiTheme="minorHAnsi" w:cstheme="minorHAnsi"/>
                <w:b/>
              </w:rPr>
              <w:lastRenderedPageBreak/>
              <w:t>Okres realizacji</w:t>
            </w:r>
          </w:p>
        </w:tc>
      </w:tr>
      <w:tr w:rsidR="007843ED" w:rsidRPr="00EB5251">
        <w:trPr>
          <w:tblCellSpacing w:w="20" w:type="dxa"/>
        </w:trPr>
        <w:tc>
          <w:tcPr>
            <w:tcW w:w="9212" w:type="dxa"/>
          </w:tcPr>
          <w:p w:rsidR="007843ED" w:rsidRPr="00EB5251" w:rsidRDefault="00524665" w:rsidP="00CE00D6">
            <w:pPr>
              <w:spacing w:after="0"/>
              <w:jc w:val="both"/>
              <w:rPr>
                <w:rFonts w:asciiTheme="minorHAnsi" w:hAnsiTheme="minorHAnsi" w:cstheme="minorHAnsi"/>
              </w:rPr>
            </w:pPr>
            <w:r>
              <w:rPr>
                <w:rFonts w:asciiTheme="minorHAnsi" w:hAnsiTheme="minorHAnsi" w:cstheme="minorHAnsi"/>
              </w:rPr>
              <w:t>2018</w:t>
            </w:r>
            <w:r w:rsidR="007843ED" w:rsidRPr="00EB5251">
              <w:rPr>
                <w:rFonts w:asciiTheme="minorHAnsi" w:hAnsiTheme="minorHAnsi" w:cstheme="minorHAnsi"/>
              </w:rPr>
              <w:t>-2020</w:t>
            </w:r>
          </w:p>
        </w:tc>
      </w:tr>
      <w:tr w:rsidR="007843ED" w:rsidRPr="00EB5251">
        <w:trPr>
          <w:tblCellSpacing w:w="20" w:type="dxa"/>
        </w:trPr>
        <w:tc>
          <w:tcPr>
            <w:tcW w:w="9212" w:type="dxa"/>
            <w:shd w:val="clear" w:color="auto" w:fill="D0D8E8"/>
          </w:tcPr>
          <w:p w:rsidR="007843ED" w:rsidRPr="00EB5251" w:rsidRDefault="007843ED" w:rsidP="00CE00D6">
            <w:pPr>
              <w:spacing w:after="0"/>
              <w:jc w:val="both"/>
              <w:rPr>
                <w:rFonts w:asciiTheme="minorHAnsi" w:hAnsiTheme="minorHAnsi" w:cstheme="minorHAnsi"/>
                <w:b/>
              </w:rPr>
            </w:pPr>
            <w:r w:rsidRPr="00EB5251">
              <w:rPr>
                <w:rFonts w:asciiTheme="minorHAnsi" w:hAnsiTheme="minorHAnsi" w:cstheme="minorHAnsi"/>
                <w:b/>
              </w:rPr>
              <w:t xml:space="preserve">Szacowana wartość </w:t>
            </w:r>
          </w:p>
        </w:tc>
      </w:tr>
      <w:tr w:rsidR="007843ED" w:rsidRPr="00EB5251">
        <w:trPr>
          <w:tblCellSpacing w:w="20" w:type="dxa"/>
        </w:trPr>
        <w:tc>
          <w:tcPr>
            <w:tcW w:w="9212" w:type="dxa"/>
          </w:tcPr>
          <w:p w:rsidR="007843ED" w:rsidRPr="00EB5251" w:rsidRDefault="00524665" w:rsidP="00CE00D6">
            <w:pPr>
              <w:spacing w:after="0"/>
              <w:jc w:val="both"/>
              <w:rPr>
                <w:rFonts w:asciiTheme="minorHAnsi" w:hAnsiTheme="minorHAnsi" w:cstheme="minorHAnsi"/>
              </w:rPr>
            </w:pPr>
            <w:r>
              <w:rPr>
                <w:rFonts w:asciiTheme="minorHAnsi" w:hAnsiTheme="minorHAnsi" w:cstheme="minorHAnsi"/>
              </w:rPr>
              <w:t>20</w:t>
            </w:r>
            <w:r w:rsidR="006D40A1" w:rsidRPr="00EB5251">
              <w:rPr>
                <w:rFonts w:asciiTheme="minorHAnsi" w:hAnsiTheme="minorHAnsi" w:cstheme="minorHAnsi"/>
              </w:rPr>
              <w:t>0</w:t>
            </w:r>
            <w:r>
              <w:rPr>
                <w:rFonts w:asciiTheme="minorHAnsi" w:hAnsiTheme="minorHAnsi" w:cstheme="minorHAnsi"/>
              </w:rPr>
              <w:t>.</w:t>
            </w:r>
            <w:r w:rsidR="006D40A1" w:rsidRPr="00EB5251">
              <w:rPr>
                <w:rFonts w:asciiTheme="minorHAnsi" w:hAnsiTheme="minorHAnsi" w:cstheme="minorHAnsi"/>
              </w:rPr>
              <w:t>000,00 zł</w:t>
            </w:r>
          </w:p>
        </w:tc>
      </w:tr>
      <w:tr w:rsidR="00C84D15" w:rsidRPr="00EB5251" w:rsidTr="00C84D15">
        <w:trPr>
          <w:tblCellSpacing w:w="20" w:type="dxa"/>
        </w:trPr>
        <w:tc>
          <w:tcPr>
            <w:tcW w:w="9212" w:type="dxa"/>
            <w:shd w:val="clear" w:color="auto" w:fill="D0D8E8"/>
          </w:tcPr>
          <w:p w:rsidR="00C84D15" w:rsidRPr="00EB5251" w:rsidRDefault="00C84D15" w:rsidP="00CE00D6">
            <w:pPr>
              <w:spacing w:after="0"/>
              <w:jc w:val="both"/>
              <w:rPr>
                <w:rFonts w:asciiTheme="minorHAnsi" w:hAnsiTheme="minorHAnsi" w:cstheme="minorHAnsi"/>
                <w:b/>
              </w:rPr>
            </w:pPr>
            <w:r w:rsidRPr="00EB5251">
              <w:rPr>
                <w:rFonts w:asciiTheme="minorHAnsi" w:hAnsiTheme="minorHAnsi" w:cstheme="minorHAnsi"/>
                <w:b/>
              </w:rPr>
              <w:t>Źródła finansowania</w:t>
            </w:r>
          </w:p>
        </w:tc>
      </w:tr>
      <w:tr w:rsidR="007345AB" w:rsidRPr="00EB5251">
        <w:trPr>
          <w:tblCellSpacing w:w="20" w:type="dxa"/>
        </w:trPr>
        <w:tc>
          <w:tcPr>
            <w:tcW w:w="9212" w:type="dxa"/>
          </w:tcPr>
          <w:p w:rsidR="007345AB" w:rsidRPr="00D62E06" w:rsidRDefault="007345AB" w:rsidP="009D2D9B">
            <w:pPr>
              <w:spacing w:after="0"/>
              <w:jc w:val="both"/>
              <w:rPr>
                <w:rFonts w:asciiTheme="minorHAnsi" w:hAnsiTheme="minorHAnsi" w:cstheme="minorHAnsi"/>
              </w:rPr>
            </w:pPr>
            <w:r w:rsidRPr="00D62E06">
              <w:rPr>
                <w:rFonts w:asciiTheme="minorHAnsi" w:hAnsiTheme="minorHAnsi" w:cstheme="minorHAnsi"/>
              </w:rPr>
              <w:t xml:space="preserve">Środki UE (EFS) – 80% kosztów </w:t>
            </w:r>
            <w:proofErr w:type="spellStart"/>
            <w:r w:rsidRPr="00D62E06">
              <w:rPr>
                <w:rFonts w:asciiTheme="minorHAnsi" w:hAnsiTheme="minorHAnsi" w:cstheme="minorHAnsi"/>
              </w:rPr>
              <w:t>kwalifikowalnych</w:t>
            </w:r>
            <w:proofErr w:type="spellEnd"/>
          </w:p>
          <w:p w:rsidR="007345AB" w:rsidRPr="00D62E06" w:rsidRDefault="007345AB" w:rsidP="009D2D9B">
            <w:pPr>
              <w:spacing w:after="0"/>
              <w:jc w:val="both"/>
              <w:rPr>
                <w:rFonts w:asciiTheme="minorHAnsi" w:hAnsiTheme="minorHAnsi" w:cstheme="minorHAnsi"/>
              </w:rPr>
            </w:pPr>
            <w:r w:rsidRPr="00D62E06">
              <w:rPr>
                <w:rFonts w:asciiTheme="minorHAnsi" w:hAnsiTheme="minorHAnsi" w:cstheme="minorHAnsi"/>
              </w:rPr>
              <w:t xml:space="preserve">Wkład własny: </w:t>
            </w:r>
            <w:r>
              <w:rPr>
                <w:rFonts w:asciiTheme="minorHAnsi" w:hAnsiTheme="minorHAnsi" w:cstheme="minorHAnsi"/>
              </w:rPr>
              <w:t>krajowe środki publiczne (budżet gminy)</w:t>
            </w:r>
            <w:r w:rsidRPr="00D62E06">
              <w:rPr>
                <w:rFonts w:asciiTheme="minorHAnsi" w:hAnsiTheme="minorHAnsi" w:cstheme="minorHAnsi"/>
              </w:rPr>
              <w:t xml:space="preserve"> – </w:t>
            </w:r>
            <w:r>
              <w:rPr>
                <w:rFonts w:asciiTheme="minorHAnsi" w:hAnsiTheme="minorHAnsi" w:cstheme="minorHAnsi"/>
              </w:rPr>
              <w:t>20</w:t>
            </w:r>
            <w:r w:rsidRPr="00D62E06">
              <w:rPr>
                <w:rFonts w:asciiTheme="minorHAnsi" w:hAnsiTheme="minorHAnsi" w:cstheme="minorHAnsi"/>
              </w:rPr>
              <w:t xml:space="preserve">% kosztów kwalifikowanych, </w:t>
            </w:r>
            <w:r>
              <w:rPr>
                <w:rFonts w:asciiTheme="minorHAnsi" w:hAnsiTheme="minorHAnsi" w:cstheme="minorHAnsi"/>
              </w:rPr>
              <w:t xml:space="preserve">w tym 15% dotacja celowa z budżetu państwa, </w:t>
            </w:r>
            <w:r w:rsidRPr="00D62E06">
              <w:rPr>
                <w:rFonts w:asciiTheme="minorHAnsi" w:hAnsiTheme="minorHAnsi" w:cstheme="minorHAnsi"/>
              </w:rPr>
              <w:t xml:space="preserve">ewentualne koszty </w:t>
            </w:r>
            <w:proofErr w:type="spellStart"/>
            <w:r w:rsidRPr="00D62E06">
              <w:rPr>
                <w:rFonts w:asciiTheme="minorHAnsi" w:hAnsiTheme="minorHAnsi" w:cstheme="minorHAnsi"/>
              </w:rPr>
              <w:t>niekwalifikowalne</w:t>
            </w:r>
            <w:proofErr w:type="spellEnd"/>
          </w:p>
        </w:tc>
      </w:tr>
      <w:tr w:rsidR="007345AB" w:rsidRPr="00EB5251">
        <w:trPr>
          <w:tblCellSpacing w:w="20" w:type="dxa"/>
        </w:trPr>
        <w:tc>
          <w:tcPr>
            <w:tcW w:w="9212" w:type="dxa"/>
            <w:shd w:val="clear" w:color="auto" w:fill="D0D8E8"/>
          </w:tcPr>
          <w:p w:rsidR="007345AB" w:rsidRPr="00EB5251" w:rsidRDefault="007345AB" w:rsidP="00CE00D6">
            <w:pPr>
              <w:spacing w:after="0"/>
              <w:jc w:val="both"/>
              <w:rPr>
                <w:rFonts w:asciiTheme="minorHAnsi" w:hAnsiTheme="minorHAnsi" w:cstheme="minorHAnsi"/>
                <w:b/>
              </w:rPr>
            </w:pPr>
            <w:r w:rsidRPr="00EB5251">
              <w:rPr>
                <w:rFonts w:asciiTheme="minorHAnsi" w:hAnsiTheme="minorHAnsi" w:cstheme="minorHAnsi"/>
                <w:b/>
              </w:rPr>
              <w:t>Wskaźniki produktu</w:t>
            </w:r>
          </w:p>
        </w:tc>
      </w:tr>
      <w:tr w:rsidR="007345AB" w:rsidRPr="00EB5251">
        <w:trPr>
          <w:tblCellSpacing w:w="20" w:type="dxa"/>
        </w:trPr>
        <w:tc>
          <w:tcPr>
            <w:tcW w:w="9212" w:type="dxa"/>
          </w:tcPr>
          <w:p w:rsidR="007345AB" w:rsidRPr="00EB5251" w:rsidRDefault="007345AB" w:rsidP="005B1014">
            <w:pPr>
              <w:spacing w:after="0"/>
              <w:jc w:val="both"/>
              <w:rPr>
                <w:rFonts w:asciiTheme="minorHAnsi" w:hAnsiTheme="minorHAnsi" w:cstheme="minorHAnsi"/>
              </w:rPr>
            </w:pPr>
            <w:r w:rsidRPr="00EB5251">
              <w:rPr>
                <w:rFonts w:asciiTheme="minorHAnsi" w:hAnsiTheme="minorHAnsi" w:cstheme="minorHAnsi"/>
              </w:rPr>
              <w:t xml:space="preserve">Liczba osób zagrożonych ubóstwem lub wykluczeniem społecznym objętych </w:t>
            </w:r>
            <w:r>
              <w:rPr>
                <w:rFonts w:asciiTheme="minorHAnsi" w:hAnsiTheme="minorHAnsi" w:cstheme="minorHAnsi"/>
              </w:rPr>
              <w:t xml:space="preserve">usługami społecznymi świadczonymi w interesie ogólnym </w:t>
            </w:r>
            <w:r w:rsidRPr="00EB5251">
              <w:rPr>
                <w:rFonts w:asciiTheme="minorHAnsi" w:hAnsiTheme="minorHAnsi" w:cstheme="minorHAnsi"/>
              </w:rPr>
              <w:t xml:space="preserve">w programie – </w:t>
            </w:r>
            <w:r w:rsidR="005B1014">
              <w:rPr>
                <w:rFonts w:asciiTheme="minorHAnsi" w:hAnsiTheme="minorHAnsi" w:cstheme="minorHAnsi"/>
              </w:rPr>
              <w:t>6</w:t>
            </w:r>
            <w:r w:rsidRPr="00EB5251">
              <w:rPr>
                <w:rFonts w:asciiTheme="minorHAnsi" w:hAnsiTheme="minorHAnsi" w:cstheme="minorHAnsi"/>
              </w:rPr>
              <w:t>0 os</w:t>
            </w:r>
            <w:r w:rsidR="009D2D9B">
              <w:rPr>
                <w:rFonts w:asciiTheme="minorHAnsi" w:hAnsiTheme="minorHAnsi" w:cstheme="minorHAnsi"/>
              </w:rPr>
              <w:t>ób</w:t>
            </w:r>
          </w:p>
        </w:tc>
      </w:tr>
      <w:tr w:rsidR="007345AB" w:rsidRPr="00EB5251">
        <w:trPr>
          <w:tblCellSpacing w:w="20" w:type="dxa"/>
        </w:trPr>
        <w:tc>
          <w:tcPr>
            <w:tcW w:w="9212" w:type="dxa"/>
            <w:shd w:val="clear" w:color="auto" w:fill="D0D8E8"/>
          </w:tcPr>
          <w:p w:rsidR="007345AB" w:rsidRPr="00EB5251" w:rsidRDefault="007345AB" w:rsidP="00CE00D6">
            <w:pPr>
              <w:spacing w:after="0"/>
              <w:jc w:val="both"/>
              <w:rPr>
                <w:rFonts w:asciiTheme="minorHAnsi" w:hAnsiTheme="minorHAnsi" w:cstheme="minorHAnsi"/>
                <w:b/>
              </w:rPr>
            </w:pPr>
            <w:r w:rsidRPr="00EB5251">
              <w:rPr>
                <w:rFonts w:asciiTheme="minorHAnsi" w:hAnsiTheme="minorHAnsi" w:cstheme="minorHAnsi"/>
                <w:b/>
              </w:rPr>
              <w:lastRenderedPageBreak/>
              <w:t>Wskaźniki rezultatu</w:t>
            </w:r>
          </w:p>
        </w:tc>
      </w:tr>
      <w:tr w:rsidR="007345AB" w:rsidRPr="00EB5251">
        <w:trPr>
          <w:tblCellSpacing w:w="20" w:type="dxa"/>
        </w:trPr>
        <w:tc>
          <w:tcPr>
            <w:tcW w:w="9212" w:type="dxa"/>
          </w:tcPr>
          <w:p w:rsidR="007345AB" w:rsidRPr="00EB5251" w:rsidRDefault="005B1014" w:rsidP="00CE00D6">
            <w:pPr>
              <w:spacing w:after="0"/>
              <w:jc w:val="both"/>
              <w:rPr>
                <w:rFonts w:asciiTheme="minorHAnsi" w:hAnsiTheme="minorHAnsi" w:cstheme="minorHAnsi"/>
              </w:rPr>
            </w:pPr>
            <w:r>
              <w:rPr>
                <w:rFonts w:asciiTheme="minorHAnsi" w:hAnsiTheme="minorHAnsi" w:cstheme="minorHAnsi"/>
              </w:rPr>
              <w:t xml:space="preserve">Liczba wspartych w programie miejsc świadczenia usług społecznych istniejących po zakończeniu projektu </w:t>
            </w:r>
            <w:r w:rsidR="007345AB" w:rsidRPr="00EB5251">
              <w:rPr>
                <w:rFonts w:asciiTheme="minorHAnsi" w:hAnsiTheme="minorHAnsi" w:cstheme="minorHAnsi"/>
              </w:rPr>
              <w:t xml:space="preserve">– </w:t>
            </w:r>
            <w:r>
              <w:rPr>
                <w:rFonts w:asciiTheme="minorHAnsi" w:hAnsiTheme="minorHAnsi" w:cstheme="minorHAnsi"/>
              </w:rPr>
              <w:t>30 szt</w:t>
            </w:r>
            <w:r w:rsidR="009D2D9B">
              <w:rPr>
                <w:rFonts w:asciiTheme="minorHAnsi" w:hAnsiTheme="minorHAnsi" w:cstheme="minorHAnsi"/>
              </w:rPr>
              <w:t>uk</w:t>
            </w:r>
            <w:r w:rsidR="007345AB" w:rsidRPr="00EB5251">
              <w:rPr>
                <w:rFonts w:asciiTheme="minorHAnsi" w:hAnsiTheme="minorHAnsi" w:cstheme="minorHAnsi"/>
              </w:rPr>
              <w:t xml:space="preserve"> </w:t>
            </w:r>
          </w:p>
          <w:p w:rsidR="007345AB" w:rsidRPr="00EB5251" w:rsidRDefault="007345AB" w:rsidP="00D01E7E">
            <w:pPr>
              <w:spacing w:after="0"/>
              <w:jc w:val="both"/>
              <w:rPr>
                <w:rFonts w:asciiTheme="minorHAnsi" w:hAnsiTheme="minorHAnsi" w:cstheme="minorHAnsi"/>
              </w:rPr>
            </w:pPr>
            <w:r w:rsidRPr="00EB5251">
              <w:rPr>
                <w:rFonts w:asciiTheme="minorHAnsi" w:hAnsiTheme="minorHAnsi" w:cstheme="minorHAnsi"/>
              </w:rPr>
              <w:t xml:space="preserve">Liczba osób </w:t>
            </w:r>
            <w:r w:rsidR="00D01E7E">
              <w:rPr>
                <w:rFonts w:asciiTheme="minorHAnsi" w:hAnsiTheme="minorHAnsi" w:cstheme="minorHAnsi"/>
              </w:rPr>
              <w:t>z</w:t>
            </w:r>
            <w:r w:rsidRPr="00EB5251">
              <w:rPr>
                <w:rFonts w:asciiTheme="minorHAnsi" w:hAnsiTheme="minorHAnsi" w:cstheme="minorHAnsi"/>
              </w:rPr>
              <w:t xml:space="preserve">agrożonych ubóstwem lub wykluczeniem społecznym, </w:t>
            </w:r>
            <w:r w:rsidR="00D01E7E">
              <w:rPr>
                <w:rFonts w:asciiTheme="minorHAnsi" w:hAnsiTheme="minorHAnsi" w:cstheme="minorHAnsi"/>
              </w:rPr>
              <w:t>poszukujących pracy, uczestniczących w kształceniu lub szkoleniu, zdobywających kwalifikacje, pracujących (łącznie z prowadzącymi działalność na własny rachunek) po opuszczeniu programu</w:t>
            </w:r>
            <w:r w:rsidRPr="00EB5251">
              <w:rPr>
                <w:rFonts w:asciiTheme="minorHAnsi" w:hAnsiTheme="minorHAnsi" w:cstheme="minorHAnsi"/>
              </w:rPr>
              <w:t xml:space="preserve"> – 50 os</w:t>
            </w:r>
            <w:r w:rsidR="009D2D9B">
              <w:rPr>
                <w:rFonts w:asciiTheme="minorHAnsi" w:hAnsiTheme="minorHAnsi" w:cstheme="minorHAnsi"/>
              </w:rPr>
              <w:t>ób</w:t>
            </w:r>
            <w:r w:rsidRPr="00EB5251">
              <w:rPr>
                <w:rFonts w:asciiTheme="minorHAnsi" w:hAnsiTheme="minorHAnsi" w:cstheme="minorHAnsi"/>
              </w:rPr>
              <w:t>.</w:t>
            </w:r>
          </w:p>
        </w:tc>
      </w:tr>
      <w:tr w:rsidR="007345AB" w:rsidRPr="00EB5251">
        <w:trPr>
          <w:tblCellSpacing w:w="20" w:type="dxa"/>
        </w:trPr>
        <w:tc>
          <w:tcPr>
            <w:tcW w:w="9212" w:type="dxa"/>
            <w:shd w:val="clear" w:color="auto" w:fill="D0D8E8"/>
          </w:tcPr>
          <w:p w:rsidR="007345AB" w:rsidRPr="00EB5251" w:rsidRDefault="007345AB" w:rsidP="00CE00D6">
            <w:pPr>
              <w:spacing w:after="0"/>
              <w:jc w:val="both"/>
              <w:rPr>
                <w:rFonts w:asciiTheme="minorHAnsi" w:hAnsiTheme="minorHAnsi" w:cstheme="minorHAnsi"/>
                <w:b/>
              </w:rPr>
            </w:pPr>
            <w:r w:rsidRPr="00EB5251">
              <w:rPr>
                <w:rFonts w:asciiTheme="minorHAnsi" w:hAnsiTheme="minorHAnsi" w:cstheme="minorHAnsi"/>
                <w:b/>
              </w:rPr>
              <w:t>Sposób oceny (zmierzenia) efektów realizacji przedsięwzięcia w odniesieniu do przyjętych celów programu</w:t>
            </w:r>
          </w:p>
        </w:tc>
      </w:tr>
      <w:tr w:rsidR="007345AB" w:rsidRPr="00EB5251">
        <w:trPr>
          <w:tblCellSpacing w:w="20" w:type="dxa"/>
        </w:trPr>
        <w:tc>
          <w:tcPr>
            <w:tcW w:w="9212" w:type="dxa"/>
          </w:tcPr>
          <w:p w:rsidR="009D2D9B" w:rsidRPr="00D62E06" w:rsidRDefault="009D2D9B" w:rsidP="009D2D9B">
            <w:pPr>
              <w:spacing w:after="120"/>
              <w:jc w:val="both"/>
              <w:rPr>
                <w:rFonts w:asciiTheme="minorHAnsi" w:hAnsiTheme="minorHAnsi" w:cstheme="minorHAnsi"/>
              </w:rPr>
            </w:pPr>
            <w:r w:rsidRPr="00D62E06">
              <w:rPr>
                <w:rFonts w:asciiTheme="minorHAnsi" w:hAnsiTheme="minorHAnsi" w:cstheme="minorHAnsi"/>
              </w:rPr>
              <w:t>Ocena efektów realizacji przedsięwzięcia będzie odbywać się na dwóch poziomach: na poziomie przedsięwzięcia oraz na poziomie programu. Na poziomie przedsięwzięcia efekty realizacji będą oceniane za pomocą wskaźników produktu i rezultatu na podstawie list obecności, dokumentacji projektowej oraz za pomocą ewaluacji, która będzie przeprowadzana na podstawie rozmów, ankiet przepr</w:t>
            </w:r>
            <w:r>
              <w:rPr>
                <w:rFonts w:asciiTheme="minorHAnsi" w:hAnsiTheme="minorHAnsi" w:cstheme="minorHAnsi"/>
              </w:rPr>
              <w:t xml:space="preserve">owadzanych wśród beneficjentów, ale także informacji uzyskanych z OPS w Chorzelach, PUP w Przasnyszu, czy Komendy Policji w Chorzelach. </w:t>
            </w:r>
            <w:r w:rsidRPr="00D62E06">
              <w:rPr>
                <w:rFonts w:asciiTheme="minorHAnsi" w:hAnsiTheme="minorHAnsi" w:cstheme="minorHAnsi"/>
              </w:rPr>
              <w:t xml:space="preserve">Umożliwią one ocenę stopnia osiągnięcia celu 2. Aktywizacja społeczno-gospodarcza </w:t>
            </w:r>
            <w:r>
              <w:rPr>
                <w:rFonts w:asciiTheme="minorHAnsi" w:hAnsiTheme="minorHAnsi" w:cstheme="minorHAnsi"/>
              </w:rPr>
              <w:t>obszaru zdegradowanego</w:t>
            </w:r>
            <w:r w:rsidRPr="00D62E06">
              <w:rPr>
                <w:rFonts w:asciiTheme="minorHAnsi" w:hAnsiTheme="minorHAnsi" w:cstheme="minorHAnsi"/>
              </w:rPr>
              <w:t xml:space="preserve">. Przedsięwzięcie przyczyni się do osiągnięcia celu nadrzędnego programu, którym jest ożywienie społeczno-gospodarcze </w:t>
            </w:r>
            <w:r>
              <w:rPr>
                <w:rFonts w:asciiTheme="minorHAnsi" w:hAnsiTheme="minorHAnsi" w:cstheme="minorHAnsi"/>
              </w:rPr>
              <w:t>obszaru zdegradowanego wyznaczonego w obrębie Gminy Chorzele.</w:t>
            </w:r>
          </w:p>
          <w:p w:rsidR="007345AB" w:rsidRPr="00EB5251" w:rsidRDefault="009D2D9B" w:rsidP="003851B2">
            <w:pPr>
              <w:spacing w:after="0"/>
              <w:jc w:val="both"/>
              <w:rPr>
                <w:rFonts w:asciiTheme="minorHAnsi" w:hAnsiTheme="minorHAnsi" w:cstheme="minorHAnsi"/>
              </w:rPr>
            </w:pPr>
            <w:r w:rsidRPr="00D62E06">
              <w:rPr>
                <w:rFonts w:asciiTheme="minorHAnsi" w:hAnsiTheme="minorHAnsi" w:cstheme="minorHAnsi"/>
              </w:rPr>
              <w:t xml:space="preserve">W celu oceny stopnia osiągnięcia celu nadrzędnego programu zakłada się przeprowadzenie ewaluacji </w:t>
            </w:r>
            <w:proofErr w:type="spellStart"/>
            <w:r w:rsidRPr="00D62E06">
              <w:rPr>
                <w:rFonts w:asciiTheme="minorHAnsi" w:hAnsiTheme="minorHAnsi" w:cstheme="minorHAnsi"/>
              </w:rPr>
              <w:t>śródokresowej</w:t>
            </w:r>
            <w:proofErr w:type="spellEnd"/>
            <w:r w:rsidRPr="00D62E06">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Przedsięwzięcie przyczyni się przede wszystkim do ograniczenia negatywnych zjawisk społecznych mierzonych wskaźnikami: Liczba osób korzystających z zasiłków pomocy społecznej na 1 tys. ludności, </w:t>
            </w:r>
            <w:r>
              <w:rPr>
                <w:rFonts w:asciiTheme="minorHAnsi" w:hAnsiTheme="minorHAnsi" w:cstheme="minorHAnsi"/>
              </w:rPr>
              <w:t>Udział</w:t>
            </w:r>
            <w:r w:rsidRPr="00D62E06">
              <w:rPr>
                <w:rFonts w:asciiTheme="minorHAnsi" w:hAnsiTheme="minorHAnsi" w:cstheme="minorHAnsi"/>
              </w:rPr>
              <w:t xml:space="preserve"> bezrobotnych wśród osób w wieku produkcyjnym</w:t>
            </w:r>
            <w:r>
              <w:rPr>
                <w:rFonts w:asciiTheme="minorHAnsi" w:hAnsiTheme="minorHAnsi" w:cstheme="minorHAnsi"/>
              </w:rPr>
              <w:t>,</w:t>
            </w:r>
            <w:r w:rsidRPr="00D62E06">
              <w:rPr>
                <w:rFonts w:asciiTheme="minorHAnsi" w:hAnsiTheme="minorHAnsi" w:cstheme="minorHAnsi"/>
              </w:rPr>
              <w:t xml:space="preserve"> Udział długotrwale bezrobotnych </w:t>
            </w:r>
            <w:r w:rsidR="003851B2">
              <w:rPr>
                <w:rFonts w:asciiTheme="minorHAnsi" w:hAnsiTheme="minorHAnsi" w:cstheme="minorHAnsi"/>
              </w:rPr>
              <w:t>wśród osób w wieku produkcyjnym</w:t>
            </w:r>
            <w:r w:rsidRPr="00D62E06">
              <w:rPr>
                <w:rFonts w:asciiTheme="minorHAnsi" w:hAnsiTheme="minorHAnsi" w:cstheme="minorHAnsi"/>
                <w:bCs/>
              </w:rPr>
              <w:t>.</w:t>
            </w:r>
          </w:p>
        </w:tc>
      </w:tr>
    </w:tbl>
    <w:p w:rsidR="007843ED" w:rsidRPr="003851B2" w:rsidRDefault="007843ED" w:rsidP="006D40A1">
      <w:pPr>
        <w:jc w:val="center"/>
        <w:rPr>
          <w:rFonts w:asciiTheme="minorHAnsi" w:hAnsiTheme="minorHAnsi" w:cstheme="minorHAnsi"/>
          <w:i/>
          <w:sz w:val="20"/>
          <w:szCs w:val="20"/>
        </w:rPr>
      </w:pPr>
      <w:r w:rsidRPr="003851B2">
        <w:rPr>
          <w:rFonts w:asciiTheme="minorHAnsi" w:hAnsiTheme="minorHAnsi" w:cstheme="minorHAnsi"/>
          <w:i/>
          <w:sz w:val="20"/>
          <w:szCs w:val="20"/>
        </w:rPr>
        <w:t>Źródło: opracowanie własne</w:t>
      </w:r>
    </w:p>
    <w:p w:rsidR="003851B2" w:rsidRDefault="003851B2" w:rsidP="00502AD4">
      <w:pPr>
        <w:pStyle w:val="Legenda"/>
        <w:spacing w:after="0" w:line="276" w:lineRule="auto"/>
        <w:jc w:val="center"/>
        <w:rPr>
          <w:rFonts w:ascii="Arial" w:hAnsi="Arial" w:cs="Arial"/>
          <w:color w:val="auto"/>
          <w:sz w:val="20"/>
          <w:szCs w:val="20"/>
        </w:rPr>
      </w:pPr>
      <w:bookmarkStart w:id="50" w:name="_Toc456535142"/>
    </w:p>
    <w:p w:rsidR="006D40A1" w:rsidRPr="00BF3CBB" w:rsidRDefault="006D40A1" w:rsidP="00502AD4">
      <w:pPr>
        <w:pStyle w:val="Legenda"/>
        <w:spacing w:after="0" w:line="276" w:lineRule="auto"/>
        <w:jc w:val="center"/>
        <w:rPr>
          <w:rFonts w:cs="Arial"/>
          <w:color w:val="auto"/>
          <w:sz w:val="22"/>
          <w:szCs w:val="22"/>
        </w:rPr>
      </w:pPr>
      <w:bookmarkStart w:id="51" w:name="_Toc467139592"/>
      <w:r w:rsidRPr="00BF3CBB">
        <w:rPr>
          <w:rFonts w:cs="Arial"/>
          <w:color w:val="auto"/>
          <w:sz w:val="22"/>
          <w:szCs w:val="22"/>
        </w:rPr>
        <w:t xml:space="preserve">Tabela </w:t>
      </w:r>
      <w:r w:rsidR="00296736" w:rsidRPr="00BF3CBB">
        <w:rPr>
          <w:rFonts w:cs="Arial"/>
          <w:color w:val="auto"/>
          <w:sz w:val="22"/>
          <w:szCs w:val="22"/>
        </w:rPr>
        <w:fldChar w:fldCharType="begin"/>
      </w:r>
      <w:r w:rsidRPr="00BF3CBB">
        <w:rPr>
          <w:rFonts w:cs="Arial"/>
          <w:color w:val="auto"/>
          <w:sz w:val="22"/>
          <w:szCs w:val="22"/>
        </w:rPr>
        <w:instrText xml:space="preserve"> SEQ Tabela \* ARABIC </w:instrText>
      </w:r>
      <w:r w:rsidR="00296736" w:rsidRPr="00BF3CBB">
        <w:rPr>
          <w:rFonts w:cs="Arial"/>
          <w:color w:val="auto"/>
          <w:sz w:val="22"/>
          <w:szCs w:val="22"/>
        </w:rPr>
        <w:fldChar w:fldCharType="separate"/>
      </w:r>
      <w:r w:rsidR="00AD651A" w:rsidRPr="00BF3CBB">
        <w:rPr>
          <w:rFonts w:cs="Arial"/>
          <w:noProof/>
          <w:color w:val="auto"/>
          <w:sz w:val="22"/>
          <w:szCs w:val="22"/>
        </w:rPr>
        <w:t>27</w:t>
      </w:r>
      <w:r w:rsidR="00296736" w:rsidRPr="00BF3CBB">
        <w:rPr>
          <w:rFonts w:cs="Arial"/>
          <w:color w:val="auto"/>
          <w:sz w:val="22"/>
          <w:szCs w:val="22"/>
        </w:rPr>
        <w:fldChar w:fldCharType="end"/>
      </w:r>
      <w:r w:rsidRPr="00BF3CBB">
        <w:rPr>
          <w:rFonts w:cs="Arial"/>
          <w:color w:val="auto"/>
          <w:sz w:val="22"/>
          <w:szCs w:val="22"/>
        </w:rPr>
        <w:t xml:space="preserve">. Planowane podstawowe przedsięwzięcia rewitalizacyjne – przedsięwzięcie nr </w:t>
      </w:r>
      <w:bookmarkEnd w:id="50"/>
      <w:r w:rsidR="00231CF7" w:rsidRPr="00BF3CBB">
        <w:rPr>
          <w:rFonts w:cs="Arial"/>
          <w:color w:val="auto"/>
          <w:sz w:val="22"/>
          <w:szCs w:val="22"/>
        </w:rPr>
        <w:t>5</w:t>
      </w:r>
      <w:bookmarkEnd w:id="51"/>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Nazwa przedsięwzięcia</w:t>
            </w:r>
          </w:p>
        </w:tc>
      </w:tr>
      <w:tr w:rsidR="006D40A1" w:rsidRPr="00341CC9">
        <w:trPr>
          <w:tblCellSpacing w:w="20" w:type="dxa"/>
        </w:trPr>
        <w:tc>
          <w:tcPr>
            <w:tcW w:w="9212" w:type="dxa"/>
          </w:tcPr>
          <w:p w:rsidR="006D40A1" w:rsidRPr="00341CC9" w:rsidRDefault="00625EA2" w:rsidP="00CE00D6">
            <w:pPr>
              <w:spacing w:after="0"/>
              <w:jc w:val="both"/>
              <w:rPr>
                <w:rFonts w:asciiTheme="minorHAnsi" w:hAnsiTheme="minorHAnsi" w:cstheme="minorHAnsi"/>
                <w:i/>
              </w:rPr>
            </w:pPr>
            <w:r w:rsidRPr="00341CC9">
              <w:rPr>
                <w:rFonts w:asciiTheme="minorHAnsi" w:hAnsiTheme="minorHAnsi" w:cstheme="minorHAnsi"/>
              </w:rPr>
              <w:t xml:space="preserve">„Przebudowa i adaptacja byłej szkoły podstawowej w </w:t>
            </w:r>
            <w:proofErr w:type="spellStart"/>
            <w:r w:rsidRPr="00341CC9">
              <w:rPr>
                <w:rFonts w:asciiTheme="minorHAnsi" w:hAnsiTheme="minorHAnsi" w:cstheme="minorHAnsi"/>
              </w:rPr>
              <w:t>Łazie</w:t>
            </w:r>
            <w:proofErr w:type="spellEnd"/>
            <w:r w:rsidRPr="00341CC9">
              <w:rPr>
                <w:rFonts w:asciiTheme="minorHAnsi" w:hAnsiTheme="minorHAnsi" w:cstheme="minorHAnsi"/>
              </w:rPr>
              <w:t xml:space="preserve"> na potrzebę stworzenia środowiskowego domu dziennego pobytu dla osób niepełnosprawnych i w podeszłym wieku”</w:t>
            </w:r>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Podmiot realizujący</w:t>
            </w:r>
          </w:p>
        </w:tc>
      </w:tr>
      <w:tr w:rsidR="006D40A1" w:rsidRPr="00341CC9">
        <w:trPr>
          <w:tblCellSpacing w:w="20" w:type="dxa"/>
        </w:trPr>
        <w:tc>
          <w:tcPr>
            <w:tcW w:w="9212" w:type="dxa"/>
          </w:tcPr>
          <w:p w:rsidR="006D40A1" w:rsidRPr="00341CC9" w:rsidRDefault="00625EA2" w:rsidP="00CE00D6">
            <w:pPr>
              <w:spacing w:after="0"/>
              <w:jc w:val="both"/>
              <w:rPr>
                <w:rFonts w:asciiTheme="minorHAnsi" w:hAnsiTheme="minorHAnsi" w:cstheme="minorHAnsi"/>
              </w:rPr>
            </w:pPr>
            <w:r w:rsidRPr="00341CC9">
              <w:rPr>
                <w:rFonts w:asciiTheme="minorHAnsi" w:hAnsiTheme="minorHAnsi" w:cstheme="minorHAnsi"/>
              </w:rPr>
              <w:t>Gmina Chorzele / Ośrodek Pomocy Społecznej w Chorzelach</w:t>
            </w:r>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Lokalizacja</w:t>
            </w:r>
          </w:p>
        </w:tc>
      </w:tr>
      <w:tr w:rsidR="006D40A1" w:rsidRPr="00341CC9">
        <w:trPr>
          <w:tblCellSpacing w:w="20" w:type="dxa"/>
        </w:trPr>
        <w:tc>
          <w:tcPr>
            <w:tcW w:w="9212" w:type="dxa"/>
          </w:tcPr>
          <w:p w:rsidR="006D40A1" w:rsidRPr="00341CC9" w:rsidRDefault="00625EA2" w:rsidP="00CE00D6">
            <w:pPr>
              <w:spacing w:after="0"/>
              <w:jc w:val="both"/>
              <w:rPr>
                <w:rFonts w:asciiTheme="minorHAnsi" w:hAnsiTheme="minorHAnsi" w:cstheme="minorHAnsi"/>
              </w:rPr>
            </w:pPr>
            <w:proofErr w:type="spellStart"/>
            <w:r w:rsidRPr="00341CC9">
              <w:rPr>
                <w:rFonts w:asciiTheme="minorHAnsi" w:hAnsiTheme="minorHAnsi" w:cstheme="minorHAnsi"/>
              </w:rPr>
              <w:t>Łaz</w:t>
            </w:r>
            <w:proofErr w:type="spellEnd"/>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Opis zadań i działań</w:t>
            </w:r>
          </w:p>
        </w:tc>
      </w:tr>
      <w:tr w:rsidR="006D40A1" w:rsidRPr="00341CC9">
        <w:trPr>
          <w:tblCellSpacing w:w="20" w:type="dxa"/>
        </w:trPr>
        <w:tc>
          <w:tcPr>
            <w:tcW w:w="9212" w:type="dxa"/>
          </w:tcPr>
          <w:p w:rsidR="009840DD" w:rsidRPr="00341CC9" w:rsidRDefault="009840DD" w:rsidP="009840DD">
            <w:pPr>
              <w:spacing w:after="0"/>
              <w:jc w:val="both"/>
              <w:rPr>
                <w:rFonts w:asciiTheme="minorHAnsi" w:hAnsiTheme="minorHAnsi" w:cstheme="minorHAnsi"/>
              </w:rPr>
            </w:pPr>
            <w:r w:rsidRPr="00341CC9">
              <w:rPr>
                <w:rFonts w:asciiTheme="minorHAnsi" w:hAnsiTheme="minorHAnsi" w:cstheme="minorHAnsi"/>
              </w:rPr>
              <w:t xml:space="preserve">Gmina Chorzele zamierza zrealizować inwestycję w zakresie przebudowy i adaptacji budynku po byłej szkole podstawowej w miejscowości </w:t>
            </w:r>
            <w:proofErr w:type="spellStart"/>
            <w:r w:rsidRPr="00341CC9">
              <w:rPr>
                <w:rFonts w:asciiTheme="minorHAnsi" w:hAnsiTheme="minorHAnsi" w:cstheme="minorHAnsi"/>
              </w:rPr>
              <w:t>Łaz</w:t>
            </w:r>
            <w:proofErr w:type="spellEnd"/>
            <w:r w:rsidRPr="00341CC9">
              <w:rPr>
                <w:rFonts w:asciiTheme="minorHAnsi" w:hAnsiTheme="minorHAnsi" w:cstheme="minorHAnsi"/>
              </w:rPr>
              <w:t xml:space="preserve"> na cele działalności środowiskowego domu dziennego pobytu dla osób niepełnosprawnych i w podeszłym wieku. Budynek jest jednokondygnacyjny, nieocieplony, pokrycie dachowe papa termozgrzewalna, stolarka okienna w większości starego typu – drewniana. Budynek posiada powierzchnię zabudowy 607 m2, w tym 435 m2 powierzchni użytkowej. Budynek na chwilę obecną ma podział na 5 sal lekcyjnych, salę zajęć praktycznych, </w:t>
            </w:r>
            <w:r w:rsidRPr="00341CC9">
              <w:rPr>
                <w:rFonts w:asciiTheme="minorHAnsi" w:hAnsiTheme="minorHAnsi" w:cstheme="minorHAnsi"/>
              </w:rPr>
              <w:lastRenderedPageBreak/>
              <w:t xml:space="preserve">gabinet pomocy naukowych, kuchnię, kancelarię oraz salę rekreacji. Część budynku jest obecnie wykorzystywana na potrzebę działalności Oddziału przedszkolnego Przedszkola Samorządowego w Chorzelach – ta część budynku została już odpowiednio zmodernizowana i zaadaptowana na cele dydaktyczno-wychowawcze (zmodernizowano salę lekcyjną, hol, węzeł sanitarny). Pozostała część budynku jest obecnie nieużytkowana i charakteryzuje się bardzo złym stanem technicznym, wymaga kompleksowych działań inwestycyjnych, aby mogła spełniać jakiekolwiek funkcje społeczne. Cały budynek wymaga modernizacji i ocieplenia dachu, </w:t>
            </w:r>
            <w:proofErr w:type="spellStart"/>
            <w:r w:rsidRPr="00341CC9">
              <w:rPr>
                <w:rFonts w:asciiTheme="minorHAnsi" w:hAnsiTheme="minorHAnsi" w:cstheme="minorHAnsi"/>
              </w:rPr>
              <w:t>docieplenia</w:t>
            </w:r>
            <w:proofErr w:type="spellEnd"/>
            <w:r w:rsidRPr="00341CC9">
              <w:rPr>
                <w:rFonts w:asciiTheme="minorHAnsi" w:hAnsiTheme="minorHAnsi" w:cstheme="minorHAnsi"/>
              </w:rPr>
              <w:t xml:space="preserve"> ścian zewnętrznych, </w:t>
            </w:r>
            <w:proofErr w:type="spellStart"/>
            <w:r w:rsidRPr="00341CC9">
              <w:rPr>
                <w:rFonts w:asciiTheme="minorHAnsi" w:hAnsiTheme="minorHAnsi" w:cstheme="minorHAnsi"/>
              </w:rPr>
              <w:t>docieplenia</w:t>
            </w:r>
            <w:proofErr w:type="spellEnd"/>
            <w:r w:rsidRPr="00341CC9">
              <w:rPr>
                <w:rFonts w:asciiTheme="minorHAnsi" w:hAnsiTheme="minorHAnsi" w:cstheme="minorHAnsi"/>
              </w:rPr>
              <w:t xml:space="preserve"> fundamentów, wymiany części stolarki okiennej i drzwiowej. Budynek musi zostać również wyposażony w wydajny system centralnego ogrzewania, który obejmie wszystkie pomieszczenia użytkowe. Przebudowy wymaga ponadto instalacja wodociągowa i kanalizacyjna oraz instalacja elektryczna.</w:t>
            </w:r>
          </w:p>
          <w:p w:rsidR="009840DD" w:rsidRPr="00341CC9" w:rsidRDefault="009840DD" w:rsidP="009840DD">
            <w:pPr>
              <w:spacing w:after="0"/>
              <w:jc w:val="both"/>
              <w:rPr>
                <w:rFonts w:asciiTheme="minorHAnsi" w:hAnsiTheme="minorHAnsi" w:cstheme="minorHAnsi"/>
              </w:rPr>
            </w:pPr>
            <w:r w:rsidRPr="00341CC9">
              <w:rPr>
                <w:rFonts w:asciiTheme="minorHAnsi" w:hAnsiTheme="minorHAnsi" w:cstheme="minorHAnsi"/>
              </w:rPr>
              <w:t>Przedsięwzięcie zakłada następujący kompleksowy zakres prac budowlano-instalacyjnych:</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 xml:space="preserve">modernizacja dachu wraz z </w:t>
            </w:r>
            <w:proofErr w:type="spellStart"/>
            <w:r w:rsidRPr="00341CC9">
              <w:rPr>
                <w:rFonts w:asciiTheme="minorHAnsi" w:hAnsiTheme="minorHAnsi" w:cstheme="minorHAnsi"/>
              </w:rPr>
              <w:t>dociepleniem</w:t>
            </w:r>
            <w:proofErr w:type="spellEnd"/>
            <w:r w:rsidRPr="00341CC9">
              <w:rPr>
                <w:rFonts w:asciiTheme="minorHAnsi" w:hAnsiTheme="minorHAnsi" w:cstheme="minorHAnsi"/>
              </w:rPr>
              <w:t>,</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ocieplenie ścian zewnętrznych budynku,</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 xml:space="preserve">wymiana źródła ogrzewania dla całego budynku – montaż kotła oraz rozprowadzenie instalacji </w:t>
            </w:r>
            <w:proofErr w:type="spellStart"/>
            <w:r w:rsidRPr="00341CC9">
              <w:rPr>
                <w:rFonts w:asciiTheme="minorHAnsi" w:hAnsiTheme="minorHAnsi" w:cstheme="minorHAnsi"/>
              </w:rPr>
              <w:t>c.o</w:t>
            </w:r>
            <w:proofErr w:type="spellEnd"/>
            <w:r w:rsidRPr="00341CC9">
              <w:rPr>
                <w:rFonts w:asciiTheme="minorHAnsi" w:hAnsiTheme="minorHAnsi" w:cstheme="minorHAnsi"/>
              </w:rPr>
              <w:t>. do wszystkich użytkowanych pomieszczeń (łączna powierzchnia zabudowy budynku wynosi ok. 610m</w:t>
            </w:r>
            <w:r w:rsidRPr="00341CC9">
              <w:rPr>
                <w:rFonts w:asciiTheme="minorHAnsi" w:hAnsiTheme="minorHAnsi" w:cstheme="minorHAnsi"/>
                <w:vertAlign w:val="superscript"/>
              </w:rPr>
              <w:t>2</w:t>
            </w:r>
            <w:r w:rsidRPr="00341CC9">
              <w:rPr>
                <w:rFonts w:asciiTheme="minorHAnsi" w:hAnsiTheme="minorHAnsi" w:cstheme="minorHAnsi"/>
              </w:rPr>
              <w:t>),</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 xml:space="preserve">częściowa przebudowa i wymiana stolarki okiennej i drzwiowej (oprócz części przedszkolnej, w której wymieniono już stolarkę), wykonanie oddzielnego wejścia dla środowiskowego domu dziennego pobytu, </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 xml:space="preserve">przebudowa ścian działowych w celu zaadaptowania budynku pod nowe funkcje domu środowiskowego, </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izolacja termiczna i hydrofobowa fundamentów budynku,</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roboty wykończeniowe: tynkowanie, malowanie, roboty posadzkarskie,</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zakup i montaż wyposażenia na cele działalności domu środowiskowego tj. pełne umeblowanie i wyposażenie zaplecza socjalnego (punkt kuchenny, węzeł sanitarny) oraz sal warsztatowych i szkoleniowych,</w:t>
            </w:r>
          </w:p>
          <w:p w:rsidR="009840DD" w:rsidRPr="00341CC9" w:rsidRDefault="009840DD" w:rsidP="00302C35">
            <w:pPr>
              <w:pStyle w:val="Akapitzlist"/>
              <w:numPr>
                <w:ilvl w:val="0"/>
                <w:numId w:val="59"/>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wykonanie podjazdu dla osób niepełnosprawnych oraz dostosowanie budynku do obsługi osób niepełnosprawnych ruchowo.</w:t>
            </w:r>
          </w:p>
          <w:p w:rsidR="009840DD" w:rsidRPr="00341CC9" w:rsidRDefault="009840DD" w:rsidP="009840DD">
            <w:pPr>
              <w:spacing w:after="0"/>
              <w:jc w:val="both"/>
              <w:rPr>
                <w:rFonts w:asciiTheme="minorHAnsi" w:hAnsiTheme="minorHAnsi" w:cstheme="minorHAnsi"/>
              </w:rPr>
            </w:pPr>
            <w:r w:rsidRPr="00341CC9">
              <w:rPr>
                <w:rFonts w:asciiTheme="minorHAnsi" w:hAnsiTheme="minorHAnsi" w:cstheme="minorHAnsi"/>
              </w:rPr>
              <w:t xml:space="preserve">Kompleksowa przebudowa i adaptacja części budynku pod działalność środowiskowego domu dziennego pobytu dla osób niepełnosprawnych i w podeszłym wieku, umożliwi wdrożenie nowej formy usług społecznych na terenie Gminy Chorzele (w obrębie obszaru zdegradowanego), tj. stworzenia miejsc krótkookresowego pobytu w zastępstwie za opiekunów faktycznych w formie pobytu dziennego (usługi opiekuńcze). </w:t>
            </w:r>
          </w:p>
          <w:p w:rsidR="009840DD" w:rsidRPr="00341CC9" w:rsidRDefault="009840DD" w:rsidP="009840DD">
            <w:pPr>
              <w:spacing w:after="0"/>
              <w:jc w:val="both"/>
              <w:rPr>
                <w:rFonts w:asciiTheme="minorHAnsi" w:hAnsiTheme="minorHAnsi" w:cstheme="minorHAnsi"/>
              </w:rPr>
            </w:pPr>
            <w:r w:rsidRPr="00341CC9">
              <w:rPr>
                <w:rFonts w:asciiTheme="minorHAnsi" w:hAnsiTheme="minorHAnsi" w:cstheme="minorHAnsi"/>
              </w:rPr>
              <w:t xml:space="preserve">Stworzenie takiego miejsca zapewni dostęp do usług społecznych (miejsce świadczenia usługi opiekuńczej) wspierających proces integracji społecznej, zawodowej osób zagrożonych ubóstwem i wykluczeniem społecznym (w tym osób niepełnosprawnych i osób starszych). Wsparcie będzie adresowane w pierwszej kolejności do osób z </w:t>
            </w:r>
            <w:proofErr w:type="spellStart"/>
            <w:r w:rsidRPr="00341CC9">
              <w:rPr>
                <w:rFonts w:asciiTheme="minorHAnsi" w:hAnsiTheme="minorHAnsi" w:cstheme="minorHAnsi"/>
              </w:rPr>
              <w:t>niepełnosprawnościami</w:t>
            </w:r>
            <w:proofErr w:type="spellEnd"/>
            <w:r w:rsidRPr="00341CC9">
              <w:rPr>
                <w:rFonts w:asciiTheme="minorHAnsi" w:hAnsiTheme="minorHAnsi" w:cstheme="minorHAnsi"/>
              </w:rPr>
              <w:t xml:space="preserve"> i osób niesamodzielnych, których dochód nie przekracza 150% właściwego kryterium dochodowego (na osobę samotnie gospodarującą lub na osobę w rodzinie), o którym mowa w ustawie z dnia 12 marca 2004 r. o pomocy społecznej.</w:t>
            </w:r>
          </w:p>
          <w:p w:rsidR="009840DD" w:rsidRPr="00341CC9" w:rsidRDefault="009840DD" w:rsidP="009840DD">
            <w:pPr>
              <w:spacing w:after="0"/>
              <w:jc w:val="both"/>
              <w:rPr>
                <w:rFonts w:asciiTheme="minorHAnsi" w:hAnsiTheme="minorHAnsi" w:cstheme="minorHAnsi"/>
              </w:rPr>
            </w:pPr>
            <w:r w:rsidRPr="00341CC9">
              <w:rPr>
                <w:rFonts w:asciiTheme="minorHAnsi" w:hAnsiTheme="minorHAnsi" w:cstheme="minorHAnsi"/>
              </w:rPr>
              <w:t xml:space="preserve">Działalnością operacyjną Środowiskowego Domu Dziennego Pobytu będzie się zajmował wyłoniony w konkursie operator placówki (stowarzyszenie, fundacja lub inny podmiot gospodarczy) – podmiot realizujący cele społeczne na </w:t>
            </w:r>
            <w:proofErr w:type="spellStart"/>
            <w:r w:rsidRPr="00341CC9">
              <w:rPr>
                <w:rFonts w:asciiTheme="minorHAnsi" w:hAnsiTheme="minorHAnsi" w:cstheme="minorHAnsi"/>
              </w:rPr>
              <w:t>rewitalizowanym</w:t>
            </w:r>
            <w:proofErr w:type="spellEnd"/>
            <w:r w:rsidRPr="00341CC9">
              <w:rPr>
                <w:rFonts w:asciiTheme="minorHAnsi" w:hAnsiTheme="minorHAnsi" w:cstheme="minorHAnsi"/>
              </w:rPr>
              <w:t xml:space="preserve"> obszarze.</w:t>
            </w:r>
          </w:p>
          <w:p w:rsidR="009840DD" w:rsidRPr="00341CC9" w:rsidRDefault="009840DD" w:rsidP="009840DD">
            <w:pPr>
              <w:spacing w:after="0"/>
              <w:jc w:val="both"/>
              <w:rPr>
                <w:rFonts w:asciiTheme="minorHAnsi" w:hAnsiTheme="minorHAnsi" w:cstheme="minorHAnsi"/>
              </w:rPr>
            </w:pPr>
            <w:r w:rsidRPr="00341CC9">
              <w:rPr>
                <w:rFonts w:asciiTheme="minorHAnsi" w:hAnsiTheme="minorHAnsi" w:cstheme="minorHAnsi"/>
              </w:rPr>
              <w:lastRenderedPageBreak/>
              <w:t>Działanie Domu środowiskowego będzie miało na celu przede wszystkim:</w:t>
            </w:r>
          </w:p>
          <w:p w:rsidR="009840DD" w:rsidRPr="00341CC9" w:rsidRDefault="009840DD" w:rsidP="00302C35">
            <w:pPr>
              <w:pStyle w:val="Akapitzlist"/>
              <w:numPr>
                <w:ilvl w:val="0"/>
                <w:numId w:val="60"/>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zapewnienie bezpiecznego miejsca przebywania i godnego spędzania czasu dla osób zagrożonych ubóstwem i wykluczeniem społecznym, w tym przede wszystkim dla osób niepełnosprawnych i osób starszych,</w:t>
            </w:r>
          </w:p>
          <w:p w:rsidR="009840DD" w:rsidRPr="00341CC9" w:rsidRDefault="009840DD" w:rsidP="00302C35">
            <w:pPr>
              <w:pStyle w:val="Akapitzlist"/>
              <w:numPr>
                <w:ilvl w:val="0"/>
                <w:numId w:val="60"/>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aktywizację społeczno-zawodową osób wykluczonych i zagrożonych wykluczeniem społecznym,</w:t>
            </w:r>
          </w:p>
          <w:p w:rsidR="009840DD" w:rsidRPr="00341CC9" w:rsidRDefault="009840DD" w:rsidP="00302C35">
            <w:pPr>
              <w:pStyle w:val="Akapitzlist"/>
              <w:numPr>
                <w:ilvl w:val="0"/>
                <w:numId w:val="60"/>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integrację społeczną umożliwiającą pozostawanie w społeczności lokalnej i środowisku rodzinnym; kształtowanie właściwych postaw zrozumienia, tolerancji i życzliwości,</w:t>
            </w:r>
          </w:p>
          <w:p w:rsidR="009840DD" w:rsidRPr="00341CC9" w:rsidRDefault="009840DD" w:rsidP="00302C35">
            <w:pPr>
              <w:pStyle w:val="Akapitzlist"/>
              <w:numPr>
                <w:ilvl w:val="0"/>
                <w:numId w:val="60"/>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rozwijanie indywidualnych zainteresować i uzdolnień uczestników,</w:t>
            </w:r>
          </w:p>
          <w:p w:rsidR="00100C75" w:rsidRPr="00341CC9" w:rsidRDefault="009840DD" w:rsidP="00302C35">
            <w:pPr>
              <w:pStyle w:val="Akapitzlist"/>
              <w:numPr>
                <w:ilvl w:val="0"/>
                <w:numId w:val="60"/>
              </w:numPr>
              <w:suppressAutoHyphens/>
              <w:autoSpaceDN w:val="0"/>
              <w:spacing w:after="0"/>
              <w:ind w:left="714" w:hanging="357"/>
              <w:contextualSpacing w:val="0"/>
              <w:jc w:val="both"/>
              <w:textAlignment w:val="baseline"/>
              <w:rPr>
                <w:rFonts w:asciiTheme="minorHAnsi" w:hAnsiTheme="minorHAnsi" w:cstheme="minorHAnsi"/>
              </w:rPr>
            </w:pPr>
            <w:r w:rsidRPr="00341CC9">
              <w:rPr>
                <w:rFonts w:asciiTheme="minorHAnsi" w:hAnsiTheme="minorHAnsi" w:cstheme="minorHAnsi"/>
              </w:rPr>
              <w:t>prowadzenie różnorodnych form działań, zajęć czy wsparcia.</w:t>
            </w:r>
          </w:p>
          <w:p w:rsidR="00E556B0" w:rsidRPr="00341CC9" w:rsidRDefault="00E556B0" w:rsidP="00E556B0">
            <w:pPr>
              <w:spacing w:after="0"/>
              <w:jc w:val="both"/>
              <w:rPr>
                <w:rFonts w:asciiTheme="minorHAnsi" w:hAnsiTheme="minorHAnsi" w:cstheme="minorHAnsi"/>
              </w:rPr>
            </w:pPr>
            <w:r w:rsidRPr="00341CC9">
              <w:rPr>
                <w:rFonts w:asciiTheme="minorHAnsi" w:hAnsiTheme="minorHAnsi" w:cstheme="minorHAnsi"/>
              </w:rPr>
              <w:t>Realizacja inwestycji w zakresie przebudowy i adaptacji budynku na potrzebę utworzenia środowiskowego domu dziennego pobytu dla osób niepełnosprawnych i w podeszłym wieku przyczyni się bezpośrednio do ograniczenia negatywnych zjawisk społecznych, w tym przede wszystkim zjawiska ubóstwa, bezrobocia czy niskiego poziomu uczestnictwa w życiu publicznym i kulturalnym.</w:t>
            </w:r>
          </w:p>
          <w:p w:rsidR="009840DD" w:rsidRPr="00341CC9" w:rsidRDefault="00E556B0" w:rsidP="00E556B0">
            <w:pPr>
              <w:suppressAutoHyphens/>
              <w:autoSpaceDN w:val="0"/>
              <w:spacing w:after="0"/>
              <w:jc w:val="both"/>
              <w:textAlignment w:val="baseline"/>
              <w:rPr>
                <w:rFonts w:asciiTheme="minorHAnsi" w:hAnsiTheme="minorHAnsi" w:cstheme="minorHAnsi"/>
              </w:rPr>
            </w:pPr>
            <w:r w:rsidRPr="00341CC9">
              <w:rPr>
                <w:rFonts w:asciiTheme="minorHAnsi" w:hAnsiTheme="minorHAnsi" w:cstheme="minorHAnsi"/>
              </w:rPr>
              <w:t xml:space="preserve">Realizacja przedsięwzięcia przyczyni się do osiągnięcia celu Poprawy jakości przestrzeni publicznej i stanu zabudowy obszaru zdegradowanego jak również </w:t>
            </w:r>
            <w:r w:rsidR="00CB591B">
              <w:rPr>
                <w:rFonts w:asciiTheme="minorHAnsi" w:hAnsiTheme="minorHAnsi" w:cstheme="minorHAnsi"/>
              </w:rPr>
              <w:t xml:space="preserve">pośrednio </w:t>
            </w:r>
            <w:r w:rsidRPr="00341CC9">
              <w:rPr>
                <w:rFonts w:asciiTheme="minorHAnsi" w:hAnsiTheme="minorHAnsi" w:cstheme="minorHAnsi"/>
              </w:rPr>
              <w:t>celu Aktywizacji społeczno-gospodarczej obszaru zdegradowanego. Realizacja celów nastąpi poprzez rozwój działalności społecznej, w tym opiekuńczej skierowanej do osób zagrożonych ubóstwem i wykluczeniem społecznym, a także aktywizację społeczno-zawodową osób wykluczonych i zagrożonych wykluczeniem poprzez integrację społeczną i aktywizację zawodową.</w:t>
            </w:r>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lastRenderedPageBreak/>
              <w:t>Okres realizacji</w:t>
            </w:r>
          </w:p>
        </w:tc>
      </w:tr>
      <w:tr w:rsidR="006D40A1" w:rsidRPr="00341CC9">
        <w:trPr>
          <w:tblCellSpacing w:w="20" w:type="dxa"/>
        </w:trPr>
        <w:tc>
          <w:tcPr>
            <w:tcW w:w="9212" w:type="dxa"/>
          </w:tcPr>
          <w:p w:rsidR="006D40A1" w:rsidRPr="00341CC9" w:rsidRDefault="00341CC9" w:rsidP="00341CC9">
            <w:pPr>
              <w:spacing w:after="0"/>
              <w:jc w:val="both"/>
              <w:rPr>
                <w:rFonts w:asciiTheme="minorHAnsi" w:hAnsiTheme="minorHAnsi" w:cstheme="minorHAnsi"/>
              </w:rPr>
            </w:pPr>
            <w:r>
              <w:rPr>
                <w:rFonts w:asciiTheme="minorHAnsi" w:hAnsiTheme="minorHAnsi" w:cstheme="minorHAnsi"/>
              </w:rPr>
              <w:t>2017</w:t>
            </w:r>
            <w:r w:rsidR="006D40A1" w:rsidRPr="00341CC9">
              <w:rPr>
                <w:rFonts w:asciiTheme="minorHAnsi" w:hAnsiTheme="minorHAnsi" w:cstheme="minorHAnsi"/>
              </w:rPr>
              <w:t>-20</w:t>
            </w:r>
            <w:r>
              <w:rPr>
                <w:rFonts w:asciiTheme="minorHAnsi" w:hAnsiTheme="minorHAnsi" w:cstheme="minorHAnsi"/>
              </w:rPr>
              <w:t>18</w:t>
            </w:r>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 xml:space="preserve">Szacowana wartość </w:t>
            </w:r>
          </w:p>
        </w:tc>
      </w:tr>
      <w:tr w:rsidR="006D40A1" w:rsidRPr="00341CC9">
        <w:trPr>
          <w:tblCellSpacing w:w="20" w:type="dxa"/>
        </w:trPr>
        <w:tc>
          <w:tcPr>
            <w:tcW w:w="9212" w:type="dxa"/>
          </w:tcPr>
          <w:p w:rsidR="006D40A1" w:rsidRPr="00341CC9" w:rsidRDefault="00341CC9" w:rsidP="00CE00D6">
            <w:pPr>
              <w:spacing w:after="0"/>
              <w:jc w:val="both"/>
              <w:rPr>
                <w:rFonts w:asciiTheme="minorHAnsi" w:hAnsiTheme="minorHAnsi" w:cstheme="minorHAnsi"/>
              </w:rPr>
            </w:pPr>
            <w:r>
              <w:rPr>
                <w:rFonts w:asciiTheme="minorHAnsi" w:hAnsiTheme="minorHAnsi" w:cstheme="minorHAnsi"/>
              </w:rPr>
              <w:t>600.000,00 zł</w:t>
            </w:r>
          </w:p>
        </w:tc>
      </w:tr>
      <w:tr w:rsidR="00C84D15" w:rsidRPr="00341CC9" w:rsidTr="00C84D15">
        <w:trPr>
          <w:tblCellSpacing w:w="20" w:type="dxa"/>
        </w:trPr>
        <w:tc>
          <w:tcPr>
            <w:tcW w:w="9212" w:type="dxa"/>
            <w:shd w:val="clear" w:color="auto" w:fill="D0D8E8"/>
          </w:tcPr>
          <w:p w:rsidR="00C84D15" w:rsidRPr="00341CC9" w:rsidRDefault="00C84D15" w:rsidP="00CE00D6">
            <w:pPr>
              <w:spacing w:after="0"/>
              <w:jc w:val="both"/>
              <w:rPr>
                <w:rFonts w:asciiTheme="minorHAnsi" w:hAnsiTheme="minorHAnsi" w:cstheme="minorHAnsi"/>
                <w:b/>
              </w:rPr>
            </w:pPr>
            <w:r w:rsidRPr="00341CC9">
              <w:rPr>
                <w:rFonts w:asciiTheme="minorHAnsi" w:hAnsiTheme="minorHAnsi" w:cstheme="minorHAnsi"/>
                <w:b/>
              </w:rPr>
              <w:t>Źródła finansowania</w:t>
            </w:r>
          </w:p>
        </w:tc>
      </w:tr>
      <w:tr w:rsidR="00C84D15" w:rsidRPr="00341CC9">
        <w:trPr>
          <w:tblCellSpacing w:w="20" w:type="dxa"/>
        </w:trPr>
        <w:tc>
          <w:tcPr>
            <w:tcW w:w="9212" w:type="dxa"/>
          </w:tcPr>
          <w:p w:rsidR="00341CC9" w:rsidRDefault="00341CC9" w:rsidP="00341CC9">
            <w:pPr>
              <w:pStyle w:val="Standard"/>
              <w:spacing w:after="0"/>
              <w:rPr>
                <w:rFonts w:cs="Calibri"/>
              </w:rPr>
            </w:pPr>
            <w:r>
              <w:rPr>
                <w:rFonts w:cs="Calibri"/>
              </w:rPr>
              <w:t>Środki UE (EFRR) – 80% kosztów kwalifikowanych</w:t>
            </w:r>
          </w:p>
          <w:p w:rsidR="00C84D15" w:rsidRPr="00341CC9" w:rsidRDefault="00341CC9" w:rsidP="008014F1">
            <w:pPr>
              <w:spacing w:after="0"/>
              <w:jc w:val="both"/>
              <w:rPr>
                <w:rFonts w:asciiTheme="minorHAnsi" w:hAnsiTheme="minorHAnsi" w:cstheme="minorHAnsi"/>
              </w:rPr>
            </w:pPr>
            <w:r>
              <w:rPr>
                <w:rFonts w:cs="Calibri"/>
              </w:rPr>
              <w:t>Wkład własny: krajowe środki publiczne (budżet gminy)</w:t>
            </w:r>
            <w:r w:rsidR="008014F1">
              <w:rPr>
                <w:rFonts w:cs="Calibri"/>
              </w:rPr>
              <w:t xml:space="preserve"> – 20% kosztów kwalifikowanych,</w:t>
            </w:r>
            <w:r>
              <w:rPr>
                <w:rFonts w:cs="Calibri"/>
              </w:rPr>
              <w:t xml:space="preserve"> ewentualne koszty niekwalifikowane</w:t>
            </w:r>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Wskaźniki produktu</w:t>
            </w:r>
          </w:p>
        </w:tc>
      </w:tr>
      <w:tr w:rsidR="006D40A1" w:rsidRPr="00341CC9">
        <w:trPr>
          <w:tblCellSpacing w:w="20" w:type="dxa"/>
        </w:trPr>
        <w:tc>
          <w:tcPr>
            <w:tcW w:w="9212" w:type="dxa"/>
          </w:tcPr>
          <w:p w:rsidR="006D40A1" w:rsidRDefault="00F33E3A" w:rsidP="00CE00D6">
            <w:pPr>
              <w:spacing w:after="0"/>
              <w:jc w:val="both"/>
            </w:pPr>
            <w:r>
              <w:t xml:space="preserve">Liczba obiektów infrastruktury zlokalizowanych na </w:t>
            </w:r>
            <w:proofErr w:type="spellStart"/>
            <w:r>
              <w:t>rewitalizowanych</w:t>
            </w:r>
            <w:proofErr w:type="spellEnd"/>
            <w:r>
              <w:t xml:space="preserve"> obszarach – 1 szt.</w:t>
            </w:r>
          </w:p>
          <w:p w:rsidR="00F33E3A" w:rsidRPr="00341CC9" w:rsidRDefault="00F33E3A" w:rsidP="00CE00D6">
            <w:pPr>
              <w:spacing w:after="0"/>
              <w:jc w:val="both"/>
              <w:rPr>
                <w:rFonts w:asciiTheme="minorHAnsi" w:hAnsiTheme="minorHAnsi" w:cstheme="minorHAnsi"/>
              </w:rPr>
            </w:pPr>
            <w:r>
              <w:t>Powierzchnia obszarów objętych rewitalizacją (m</w:t>
            </w:r>
            <w:r>
              <w:rPr>
                <w:vertAlign w:val="superscript"/>
              </w:rPr>
              <w:t>2</w:t>
            </w:r>
            <w:r>
              <w:t>) - 607 m</w:t>
            </w:r>
            <w:r>
              <w:rPr>
                <w:vertAlign w:val="superscript"/>
              </w:rPr>
              <w:t>2</w:t>
            </w:r>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Wskaźniki rezultatu</w:t>
            </w:r>
          </w:p>
        </w:tc>
      </w:tr>
      <w:tr w:rsidR="006D40A1" w:rsidRPr="00341CC9">
        <w:trPr>
          <w:tblCellSpacing w:w="20" w:type="dxa"/>
        </w:trPr>
        <w:tc>
          <w:tcPr>
            <w:tcW w:w="9212" w:type="dxa"/>
          </w:tcPr>
          <w:p w:rsidR="006D40A1" w:rsidRPr="00341CC9" w:rsidRDefault="00F33E3A" w:rsidP="00CE00D6">
            <w:pPr>
              <w:spacing w:after="0"/>
              <w:jc w:val="both"/>
              <w:rPr>
                <w:rFonts w:asciiTheme="minorHAnsi" w:hAnsiTheme="minorHAnsi" w:cstheme="minorHAnsi"/>
              </w:rPr>
            </w:pPr>
            <w:r>
              <w:t xml:space="preserve">Liczba podmiotów realizujących cele społeczne na </w:t>
            </w:r>
            <w:proofErr w:type="spellStart"/>
            <w:r>
              <w:t>zrewitalizowanym</w:t>
            </w:r>
            <w:proofErr w:type="spellEnd"/>
            <w:r>
              <w:t xml:space="preserve"> obszarze – 1 szt.</w:t>
            </w:r>
          </w:p>
        </w:tc>
      </w:tr>
      <w:tr w:rsidR="006D40A1" w:rsidRPr="00341CC9">
        <w:trPr>
          <w:tblCellSpacing w:w="20" w:type="dxa"/>
        </w:trPr>
        <w:tc>
          <w:tcPr>
            <w:tcW w:w="9212" w:type="dxa"/>
            <w:shd w:val="clear" w:color="auto" w:fill="D0D8E8"/>
          </w:tcPr>
          <w:p w:rsidR="006D40A1" w:rsidRPr="00341CC9" w:rsidRDefault="006D40A1" w:rsidP="00CE00D6">
            <w:pPr>
              <w:spacing w:after="0"/>
              <w:jc w:val="both"/>
              <w:rPr>
                <w:rFonts w:asciiTheme="minorHAnsi" w:hAnsiTheme="minorHAnsi" w:cstheme="minorHAnsi"/>
                <w:b/>
              </w:rPr>
            </w:pPr>
            <w:r w:rsidRPr="00341CC9">
              <w:rPr>
                <w:rFonts w:asciiTheme="minorHAnsi" w:hAnsiTheme="minorHAnsi" w:cstheme="minorHAnsi"/>
                <w:b/>
              </w:rPr>
              <w:t>Sposób oceny (zmierzenia) efektów realizacji przedsięwzięcia w odniesieniu do przyjętych celów programu</w:t>
            </w:r>
          </w:p>
        </w:tc>
      </w:tr>
      <w:tr w:rsidR="006D40A1" w:rsidRPr="00341CC9">
        <w:trPr>
          <w:tblCellSpacing w:w="20" w:type="dxa"/>
        </w:trPr>
        <w:tc>
          <w:tcPr>
            <w:tcW w:w="9212" w:type="dxa"/>
          </w:tcPr>
          <w:p w:rsidR="007C2994" w:rsidRPr="00D62E06" w:rsidRDefault="007C2994" w:rsidP="007C2994">
            <w:pPr>
              <w:spacing w:after="120"/>
              <w:jc w:val="both"/>
              <w:rPr>
                <w:rFonts w:asciiTheme="minorHAnsi" w:hAnsiTheme="minorHAnsi" w:cstheme="minorHAnsi"/>
              </w:rPr>
            </w:pPr>
            <w:r w:rsidRPr="00D62E06">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będą oceniane za pomocą wskaźników produktu i rezultatu na podstawie </w:t>
            </w:r>
            <w:r w:rsidR="00D265E5">
              <w:rPr>
                <w:rFonts w:asciiTheme="minorHAnsi" w:hAnsiTheme="minorHAnsi" w:cstheme="minorHAnsi"/>
              </w:rPr>
              <w:t>protokołu odbioru robót budowlanych</w:t>
            </w:r>
            <w:r>
              <w:rPr>
                <w:rFonts w:asciiTheme="minorHAnsi" w:hAnsiTheme="minorHAnsi" w:cstheme="minorHAnsi"/>
              </w:rPr>
              <w:t xml:space="preserve">. </w:t>
            </w:r>
            <w:r w:rsidRPr="00D62E06">
              <w:rPr>
                <w:rFonts w:asciiTheme="minorHAnsi" w:hAnsiTheme="minorHAnsi" w:cstheme="minorHAnsi"/>
              </w:rPr>
              <w:t>Umożliwi</w:t>
            </w:r>
            <w:r w:rsidR="0095135D">
              <w:rPr>
                <w:rFonts w:asciiTheme="minorHAnsi" w:hAnsiTheme="minorHAnsi" w:cstheme="minorHAnsi"/>
              </w:rPr>
              <w:t xml:space="preserve"> to</w:t>
            </w:r>
            <w:r w:rsidRPr="00D62E06">
              <w:rPr>
                <w:rFonts w:asciiTheme="minorHAnsi" w:hAnsiTheme="minorHAnsi" w:cstheme="minorHAnsi"/>
              </w:rPr>
              <w:t xml:space="preserve"> </w:t>
            </w:r>
            <w:r w:rsidR="0095135D">
              <w:rPr>
                <w:rFonts w:asciiTheme="minorHAnsi" w:hAnsiTheme="minorHAnsi" w:cstheme="minorHAnsi"/>
              </w:rPr>
              <w:t>ocenę stopnia osiągnięcia celu 3</w:t>
            </w:r>
            <w:r w:rsidRPr="00D62E06">
              <w:rPr>
                <w:rFonts w:asciiTheme="minorHAnsi" w:hAnsiTheme="minorHAnsi" w:cstheme="minorHAnsi"/>
              </w:rPr>
              <w:t xml:space="preserve">. </w:t>
            </w:r>
            <w:r w:rsidR="0095135D">
              <w:rPr>
                <w:rFonts w:asciiTheme="minorHAnsi" w:hAnsiTheme="minorHAnsi" w:cstheme="minorHAnsi"/>
              </w:rPr>
              <w:t xml:space="preserve">Poprawa jakości </w:t>
            </w:r>
            <w:proofErr w:type="spellStart"/>
            <w:r w:rsidR="0095135D">
              <w:rPr>
                <w:rFonts w:asciiTheme="minorHAnsi" w:hAnsiTheme="minorHAnsi" w:cstheme="minorHAnsi"/>
              </w:rPr>
              <w:t>przestrzenii</w:t>
            </w:r>
            <w:proofErr w:type="spellEnd"/>
            <w:r w:rsidR="0095135D">
              <w:rPr>
                <w:rFonts w:asciiTheme="minorHAnsi" w:hAnsiTheme="minorHAnsi" w:cstheme="minorHAnsi"/>
              </w:rPr>
              <w:t xml:space="preserve"> publicznej i stanu zabudowy obszaru zdegradowanego</w:t>
            </w:r>
            <w:r w:rsidRPr="00D62E06">
              <w:rPr>
                <w:rFonts w:asciiTheme="minorHAnsi" w:hAnsiTheme="minorHAnsi" w:cstheme="minorHAnsi"/>
              </w:rPr>
              <w:t xml:space="preserve">. Przedsięwzięcie przyczyni się do osiągnięcia celu </w:t>
            </w:r>
            <w:r w:rsidRPr="00D62E06">
              <w:rPr>
                <w:rFonts w:asciiTheme="minorHAnsi" w:hAnsiTheme="minorHAnsi" w:cstheme="minorHAnsi"/>
              </w:rPr>
              <w:lastRenderedPageBreak/>
              <w:t xml:space="preserve">nadrzędnego programu, którym jest ożywienie społeczno-gospodarcze </w:t>
            </w:r>
            <w:r>
              <w:rPr>
                <w:rFonts w:asciiTheme="minorHAnsi" w:hAnsiTheme="minorHAnsi" w:cstheme="minorHAnsi"/>
              </w:rPr>
              <w:t>obszaru zdegradowanego wyznaczonego w obrębie Gminy Chorzele.</w:t>
            </w:r>
          </w:p>
          <w:p w:rsidR="00734CEE" w:rsidRPr="00D5293F" w:rsidRDefault="007C2994" w:rsidP="00D5293F">
            <w:pPr>
              <w:spacing w:after="120"/>
              <w:jc w:val="both"/>
              <w:rPr>
                <w:rFonts w:asciiTheme="minorHAnsi" w:hAnsiTheme="minorHAnsi" w:cstheme="minorHAnsi"/>
                <w:bCs/>
              </w:rPr>
            </w:pPr>
            <w:r w:rsidRPr="00D62E06">
              <w:rPr>
                <w:rFonts w:asciiTheme="minorHAnsi" w:hAnsiTheme="minorHAnsi" w:cstheme="minorHAnsi"/>
              </w:rPr>
              <w:t xml:space="preserve">W celu oceny stopnia osiągnięcia celu nadrzędnego programu zakłada się przeprowadzenie ewaluacji </w:t>
            </w:r>
            <w:proofErr w:type="spellStart"/>
            <w:r w:rsidRPr="00D62E06">
              <w:rPr>
                <w:rFonts w:asciiTheme="minorHAnsi" w:hAnsiTheme="minorHAnsi" w:cstheme="minorHAnsi"/>
              </w:rPr>
              <w:t>śródokresowej</w:t>
            </w:r>
            <w:proofErr w:type="spellEnd"/>
            <w:r w:rsidRPr="00D62E06">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Przedsięwzięcie przyczyni się przede wszystkim do ograniczenia negatywnych zjawisk społecznych mierzonych wskaźnikami: Liczba osób korzystających z zasiłków pomocy społecznej na 1 tys. ludności, </w:t>
            </w:r>
            <w:r>
              <w:rPr>
                <w:rFonts w:asciiTheme="minorHAnsi" w:hAnsiTheme="minorHAnsi" w:cstheme="minorHAnsi"/>
              </w:rPr>
              <w:t>Udział</w:t>
            </w:r>
            <w:r w:rsidRPr="00D62E06">
              <w:rPr>
                <w:rFonts w:asciiTheme="minorHAnsi" w:hAnsiTheme="minorHAnsi" w:cstheme="minorHAnsi"/>
              </w:rPr>
              <w:t xml:space="preserve"> bezrobotnych wśród osób w wieku produkcyjnym</w:t>
            </w:r>
            <w:r>
              <w:rPr>
                <w:rFonts w:asciiTheme="minorHAnsi" w:hAnsiTheme="minorHAnsi" w:cstheme="minorHAnsi"/>
              </w:rPr>
              <w:t>,</w:t>
            </w:r>
            <w:r w:rsidRPr="00D62E06">
              <w:rPr>
                <w:rFonts w:asciiTheme="minorHAnsi" w:hAnsiTheme="minorHAnsi" w:cstheme="minorHAnsi"/>
              </w:rPr>
              <w:t xml:space="preserve"> Udział długotrwale bezrobotnych </w:t>
            </w:r>
            <w:r>
              <w:rPr>
                <w:rFonts w:asciiTheme="minorHAnsi" w:hAnsiTheme="minorHAnsi" w:cstheme="minorHAnsi"/>
              </w:rPr>
              <w:t>wśród osób w wieku produkcyjnym</w:t>
            </w:r>
            <w:r w:rsidRPr="00D62E06">
              <w:rPr>
                <w:rFonts w:asciiTheme="minorHAnsi" w:hAnsiTheme="minorHAnsi" w:cstheme="minorHAnsi"/>
                <w:bCs/>
              </w:rPr>
              <w:t>.</w:t>
            </w:r>
          </w:p>
        </w:tc>
      </w:tr>
    </w:tbl>
    <w:p w:rsidR="00EB5848" w:rsidRPr="008F6FB5" w:rsidRDefault="006D40A1" w:rsidP="008014F1">
      <w:pPr>
        <w:jc w:val="center"/>
        <w:rPr>
          <w:rFonts w:ascii="Arial" w:hAnsi="Arial" w:cs="Arial"/>
          <w:b/>
          <w:bCs/>
          <w:sz w:val="20"/>
          <w:szCs w:val="20"/>
        </w:rPr>
      </w:pPr>
      <w:r w:rsidRPr="00D5293F">
        <w:rPr>
          <w:rFonts w:asciiTheme="minorHAnsi" w:hAnsiTheme="minorHAnsi" w:cstheme="minorHAnsi"/>
          <w:i/>
          <w:sz w:val="20"/>
          <w:szCs w:val="20"/>
        </w:rPr>
        <w:lastRenderedPageBreak/>
        <w:t>Źródło: opracowanie własne</w:t>
      </w:r>
    </w:p>
    <w:p w:rsidR="006D40A1" w:rsidRPr="00BF3CBB" w:rsidRDefault="006D40A1" w:rsidP="00502AD4">
      <w:pPr>
        <w:pStyle w:val="Legenda"/>
        <w:spacing w:after="0" w:line="276" w:lineRule="auto"/>
        <w:jc w:val="center"/>
        <w:rPr>
          <w:rFonts w:asciiTheme="minorHAnsi" w:hAnsiTheme="minorHAnsi" w:cstheme="minorHAnsi"/>
          <w:color w:val="auto"/>
          <w:sz w:val="22"/>
          <w:szCs w:val="22"/>
        </w:rPr>
      </w:pPr>
      <w:bookmarkStart w:id="52" w:name="_Toc456535143"/>
      <w:bookmarkStart w:id="53" w:name="_Toc467139593"/>
      <w:r w:rsidRPr="00BF3CBB">
        <w:rPr>
          <w:rFonts w:asciiTheme="minorHAnsi" w:hAnsiTheme="minorHAnsi" w:cstheme="minorHAnsi"/>
          <w:color w:val="auto"/>
          <w:sz w:val="22"/>
          <w:szCs w:val="22"/>
        </w:rPr>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28</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xml:space="preserve">. Planowane podstawowe przedsięwzięcia rewitalizacyjne – przedsięwzięcie nr </w:t>
      </w:r>
      <w:bookmarkEnd w:id="52"/>
      <w:r w:rsidR="00231CF7" w:rsidRPr="00BF3CBB">
        <w:rPr>
          <w:rFonts w:asciiTheme="minorHAnsi" w:hAnsiTheme="minorHAnsi" w:cstheme="minorHAnsi"/>
          <w:color w:val="auto"/>
          <w:sz w:val="22"/>
          <w:szCs w:val="22"/>
        </w:rPr>
        <w:t>6</w:t>
      </w:r>
      <w:bookmarkEnd w:id="53"/>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Nazwa przedsięwzięcia</w:t>
            </w:r>
          </w:p>
        </w:tc>
      </w:tr>
      <w:tr w:rsidR="006D40A1" w:rsidRPr="00580FF3">
        <w:trPr>
          <w:tblCellSpacing w:w="20" w:type="dxa"/>
        </w:trPr>
        <w:tc>
          <w:tcPr>
            <w:tcW w:w="9212" w:type="dxa"/>
          </w:tcPr>
          <w:p w:rsidR="006D40A1" w:rsidRPr="00580FF3" w:rsidRDefault="003A67A4" w:rsidP="00CE00D6">
            <w:pPr>
              <w:spacing w:after="0"/>
              <w:jc w:val="both"/>
              <w:rPr>
                <w:rFonts w:asciiTheme="minorHAnsi" w:hAnsiTheme="minorHAnsi" w:cstheme="minorHAnsi"/>
                <w:i/>
              </w:rPr>
            </w:pPr>
            <w:r w:rsidRPr="00580FF3">
              <w:rPr>
                <w:rFonts w:asciiTheme="minorHAnsi" w:hAnsiTheme="minorHAnsi" w:cstheme="minorHAnsi"/>
              </w:rPr>
              <w:t>„Ożywienie społeczno-gospodarcze obszaru rewitalizacji poprzez organizację cyklicznych imprez o charakterze integracyjno-kulturalnym oraz prozdrowotnym”</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Podmiot realizujący</w:t>
            </w:r>
          </w:p>
        </w:tc>
      </w:tr>
      <w:tr w:rsidR="006D40A1" w:rsidRPr="00580FF3">
        <w:trPr>
          <w:tblCellSpacing w:w="20" w:type="dxa"/>
        </w:trPr>
        <w:tc>
          <w:tcPr>
            <w:tcW w:w="9212" w:type="dxa"/>
          </w:tcPr>
          <w:p w:rsidR="006D40A1" w:rsidRPr="00580FF3" w:rsidRDefault="003A67A4" w:rsidP="003A67A4">
            <w:pPr>
              <w:spacing w:after="0"/>
              <w:jc w:val="both"/>
              <w:rPr>
                <w:rFonts w:asciiTheme="minorHAnsi" w:hAnsiTheme="minorHAnsi" w:cstheme="minorHAnsi"/>
              </w:rPr>
            </w:pPr>
            <w:r w:rsidRPr="00580FF3">
              <w:rPr>
                <w:rFonts w:asciiTheme="minorHAnsi" w:hAnsiTheme="minorHAnsi" w:cstheme="minorHAnsi"/>
              </w:rPr>
              <w:t>Gmina Chorzele, Referat Promocji Urzędu Miasta i Gminy w Chorzelach poprzez samorządowe placówki kultury: Ośrodek Upowszechniania Kultury w Chorzelach, Miejsko-Gminna Biblioteka Publiczna w Chorzelach</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Lokalizacja</w:t>
            </w:r>
          </w:p>
        </w:tc>
      </w:tr>
      <w:tr w:rsidR="006D40A1" w:rsidRPr="00580FF3">
        <w:trPr>
          <w:tblCellSpacing w:w="20" w:type="dxa"/>
        </w:trPr>
        <w:tc>
          <w:tcPr>
            <w:tcW w:w="9212" w:type="dxa"/>
          </w:tcPr>
          <w:p w:rsidR="006D40A1" w:rsidRPr="00580FF3" w:rsidRDefault="00DD069B" w:rsidP="002A340C">
            <w:pPr>
              <w:rPr>
                <w:rFonts w:asciiTheme="minorHAnsi" w:hAnsiTheme="minorHAnsi" w:cstheme="minorHAnsi"/>
              </w:rPr>
            </w:pPr>
            <w:r w:rsidRPr="00580FF3">
              <w:rPr>
                <w:rFonts w:asciiTheme="minorHAnsi" w:hAnsiTheme="minorHAnsi" w:cstheme="minorHAnsi"/>
              </w:rPr>
              <w:t xml:space="preserve">Mącice, Krukowo, </w:t>
            </w:r>
            <w:proofErr w:type="spellStart"/>
            <w:r w:rsidRPr="00580FF3">
              <w:rPr>
                <w:rFonts w:asciiTheme="minorHAnsi" w:hAnsiTheme="minorHAnsi" w:cstheme="minorHAnsi"/>
              </w:rPr>
              <w:t>Rzodkiewnica</w:t>
            </w:r>
            <w:proofErr w:type="spellEnd"/>
            <w:r w:rsidRPr="00580FF3">
              <w:rPr>
                <w:rFonts w:asciiTheme="minorHAnsi" w:hAnsiTheme="minorHAnsi" w:cstheme="minorHAnsi"/>
              </w:rPr>
              <w:t xml:space="preserve">, </w:t>
            </w:r>
            <w:proofErr w:type="spellStart"/>
            <w:r w:rsidRPr="00580FF3">
              <w:rPr>
                <w:rFonts w:asciiTheme="minorHAnsi" w:hAnsiTheme="minorHAnsi" w:cstheme="minorHAnsi"/>
              </w:rPr>
              <w:t>Łaz</w:t>
            </w:r>
            <w:proofErr w:type="spellEnd"/>
            <w:r w:rsidRPr="00580FF3">
              <w:rPr>
                <w:rFonts w:asciiTheme="minorHAnsi" w:hAnsiTheme="minorHAnsi" w:cstheme="minorHAnsi"/>
              </w:rPr>
              <w:t>, Zdziwój Stary, Opaleniec, Zagaty</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Opis zadań i działań</w:t>
            </w:r>
          </w:p>
        </w:tc>
      </w:tr>
      <w:tr w:rsidR="006D40A1" w:rsidRPr="00580FF3">
        <w:trPr>
          <w:tblCellSpacing w:w="20" w:type="dxa"/>
        </w:trPr>
        <w:tc>
          <w:tcPr>
            <w:tcW w:w="9212" w:type="dxa"/>
          </w:tcPr>
          <w:p w:rsidR="00580FF3" w:rsidRPr="00580FF3" w:rsidRDefault="00580FF3" w:rsidP="00580FF3">
            <w:pPr>
              <w:spacing w:after="0"/>
              <w:jc w:val="both"/>
              <w:rPr>
                <w:rFonts w:asciiTheme="minorHAnsi" w:hAnsiTheme="minorHAnsi" w:cstheme="minorHAnsi"/>
              </w:rPr>
            </w:pPr>
            <w:r w:rsidRPr="00580FF3">
              <w:rPr>
                <w:rFonts w:asciiTheme="minorHAnsi" w:hAnsiTheme="minorHAnsi" w:cstheme="minorHAnsi"/>
              </w:rPr>
              <w:t>Przedsięwzięcie polega na organizacji cyklicznych imprez o charakterze kulturalnym i integracyjnym na obszarze rewitalizacji, w tym:</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Piknik Rodzinny „Czas dla Rodziny”</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Rajd Rowerowy „Weekend z Mamą i Tatą”</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Biegi prozdrowotne „Bieg przez Kurpie”</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Warsztaty Ludowe i konkurs na najpiękniejszą ozdobę Kurpiowską</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„Spotkanie bez barier” - impreza kulturalno-integracyjna dla osób niepełnosprawnych</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Spektakl teatralny w wykonaniu koła teatralnego Ośrodka Upowszechniania Kultury lub innego podmiotu</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 xml:space="preserve">Festyn Rodzinny „Lato dla Rodziny” </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 xml:space="preserve">Miejsko-Gminne Dożynki </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Turniej Wsi – impreza o charakterze sportowo – rekreacyjnym dla mieszkańców</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Międzynarodowy Dzień Osób Starszych - spotkanie integracyjne seniorów</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 xml:space="preserve">Andrzejki integracyjne </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 xml:space="preserve">Program słowno-muzyczny poświęcony Kulturze Kurpiowskiej  </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Bal kostiumowy dla dzieci z rodzicami</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Dzień Kobiet – impreza kulturalna dla kobiet</w:t>
            </w:r>
          </w:p>
          <w:p w:rsidR="00580FF3" w:rsidRPr="00580FF3" w:rsidRDefault="00580FF3" w:rsidP="00302C35">
            <w:pPr>
              <w:pStyle w:val="Akapitzlist"/>
              <w:numPr>
                <w:ilvl w:val="0"/>
                <w:numId w:val="61"/>
              </w:numPr>
              <w:suppressAutoHyphens/>
              <w:autoSpaceDN w:val="0"/>
              <w:spacing w:after="0"/>
              <w:ind w:left="714" w:hanging="357"/>
              <w:contextualSpacing w:val="0"/>
              <w:textAlignment w:val="baseline"/>
              <w:rPr>
                <w:rFonts w:asciiTheme="minorHAnsi" w:hAnsiTheme="minorHAnsi" w:cstheme="minorHAnsi"/>
              </w:rPr>
            </w:pPr>
            <w:r w:rsidRPr="00580FF3">
              <w:rPr>
                <w:rFonts w:asciiTheme="minorHAnsi" w:hAnsiTheme="minorHAnsi" w:cstheme="minorHAnsi"/>
              </w:rPr>
              <w:t>Warsztaty Kulinarne i Gminny Konkurs „Najlepsza Gospodyni” – impreza dla kobiet mających zamiłowania kulinarne, dla Kół Gospodyń Wiejskich.</w:t>
            </w:r>
          </w:p>
          <w:p w:rsidR="00580FF3" w:rsidRPr="00580FF3" w:rsidRDefault="00580FF3" w:rsidP="00580FF3">
            <w:pPr>
              <w:spacing w:after="0"/>
              <w:rPr>
                <w:rFonts w:asciiTheme="minorHAnsi" w:hAnsiTheme="minorHAnsi" w:cstheme="minorHAnsi"/>
              </w:rPr>
            </w:pPr>
            <w:r w:rsidRPr="00580FF3">
              <w:rPr>
                <w:rFonts w:asciiTheme="minorHAnsi" w:hAnsiTheme="minorHAnsi" w:cstheme="minorHAnsi"/>
              </w:rPr>
              <w:lastRenderedPageBreak/>
              <w:t xml:space="preserve">Imprezy będą odbywały się na obszarze rewitalizacji, ze szczególnym uwzględnieniem miejscowości: Mącice, Krukowo, </w:t>
            </w:r>
            <w:proofErr w:type="spellStart"/>
            <w:r w:rsidRPr="00580FF3">
              <w:rPr>
                <w:rFonts w:asciiTheme="minorHAnsi" w:hAnsiTheme="minorHAnsi" w:cstheme="minorHAnsi"/>
              </w:rPr>
              <w:t>Rzodkiewnica</w:t>
            </w:r>
            <w:proofErr w:type="spellEnd"/>
            <w:r w:rsidRPr="00580FF3">
              <w:rPr>
                <w:rFonts w:asciiTheme="minorHAnsi" w:hAnsiTheme="minorHAnsi" w:cstheme="minorHAnsi"/>
              </w:rPr>
              <w:t xml:space="preserve">, </w:t>
            </w:r>
            <w:proofErr w:type="spellStart"/>
            <w:r w:rsidRPr="00580FF3">
              <w:rPr>
                <w:rFonts w:asciiTheme="minorHAnsi" w:hAnsiTheme="minorHAnsi" w:cstheme="minorHAnsi"/>
              </w:rPr>
              <w:t>Łaz</w:t>
            </w:r>
            <w:proofErr w:type="spellEnd"/>
            <w:r w:rsidRPr="00580FF3">
              <w:rPr>
                <w:rFonts w:asciiTheme="minorHAnsi" w:hAnsiTheme="minorHAnsi" w:cstheme="minorHAnsi"/>
              </w:rPr>
              <w:t>, Zdziwój Stary, Opaleniec, Zagaty, w których zrealizowane zostaną inwestycje infrastrukturalne w ramach innych przedsięwzięć rewitalizacyjnych.</w:t>
            </w:r>
          </w:p>
          <w:p w:rsidR="00580FF3" w:rsidRPr="00580FF3" w:rsidRDefault="00580FF3" w:rsidP="00580FF3">
            <w:pPr>
              <w:spacing w:after="0"/>
              <w:jc w:val="both"/>
              <w:rPr>
                <w:rFonts w:asciiTheme="minorHAnsi" w:hAnsiTheme="minorHAnsi" w:cstheme="minorHAnsi"/>
              </w:rPr>
            </w:pPr>
            <w:r w:rsidRPr="00580FF3">
              <w:rPr>
                <w:rFonts w:asciiTheme="minorHAnsi" w:hAnsiTheme="minorHAnsi" w:cstheme="minorHAnsi"/>
              </w:rPr>
              <w:t>Celem przedsięwzięcia jest przeciwdziałanie negatywnym zjawiskom społecznym, do których należy przede wszystkim niski poziom uczestnictwa w życiu publicznym i kulturalnym, nadużywanie alkoholu oraz innych używek, bezrobocie i ubóstwo. Przedsięwzięcie zakłada przede wszystkim aktywizację społeczną mieszkańców gminy, integrację osób zagrożonych ubóstwem i wykluczeniem społecznym z pozostałą częścią społeczeństwa Gminy Chorzele.</w:t>
            </w:r>
          </w:p>
          <w:p w:rsidR="00580FF3" w:rsidRPr="00580FF3" w:rsidRDefault="00580FF3" w:rsidP="00580FF3">
            <w:pPr>
              <w:spacing w:after="0"/>
              <w:jc w:val="both"/>
              <w:rPr>
                <w:rFonts w:asciiTheme="minorHAnsi" w:hAnsiTheme="minorHAnsi" w:cstheme="minorHAnsi"/>
              </w:rPr>
            </w:pPr>
            <w:r w:rsidRPr="00580FF3">
              <w:rPr>
                <w:rFonts w:asciiTheme="minorHAnsi" w:hAnsiTheme="minorHAnsi" w:cstheme="minorHAnsi"/>
              </w:rPr>
              <w:t xml:space="preserve">Pikniki, spotkania i wspólne imprezy w poszczególnych miejscowościach mają na celu integrację społeczności lokalnej, integrację różnych grup społecznych, a także zawiązanie wspólnej więzi między poszczególnymi pokoleniami. Poprzez realizację przedsięwzięć mieszkańcy starają się rozwijać życie społeczne w swojej miejscowości. Spotkania integracyjne są dobrą alternatywą spędzania wolnego czasu poza własnym domem, w środowisku sąsiedzkim. </w:t>
            </w:r>
          </w:p>
          <w:p w:rsidR="00580FF3" w:rsidRPr="00580FF3" w:rsidRDefault="00580FF3" w:rsidP="00580FF3">
            <w:pPr>
              <w:spacing w:after="0"/>
              <w:jc w:val="both"/>
              <w:rPr>
                <w:rFonts w:asciiTheme="minorHAnsi" w:hAnsiTheme="minorHAnsi" w:cstheme="minorHAnsi"/>
              </w:rPr>
            </w:pPr>
            <w:r w:rsidRPr="00580FF3">
              <w:rPr>
                <w:rFonts w:asciiTheme="minorHAnsi" w:hAnsiTheme="minorHAnsi" w:cstheme="minorHAnsi"/>
              </w:rPr>
              <w:t xml:space="preserve">Miejscem łączącym społeczność w Mącicach jest budynek świetlicy, w przypadku Krukowa jest to świetlica wiejska i place zabaw. W </w:t>
            </w:r>
            <w:proofErr w:type="spellStart"/>
            <w:r w:rsidRPr="00580FF3">
              <w:rPr>
                <w:rFonts w:asciiTheme="minorHAnsi" w:hAnsiTheme="minorHAnsi" w:cstheme="minorHAnsi"/>
              </w:rPr>
              <w:t>Rzodkiewnicy</w:t>
            </w:r>
            <w:proofErr w:type="spellEnd"/>
            <w:r w:rsidRPr="00580FF3">
              <w:rPr>
                <w:rFonts w:asciiTheme="minorHAnsi" w:hAnsiTheme="minorHAnsi" w:cstheme="minorHAnsi"/>
              </w:rPr>
              <w:t xml:space="preserve"> i Opaleńcu mieszkańcy mogliby się integrować poprzez spotkania w świetlicy. W </w:t>
            </w:r>
            <w:proofErr w:type="spellStart"/>
            <w:r w:rsidRPr="00580FF3">
              <w:rPr>
                <w:rFonts w:asciiTheme="minorHAnsi" w:hAnsiTheme="minorHAnsi" w:cstheme="minorHAnsi"/>
              </w:rPr>
              <w:t>Łazie</w:t>
            </w:r>
            <w:proofErr w:type="spellEnd"/>
            <w:r w:rsidRPr="00580FF3">
              <w:rPr>
                <w:rFonts w:asciiTheme="minorHAnsi" w:hAnsiTheme="minorHAnsi" w:cstheme="minorHAnsi"/>
              </w:rPr>
              <w:t xml:space="preserve"> planowane jest utworzenie Środowiskowego Domu, który może być wykorzystywany również w celach integracyjnych. W </w:t>
            </w:r>
            <w:proofErr w:type="spellStart"/>
            <w:r w:rsidRPr="00580FF3">
              <w:rPr>
                <w:rFonts w:asciiTheme="minorHAnsi" w:hAnsiTheme="minorHAnsi" w:cstheme="minorHAnsi"/>
              </w:rPr>
              <w:t>Zdziwóju</w:t>
            </w:r>
            <w:proofErr w:type="spellEnd"/>
            <w:r w:rsidRPr="00580FF3">
              <w:rPr>
                <w:rFonts w:asciiTheme="minorHAnsi" w:hAnsiTheme="minorHAnsi" w:cstheme="minorHAnsi"/>
              </w:rPr>
              <w:t xml:space="preserve"> Starym planowana jest inwestycja budowy świetlicy OSP, natomiast w Zagatach planowana jest infrastruktura turystyczna. Poprzez tego typu miejsca i przedsięwzięcia, mieszkańcy mogliby się spotykać i wspólnie spędzać czas, realizować swoje potrzeby kulturalne, a także zdobywać umiejętności działania w zespole dla osiągnięcia wspólnych korzyści. Poprzez różnego rodzaju przedsięwzięcia nastąpi integracja mieszkańców wsi na rzecz rozwoju własnej społeczności. Integracja międzypokoleniowa (dzieci – rodzice, młodzież – seniorzy) wywoła obustronne korzyści. Młodzież będzie miała okazję do zdobycia nowej wiedzy, umiejętności i doświadczenia, zaś seniorzy staną się bardziej aktywni, chętni i zmobilizowani do podejmowania działań oraz inicjowania różnego rodzaju przedsięwzięć. Realizacja imprez/spotkań/akcji/festynów wpłynie na współpracę między poszczególnymi sołectwami.</w:t>
            </w:r>
          </w:p>
          <w:p w:rsidR="00580FF3" w:rsidRPr="00580FF3" w:rsidRDefault="00580FF3" w:rsidP="00580FF3">
            <w:pPr>
              <w:spacing w:after="0"/>
              <w:jc w:val="both"/>
              <w:rPr>
                <w:rFonts w:asciiTheme="minorHAnsi" w:hAnsiTheme="minorHAnsi" w:cstheme="minorHAnsi"/>
              </w:rPr>
            </w:pPr>
            <w:r w:rsidRPr="00580FF3">
              <w:rPr>
                <w:rFonts w:asciiTheme="minorHAnsi" w:hAnsiTheme="minorHAnsi" w:cstheme="minorHAnsi"/>
              </w:rPr>
              <w:t>Głównymi celami przedsięwzięć w poszczególnych miejscowościach są:</w:t>
            </w:r>
          </w:p>
          <w:p w:rsidR="00580FF3" w:rsidRPr="00580FF3" w:rsidRDefault="00580FF3" w:rsidP="00302C35">
            <w:pPr>
              <w:pStyle w:val="Akapitzlist"/>
              <w:numPr>
                <w:ilvl w:val="0"/>
                <w:numId w:val="62"/>
              </w:numPr>
              <w:suppressAutoHyphens/>
              <w:autoSpaceDN w:val="0"/>
              <w:spacing w:after="0"/>
              <w:ind w:left="714" w:hanging="357"/>
              <w:contextualSpacing w:val="0"/>
              <w:jc w:val="both"/>
              <w:textAlignment w:val="baseline"/>
              <w:rPr>
                <w:rFonts w:asciiTheme="minorHAnsi" w:hAnsiTheme="minorHAnsi" w:cstheme="minorHAnsi"/>
              </w:rPr>
            </w:pPr>
            <w:r w:rsidRPr="00580FF3">
              <w:rPr>
                <w:rFonts w:asciiTheme="minorHAnsi" w:hAnsiTheme="minorHAnsi" w:cstheme="minorHAnsi"/>
              </w:rPr>
              <w:t>integracja osób zagrożonych ubóstwem i wykluczeniem społecznym z pozostałą częścią społeczeństwa Gminy Chorzele,</w:t>
            </w:r>
          </w:p>
          <w:p w:rsidR="00580FF3" w:rsidRPr="00580FF3" w:rsidRDefault="00580FF3" w:rsidP="00302C35">
            <w:pPr>
              <w:pStyle w:val="Akapitzlist"/>
              <w:numPr>
                <w:ilvl w:val="0"/>
                <w:numId w:val="62"/>
              </w:numPr>
              <w:suppressAutoHyphens/>
              <w:autoSpaceDN w:val="0"/>
              <w:spacing w:after="0"/>
              <w:ind w:left="714" w:hanging="357"/>
              <w:contextualSpacing w:val="0"/>
              <w:jc w:val="both"/>
              <w:textAlignment w:val="baseline"/>
              <w:rPr>
                <w:rFonts w:asciiTheme="minorHAnsi" w:hAnsiTheme="minorHAnsi" w:cstheme="minorHAnsi"/>
              </w:rPr>
            </w:pPr>
            <w:r w:rsidRPr="00580FF3">
              <w:rPr>
                <w:rFonts w:asciiTheme="minorHAnsi" w:hAnsiTheme="minorHAnsi" w:cstheme="minorHAnsi"/>
              </w:rPr>
              <w:t>umacnianie więzi międzypokoleniowych,</w:t>
            </w:r>
          </w:p>
          <w:p w:rsidR="00580FF3" w:rsidRPr="00580FF3" w:rsidRDefault="00580FF3" w:rsidP="00302C35">
            <w:pPr>
              <w:pStyle w:val="Akapitzlist"/>
              <w:numPr>
                <w:ilvl w:val="0"/>
                <w:numId w:val="62"/>
              </w:numPr>
              <w:suppressAutoHyphens/>
              <w:autoSpaceDN w:val="0"/>
              <w:spacing w:after="0"/>
              <w:ind w:left="714" w:hanging="357"/>
              <w:contextualSpacing w:val="0"/>
              <w:jc w:val="both"/>
              <w:textAlignment w:val="baseline"/>
              <w:rPr>
                <w:rFonts w:asciiTheme="minorHAnsi" w:hAnsiTheme="minorHAnsi" w:cstheme="minorHAnsi"/>
              </w:rPr>
            </w:pPr>
            <w:r w:rsidRPr="00580FF3">
              <w:rPr>
                <w:rFonts w:asciiTheme="minorHAnsi" w:hAnsiTheme="minorHAnsi" w:cstheme="minorHAnsi"/>
              </w:rPr>
              <w:t>stworzenie warunków do współpracy i kontaktów sąsiedzkich w poszczególnych wioskach,</w:t>
            </w:r>
          </w:p>
          <w:p w:rsidR="00580FF3" w:rsidRPr="00580FF3" w:rsidRDefault="00580FF3" w:rsidP="00302C35">
            <w:pPr>
              <w:pStyle w:val="Akapitzlist"/>
              <w:numPr>
                <w:ilvl w:val="0"/>
                <w:numId w:val="62"/>
              </w:numPr>
              <w:suppressAutoHyphens/>
              <w:autoSpaceDN w:val="0"/>
              <w:spacing w:after="0"/>
              <w:ind w:left="714" w:hanging="357"/>
              <w:contextualSpacing w:val="0"/>
              <w:jc w:val="both"/>
              <w:textAlignment w:val="baseline"/>
              <w:rPr>
                <w:rFonts w:asciiTheme="minorHAnsi" w:hAnsiTheme="minorHAnsi" w:cstheme="minorHAnsi"/>
              </w:rPr>
            </w:pPr>
            <w:r w:rsidRPr="00580FF3">
              <w:rPr>
                <w:rFonts w:asciiTheme="minorHAnsi" w:hAnsiTheme="minorHAnsi" w:cstheme="minorHAnsi"/>
              </w:rPr>
              <w:t>pobudzenie aktywności społecznej mieszkańców, zachęcanie do własnych  przedsięwzięć,</w:t>
            </w:r>
          </w:p>
          <w:p w:rsidR="00580FF3" w:rsidRPr="00580FF3" w:rsidRDefault="00580FF3" w:rsidP="00302C35">
            <w:pPr>
              <w:pStyle w:val="Akapitzlist"/>
              <w:numPr>
                <w:ilvl w:val="0"/>
                <w:numId w:val="62"/>
              </w:numPr>
              <w:suppressAutoHyphens/>
              <w:autoSpaceDN w:val="0"/>
              <w:spacing w:after="0"/>
              <w:ind w:left="714" w:hanging="357"/>
              <w:contextualSpacing w:val="0"/>
              <w:jc w:val="both"/>
              <w:textAlignment w:val="baseline"/>
              <w:rPr>
                <w:rFonts w:asciiTheme="minorHAnsi" w:hAnsiTheme="minorHAnsi" w:cstheme="minorHAnsi"/>
              </w:rPr>
            </w:pPr>
            <w:r w:rsidRPr="00580FF3">
              <w:rPr>
                <w:rFonts w:asciiTheme="minorHAnsi" w:hAnsiTheme="minorHAnsi" w:cstheme="minorHAnsi"/>
              </w:rPr>
              <w:t>mobilizowanie do rozwoju kulturalnego społeczeństwa lokalnego,</w:t>
            </w:r>
          </w:p>
          <w:p w:rsidR="00580FF3" w:rsidRPr="00580FF3" w:rsidRDefault="00580FF3" w:rsidP="00302C35">
            <w:pPr>
              <w:pStyle w:val="Akapitzlist"/>
              <w:numPr>
                <w:ilvl w:val="0"/>
                <w:numId w:val="62"/>
              </w:numPr>
              <w:suppressAutoHyphens/>
              <w:autoSpaceDN w:val="0"/>
              <w:spacing w:after="0"/>
              <w:ind w:left="714" w:hanging="357"/>
              <w:contextualSpacing w:val="0"/>
              <w:jc w:val="both"/>
              <w:textAlignment w:val="baseline"/>
              <w:rPr>
                <w:rFonts w:asciiTheme="minorHAnsi" w:hAnsiTheme="minorHAnsi" w:cstheme="minorHAnsi"/>
              </w:rPr>
            </w:pPr>
            <w:r w:rsidRPr="00580FF3">
              <w:rPr>
                <w:rFonts w:asciiTheme="minorHAnsi" w:hAnsiTheme="minorHAnsi" w:cstheme="minorHAnsi"/>
              </w:rPr>
              <w:t>przekraczanie stereotypowych barier społecznych,</w:t>
            </w:r>
          </w:p>
          <w:p w:rsidR="006D40A1" w:rsidRDefault="00580FF3" w:rsidP="00302C35">
            <w:pPr>
              <w:pStyle w:val="Akapitzlist"/>
              <w:numPr>
                <w:ilvl w:val="0"/>
                <w:numId w:val="62"/>
              </w:numPr>
              <w:suppressAutoHyphens/>
              <w:autoSpaceDN w:val="0"/>
              <w:spacing w:after="0"/>
              <w:ind w:left="714" w:hanging="357"/>
              <w:contextualSpacing w:val="0"/>
              <w:jc w:val="both"/>
              <w:textAlignment w:val="baseline"/>
              <w:rPr>
                <w:rFonts w:asciiTheme="minorHAnsi" w:hAnsiTheme="minorHAnsi" w:cstheme="minorHAnsi"/>
              </w:rPr>
            </w:pPr>
            <w:r w:rsidRPr="00580FF3">
              <w:rPr>
                <w:rFonts w:asciiTheme="minorHAnsi" w:hAnsiTheme="minorHAnsi" w:cstheme="minorHAnsi"/>
              </w:rPr>
              <w:t>ograniczenie negatywnych zjawisk społecznych.</w:t>
            </w:r>
          </w:p>
          <w:p w:rsidR="00096542" w:rsidRDefault="00096542" w:rsidP="00096542">
            <w:pPr>
              <w:suppressAutoHyphens/>
              <w:autoSpaceDN w:val="0"/>
              <w:spacing w:after="0"/>
              <w:jc w:val="both"/>
              <w:textAlignment w:val="baseline"/>
              <w:rPr>
                <w:rFonts w:asciiTheme="minorHAnsi" w:hAnsiTheme="minorHAnsi" w:cstheme="minorHAnsi"/>
              </w:rPr>
            </w:pPr>
          </w:p>
          <w:p w:rsidR="00096542" w:rsidRPr="00096542" w:rsidRDefault="00096542" w:rsidP="005A6915">
            <w:pPr>
              <w:jc w:val="both"/>
              <w:rPr>
                <w:rFonts w:asciiTheme="minorHAnsi" w:hAnsiTheme="minorHAnsi" w:cstheme="minorHAnsi"/>
              </w:rPr>
            </w:pPr>
            <w:r w:rsidRPr="007100A5">
              <w:t>Przedsięwzięcie zakłada aktywizację społeczną mieszkańców, integrację osób zagrożonych ubóstwem i wykluczeniem społecznym z pozostałą częścią społeczeństwa Gminy Chorzele. Otwarcie się na integrację z pozostałymi mieszkańcami pozwoli na zrobienie pierwszego kroku w stronę poprawy zdolności do zatrudnienia osób nieaktywnych zawodowo i osób zagrożonych ubóstwem i wykluczeniem społecznym.</w:t>
            </w:r>
            <w:r w:rsidR="005A6915">
              <w:t xml:space="preserve"> </w:t>
            </w:r>
            <w:r w:rsidRPr="007100A5">
              <w:t>Przedsięwzięcie przyczyni się również pośrednio do generowania ruchu turystycznego, który sprzyja prowadzeniu działalności gospodarczej, a tym samym może przyczynić się do poprawy sytuacji gospodarczej obszaru rewitalizacji.</w:t>
            </w:r>
            <w:r w:rsidR="005A6915">
              <w:t xml:space="preserve"> </w:t>
            </w:r>
            <w:r w:rsidRPr="007100A5">
              <w:t xml:space="preserve">W ramach przedsięwzięcia planowana </w:t>
            </w:r>
            <w:r w:rsidRPr="007100A5">
              <w:lastRenderedPageBreak/>
              <w:t>jest aktywizacja społeczna osób zagrożonych ubóstwem i wykluczeniem społecznym z całego obszaru rewitalizacji.</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lastRenderedPageBreak/>
              <w:t>Okres realizacji</w:t>
            </w:r>
          </w:p>
        </w:tc>
      </w:tr>
      <w:tr w:rsidR="006D40A1" w:rsidRPr="00580FF3">
        <w:trPr>
          <w:tblCellSpacing w:w="20" w:type="dxa"/>
        </w:trPr>
        <w:tc>
          <w:tcPr>
            <w:tcW w:w="9212" w:type="dxa"/>
          </w:tcPr>
          <w:p w:rsidR="006D40A1" w:rsidRPr="00580FF3" w:rsidRDefault="00052678" w:rsidP="00052678">
            <w:pPr>
              <w:spacing w:after="0"/>
              <w:jc w:val="both"/>
              <w:rPr>
                <w:rFonts w:asciiTheme="minorHAnsi" w:hAnsiTheme="minorHAnsi" w:cstheme="minorHAnsi"/>
              </w:rPr>
            </w:pPr>
            <w:r>
              <w:rPr>
                <w:rFonts w:asciiTheme="minorHAnsi" w:hAnsiTheme="minorHAnsi" w:cstheme="minorHAnsi"/>
              </w:rPr>
              <w:t>2017</w:t>
            </w:r>
            <w:r w:rsidR="006D40A1" w:rsidRPr="00580FF3">
              <w:rPr>
                <w:rFonts w:asciiTheme="minorHAnsi" w:hAnsiTheme="minorHAnsi" w:cstheme="minorHAnsi"/>
              </w:rPr>
              <w:t>-20</w:t>
            </w:r>
            <w:r>
              <w:rPr>
                <w:rFonts w:asciiTheme="minorHAnsi" w:hAnsiTheme="minorHAnsi" w:cstheme="minorHAnsi"/>
              </w:rPr>
              <w:t>23</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 xml:space="preserve">Szacowana wartość </w:t>
            </w:r>
          </w:p>
        </w:tc>
      </w:tr>
      <w:tr w:rsidR="006D40A1" w:rsidRPr="00580FF3">
        <w:trPr>
          <w:tblCellSpacing w:w="20" w:type="dxa"/>
        </w:trPr>
        <w:tc>
          <w:tcPr>
            <w:tcW w:w="9212" w:type="dxa"/>
          </w:tcPr>
          <w:p w:rsidR="006D40A1" w:rsidRPr="00580FF3" w:rsidRDefault="00052678" w:rsidP="00CE00D6">
            <w:pPr>
              <w:spacing w:after="0"/>
              <w:jc w:val="both"/>
              <w:rPr>
                <w:rFonts w:asciiTheme="minorHAnsi" w:hAnsiTheme="minorHAnsi" w:cstheme="minorHAnsi"/>
              </w:rPr>
            </w:pPr>
            <w:r>
              <w:rPr>
                <w:rFonts w:asciiTheme="minorHAnsi" w:hAnsiTheme="minorHAnsi" w:cstheme="minorHAnsi"/>
              </w:rPr>
              <w:t>45.0</w:t>
            </w:r>
            <w:r w:rsidR="006D40A1" w:rsidRPr="00580FF3">
              <w:rPr>
                <w:rFonts w:asciiTheme="minorHAnsi" w:hAnsiTheme="minorHAnsi" w:cstheme="minorHAnsi"/>
              </w:rPr>
              <w:t>00,00 zł/rok</w:t>
            </w:r>
          </w:p>
        </w:tc>
      </w:tr>
      <w:tr w:rsidR="00C84D15" w:rsidRPr="00580FF3" w:rsidTr="00C84D15">
        <w:trPr>
          <w:tblCellSpacing w:w="20" w:type="dxa"/>
        </w:trPr>
        <w:tc>
          <w:tcPr>
            <w:tcW w:w="9212" w:type="dxa"/>
            <w:shd w:val="clear" w:color="auto" w:fill="D0D8E8"/>
          </w:tcPr>
          <w:p w:rsidR="00C84D15" w:rsidRPr="00580FF3" w:rsidRDefault="00C84D15" w:rsidP="00CE00D6">
            <w:pPr>
              <w:spacing w:after="0"/>
              <w:jc w:val="both"/>
              <w:rPr>
                <w:rFonts w:asciiTheme="minorHAnsi" w:hAnsiTheme="minorHAnsi" w:cstheme="minorHAnsi"/>
                <w:b/>
              </w:rPr>
            </w:pPr>
            <w:r w:rsidRPr="00580FF3">
              <w:rPr>
                <w:rFonts w:asciiTheme="minorHAnsi" w:hAnsiTheme="minorHAnsi" w:cstheme="minorHAnsi"/>
                <w:b/>
              </w:rPr>
              <w:t>Źródła finansowania</w:t>
            </w:r>
          </w:p>
        </w:tc>
      </w:tr>
      <w:tr w:rsidR="00C84D15" w:rsidRPr="00580FF3">
        <w:trPr>
          <w:tblCellSpacing w:w="20" w:type="dxa"/>
        </w:trPr>
        <w:tc>
          <w:tcPr>
            <w:tcW w:w="9212" w:type="dxa"/>
          </w:tcPr>
          <w:p w:rsidR="00C84D15" w:rsidRPr="00580FF3" w:rsidRDefault="00052678" w:rsidP="00CE00D6">
            <w:pPr>
              <w:spacing w:after="0"/>
              <w:jc w:val="both"/>
              <w:rPr>
                <w:rFonts w:asciiTheme="minorHAnsi" w:hAnsiTheme="minorHAnsi" w:cstheme="minorHAnsi"/>
              </w:rPr>
            </w:pPr>
            <w:r>
              <w:rPr>
                <w:rFonts w:asciiTheme="minorHAnsi" w:hAnsiTheme="minorHAnsi" w:cstheme="minorHAnsi"/>
              </w:rPr>
              <w:t>Krajowe środki publiczne (budżet gminy)</w:t>
            </w:r>
            <w:r w:rsidR="00D33385" w:rsidRPr="00580FF3">
              <w:rPr>
                <w:rFonts w:asciiTheme="minorHAnsi" w:hAnsiTheme="minorHAnsi" w:cstheme="minorHAnsi"/>
              </w:rPr>
              <w:t xml:space="preserve"> – 100% </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Wskaźniki produktu</w:t>
            </w:r>
          </w:p>
        </w:tc>
      </w:tr>
      <w:tr w:rsidR="006D40A1" w:rsidRPr="00580FF3">
        <w:trPr>
          <w:tblCellSpacing w:w="20" w:type="dxa"/>
        </w:trPr>
        <w:tc>
          <w:tcPr>
            <w:tcW w:w="9212" w:type="dxa"/>
          </w:tcPr>
          <w:p w:rsidR="006D40A1" w:rsidRPr="00580FF3" w:rsidRDefault="006D40A1" w:rsidP="00CE00D6">
            <w:pPr>
              <w:spacing w:after="0"/>
              <w:jc w:val="both"/>
              <w:rPr>
                <w:rFonts w:asciiTheme="minorHAnsi" w:hAnsiTheme="minorHAnsi" w:cstheme="minorHAnsi"/>
              </w:rPr>
            </w:pPr>
            <w:r w:rsidRPr="00580FF3">
              <w:rPr>
                <w:rFonts w:asciiTheme="minorHAnsi" w:hAnsiTheme="minorHAnsi" w:cstheme="minorHAnsi"/>
              </w:rPr>
              <w:t>Liczba zorganizowanych wydarzeń kulturalnych, artystycznych, edukacyjnych</w:t>
            </w:r>
            <w:r w:rsidR="00052678">
              <w:rPr>
                <w:rFonts w:asciiTheme="minorHAnsi" w:hAnsiTheme="minorHAnsi" w:cstheme="minorHAnsi"/>
              </w:rPr>
              <w:t>, sportowych integracyjnych – 105</w:t>
            </w:r>
            <w:r w:rsidR="00CE00D6" w:rsidRPr="00580FF3">
              <w:rPr>
                <w:rFonts w:asciiTheme="minorHAnsi" w:hAnsiTheme="minorHAnsi" w:cstheme="minorHAnsi"/>
              </w:rPr>
              <w:t> </w:t>
            </w:r>
            <w:r w:rsidRPr="00580FF3">
              <w:rPr>
                <w:rFonts w:asciiTheme="minorHAnsi" w:hAnsiTheme="minorHAnsi" w:cstheme="minorHAnsi"/>
              </w:rPr>
              <w:t>szt.</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Wskaźniki rezultatu</w:t>
            </w:r>
          </w:p>
        </w:tc>
      </w:tr>
      <w:tr w:rsidR="006D40A1" w:rsidRPr="00580FF3">
        <w:trPr>
          <w:tblCellSpacing w:w="20" w:type="dxa"/>
        </w:trPr>
        <w:tc>
          <w:tcPr>
            <w:tcW w:w="9212" w:type="dxa"/>
          </w:tcPr>
          <w:p w:rsidR="006D40A1" w:rsidRPr="00580FF3" w:rsidRDefault="006D40A1" w:rsidP="00CE00D6">
            <w:pPr>
              <w:spacing w:after="0"/>
              <w:jc w:val="both"/>
              <w:rPr>
                <w:rFonts w:asciiTheme="minorHAnsi" w:hAnsiTheme="minorHAnsi" w:cstheme="minorHAnsi"/>
              </w:rPr>
            </w:pPr>
            <w:r w:rsidRPr="00580FF3">
              <w:rPr>
                <w:rFonts w:asciiTheme="minorHAnsi" w:hAnsiTheme="minorHAnsi" w:cstheme="minorHAnsi"/>
              </w:rPr>
              <w:t>Liczba uczestników zorganizowanych wydarzeń kulturalnych, artystycznych, edukacyjnych, sportowych, integracyjnych, wzmac</w:t>
            </w:r>
            <w:r w:rsidR="00A91080">
              <w:rPr>
                <w:rFonts w:asciiTheme="minorHAnsi" w:hAnsiTheme="minorHAnsi" w:cstheme="minorHAnsi"/>
              </w:rPr>
              <w:t>niających lokalną tożsamość – 2.5</w:t>
            </w:r>
            <w:r w:rsidRPr="00580FF3">
              <w:rPr>
                <w:rFonts w:asciiTheme="minorHAnsi" w:hAnsiTheme="minorHAnsi" w:cstheme="minorHAnsi"/>
              </w:rPr>
              <w:t>00 os.</w:t>
            </w:r>
          </w:p>
        </w:tc>
      </w:tr>
      <w:tr w:rsidR="006D40A1" w:rsidRPr="00580FF3">
        <w:trPr>
          <w:tblCellSpacing w:w="20" w:type="dxa"/>
        </w:trPr>
        <w:tc>
          <w:tcPr>
            <w:tcW w:w="9212" w:type="dxa"/>
            <w:shd w:val="clear" w:color="auto" w:fill="D0D8E8"/>
          </w:tcPr>
          <w:p w:rsidR="006D40A1" w:rsidRPr="00580FF3" w:rsidRDefault="006D40A1" w:rsidP="00CE00D6">
            <w:pPr>
              <w:spacing w:after="0"/>
              <w:jc w:val="both"/>
              <w:rPr>
                <w:rFonts w:asciiTheme="minorHAnsi" w:hAnsiTheme="minorHAnsi" w:cstheme="minorHAnsi"/>
                <w:b/>
              </w:rPr>
            </w:pPr>
            <w:r w:rsidRPr="00580FF3">
              <w:rPr>
                <w:rFonts w:asciiTheme="minorHAnsi" w:hAnsiTheme="minorHAnsi" w:cstheme="minorHAnsi"/>
                <w:b/>
              </w:rPr>
              <w:t>Sposób oceny (zmierzenia) efektów realizacji przedsięwzięcia w odniesieniu do przyjętych celów programu</w:t>
            </w:r>
          </w:p>
        </w:tc>
      </w:tr>
      <w:tr w:rsidR="006D40A1" w:rsidRPr="00580FF3">
        <w:trPr>
          <w:tblCellSpacing w:w="20" w:type="dxa"/>
        </w:trPr>
        <w:tc>
          <w:tcPr>
            <w:tcW w:w="9212" w:type="dxa"/>
          </w:tcPr>
          <w:p w:rsidR="00CE00D6" w:rsidRPr="00580FF3" w:rsidRDefault="00734CEE" w:rsidP="00CE00D6">
            <w:pPr>
              <w:spacing w:after="120"/>
              <w:jc w:val="both"/>
              <w:rPr>
                <w:rFonts w:asciiTheme="minorHAnsi" w:hAnsiTheme="minorHAnsi" w:cstheme="minorHAnsi"/>
              </w:rPr>
            </w:pPr>
            <w:r w:rsidRPr="00580FF3">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t>
            </w:r>
            <w:r w:rsidR="008B3571" w:rsidRPr="00580FF3">
              <w:rPr>
                <w:rFonts w:asciiTheme="minorHAnsi" w:hAnsiTheme="minorHAnsi" w:cstheme="minorHAnsi"/>
              </w:rPr>
              <w:t xml:space="preserve">wskaźników produktu i rezultatu na podstawie </w:t>
            </w:r>
            <w:r w:rsidR="00F933ED">
              <w:rPr>
                <w:rFonts w:asciiTheme="minorHAnsi" w:hAnsiTheme="minorHAnsi" w:cstheme="minorHAnsi"/>
              </w:rPr>
              <w:t>informacji Referatu Promocji Urzędu Miasta i Gminy Chorzele na temat zorganizowanych wydarzeń, informacji od służb porządkowych nt. liczby uczestników, informacji poszczególnych placówek kultury organizujących wydarzenia</w:t>
            </w:r>
            <w:r w:rsidRPr="00580FF3">
              <w:rPr>
                <w:rFonts w:asciiTheme="minorHAnsi" w:hAnsiTheme="minorHAnsi" w:cstheme="minorHAnsi"/>
              </w:rPr>
              <w:t xml:space="preserve">. </w:t>
            </w:r>
            <w:r w:rsidR="009231FF" w:rsidRPr="00580FF3">
              <w:rPr>
                <w:rFonts w:asciiTheme="minorHAnsi" w:hAnsiTheme="minorHAnsi" w:cstheme="minorHAnsi"/>
              </w:rPr>
              <w:t xml:space="preserve">Umożliwią one ocenę stopnia osiągnięcia celu 2. Aktywizacja społeczno-gospodarcza </w:t>
            </w:r>
            <w:r w:rsidR="00BE6715">
              <w:rPr>
                <w:rFonts w:asciiTheme="minorHAnsi" w:hAnsiTheme="minorHAnsi" w:cstheme="minorHAnsi"/>
              </w:rPr>
              <w:t>obszaru zdegradowanego</w:t>
            </w:r>
            <w:r w:rsidR="009231FF" w:rsidRPr="00580FF3">
              <w:rPr>
                <w:rFonts w:asciiTheme="minorHAnsi" w:hAnsiTheme="minorHAnsi" w:cstheme="minorHAnsi"/>
              </w:rPr>
              <w:t xml:space="preserve">. </w:t>
            </w:r>
            <w:r w:rsidR="007F2B67" w:rsidRPr="00580FF3">
              <w:rPr>
                <w:rFonts w:asciiTheme="minorHAnsi" w:hAnsiTheme="minorHAnsi" w:cstheme="minorHAnsi"/>
              </w:rPr>
              <w:t xml:space="preserve">Przedsięwzięcie przyczyni się do osiągnięcia celu nadrzędnego programu, którym jest ożywienie społeczno-gospodarcze </w:t>
            </w:r>
            <w:r w:rsidR="00BE6715">
              <w:rPr>
                <w:rFonts w:asciiTheme="minorHAnsi" w:hAnsiTheme="minorHAnsi" w:cstheme="minorHAnsi"/>
              </w:rPr>
              <w:t>obszaru zdegradowanego wyznaczonego w obrębie Gminy Chorzele</w:t>
            </w:r>
            <w:r w:rsidR="007F2B67" w:rsidRPr="00580FF3">
              <w:rPr>
                <w:rFonts w:asciiTheme="minorHAnsi" w:hAnsiTheme="minorHAnsi" w:cstheme="minorHAnsi"/>
              </w:rPr>
              <w:t xml:space="preserve">. </w:t>
            </w:r>
          </w:p>
          <w:p w:rsidR="006D40A1" w:rsidRPr="00580FF3" w:rsidRDefault="007F2B67" w:rsidP="00BA0042">
            <w:pPr>
              <w:spacing w:after="0"/>
              <w:jc w:val="both"/>
              <w:rPr>
                <w:rFonts w:asciiTheme="minorHAnsi" w:hAnsiTheme="minorHAnsi" w:cstheme="minorHAnsi"/>
              </w:rPr>
            </w:pPr>
            <w:r w:rsidRPr="00580FF3">
              <w:rPr>
                <w:rFonts w:asciiTheme="minorHAnsi" w:hAnsiTheme="minorHAnsi" w:cstheme="minorHAnsi"/>
              </w:rPr>
              <w:t xml:space="preserve">W celu oceny stopnia osiągnięcia celu nadrzędnego programu zakłada się przeprowadzenie ewaluacji </w:t>
            </w:r>
            <w:proofErr w:type="spellStart"/>
            <w:r w:rsidRPr="00580FF3">
              <w:rPr>
                <w:rFonts w:asciiTheme="minorHAnsi" w:hAnsiTheme="minorHAnsi" w:cstheme="minorHAnsi"/>
              </w:rPr>
              <w:t>śródokresowej</w:t>
            </w:r>
            <w:proofErr w:type="spellEnd"/>
            <w:r w:rsidRPr="00580FF3">
              <w:rPr>
                <w:rFonts w:asciiTheme="minorHAnsi" w:hAnsiTheme="minorHAnsi" w:cstheme="minorHAnsi"/>
              </w:rPr>
              <w:t xml:space="preserve"> i ewaluacji końcowej, które zostaną przeprowadzone za pomocą katalogu wskaźników dotyczących sfer: społecznej, technicznej i</w:t>
            </w:r>
            <w:r w:rsidR="00CE00D6" w:rsidRPr="00580FF3">
              <w:rPr>
                <w:rFonts w:asciiTheme="minorHAnsi" w:hAnsiTheme="minorHAnsi" w:cstheme="minorHAnsi"/>
              </w:rPr>
              <w:t> </w:t>
            </w:r>
            <w:r w:rsidRPr="00580FF3">
              <w:rPr>
                <w:rFonts w:asciiTheme="minorHAnsi" w:hAnsiTheme="minorHAnsi" w:cstheme="minorHAnsi"/>
              </w:rPr>
              <w:t>gospodarczej wykorzystanych na etapie wyznaczania obszaru zdegradowanego i obszaru rewitalizacji.</w:t>
            </w:r>
            <w:r w:rsidR="00177C01" w:rsidRPr="00580FF3">
              <w:rPr>
                <w:rFonts w:asciiTheme="minorHAnsi" w:hAnsiTheme="minorHAnsi" w:cstheme="minorHAnsi"/>
              </w:rPr>
              <w:t xml:space="preserve"> </w:t>
            </w:r>
            <w:r w:rsidR="00520AB1" w:rsidRPr="00580FF3">
              <w:rPr>
                <w:rFonts w:asciiTheme="minorHAnsi" w:hAnsiTheme="minorHAnsi" w:cstheme="minorHAnsi"/>
              </w:rPr>
              <w:t>P</w:t>
            </w:r>
            <w:r w:rsidR="009A0EC4" w:rsidRPr="00580FF3">
              <w:rPr>
                <w:rFonts w:asciiTheme="minorHAnsi" w:hAnsiTheme="minorHAnsi" w:cstheme="minorHAnsi"/>
              </w:rPr>
              <w:t>rzedsięwzięcie przyczyni się do </w:t>
            </w:r>
            <w:r w:rsidR="00520AB1" w:rsidRPr="00580FF3">
              <w:rPr>
                <w:rFonts w:asciiTheme="minorHAnsi" w:hAnsiTheme="minorHAnsi" w:cstheme="minorHAnsi"/>
              </w:rPr>
              <w:t xml:space="preserve">generowania ruchu, który sprzyja prowadzeniu działalności gospodarczej, tym samym przyczyni się do poprawy sytuacji gospodarczej </w:t>
            </w:r>
            <w:r w:rsidR="0007738A">
              <w:rPr>
                <w:rFonts w:asciiTheme="minorHAnsi" w:hAnsiTheme="minorHAnsi" w:cstheme="minorHAnsi"/>
              </w:rPr>
              <w:t>obszaru zdegradowanego</w:t>
            </w:r>
            <w:r w:rsidR="00520AB1" w:rsidRPr="00580FF3">
              <w:rPr>
                <w:rFonts w:asciiTheme="minorHAnsi" w:hAnsiTheme="minorHAnsi" w:cstheme="minorHAnsi"/>
              </w:rPr>
              <w:t xml:space="preserve"> mierzonej wskaźnikami: Liczba zarejestrowanych podmiotów gos</w:t>
            </w:r>
            <w:r w:rsidR="0007738A">
              <w:rPr>
                <w:rFonts w:asciiTheme="minorHAnsi" w:hAnsiTheme="minorHAnsi" w:cstheme="minorHAnsi"/>
              </w:rPr>
              <w:t>podarki narodowej na 100 osób.</w:t>
            </w:r>
            <w:r w:rsidR="00520AB1" w:rsidRPr="00580FF3">
              <w:rPr>
                <w:rFonts w:asciiTheme="minorHAnsi" w:hAnsiTheme="minorHAnsi" w:cstheme="minorHAnsi"/>
              </w:rPr>
              <w:t xml:space="preserve"> Mając na uwadze powyższe, można też stwierdzić, że może wpłynąć na</w:t>
            </w:r>
            <w:r w:rsidR="00CE00D6" w:rsidRPr="00580FF3">
              <w:rPr>
                <w:rFonts w:asciiTheme="minorHAnsi" w:hAnsiTheme="minorHAnsi" w:cstheme="minorHAnsi"/>
              </w:rPr>
              <w:t> </w:t>
            </w:r>
            <w:r w:rsidR="00520AB1" w:rsidRPr="00580FF3">
              <w:rPr>
                <w:rFonts w:asciiTheme="minorHAnsi" w:hAnsiTheme="minorHAnsi" w:cstheme="minorHAnsi"/>
              </w:rPr>
              <w:t xml:space="preserve">ograniczenie poziomu bezrobocia i poprawy ogólnej sytuacji społecznej mierzonej wskaźnikami: Liczba osób korzystających z zasiłków pomocy społecznej na 1 tys. ludności, </w:t>
            </w:r>
            <w:r w:rsidR="0007738A">
              <w:rPr>
                <w:rFonts w:asciiTheme="minorHAnsi" w:hAnsiTheme="minorHAnsi" w:cstheme="minorHAnsi"/>
              </w:rPr>
              <w:t xml:space="preserve">Udział </w:t>
            </w:r>
            <w:r w:rsidR="0007738A" w:rsidRPr="00580FF3">
              <w:rPr>
                <w:rFonts w:asciiTheme="minorHAnsi" w:hAnsiTheme="minorHAnsi" w:cstheme="minorHAnsi"/>
              </w:rPr>
              <w:t>bezrobotnych wśród osób w wieku produkcyjnym</w:t>
            </w:r>
            <w:r w:rsidR="0007738A">
              <w:rPr>
                <w:rFonts w:asciiTheme="minorHAnsi" w:hAnsiTheme="minorHAnsi" w:cstheme="minorHAnsi"/>
              </w:rPr>
              <w:t>,</w:t>
            </w:r>
            <w:r w:rsidR="0007738A" w:rsidRPr="00580FF3">
              <w:rPr>
                <w:rFonts w:asciiTheme="minorHAnsi" w:hAnsiTheme="minorHAnsi" w:cstheme="minorHAnsi"/>
              </w:rPr>
              <w:t xml:space="preserve"> </w:t>
            </w:r>
            <w:r w:rsidR="00520AB1" w:rsidRPr="00580FF3">
              <w:rPr>
                <w:rFonts w:asciiTheme="minorHAnsi" w:hAnsiTheme="minorHAnsi" w:cstheme="minorHAnsi"/>
              </w:rPr>
              <w:t xml:space="preserve">Udział długotrwale bezrobotnych wśród osób w wieku produkcyjnym, </w:t>
            </w:r>
            <w:r w:rsidR="00D5293F" w:rsidRPr="00D62E06">
              <w:rPr>
                <w:rFonts w:asciiTheme="minorHAnsi" w:hAnsiTheme="minorHAnsi" w:cstheme="minorHAnsi"/>
              </w:rPr>
              <w:t>Liczba przestępstw na 1 tys. ludności,</w:t>
            </w:r>
            <w:r w:rsidR="00D5293F">
              <w:rPr>
                <w:rFonts w:asciiTheme="minorHAnsi" w:hAnsiTheme="minorHAnsi" w:cstheme="minorHAnsi"/>
              </w:rPr>
              <w:t xml:space="preserve"> Liczba interwencji służb porządkowych z powodu zakłócania miru domowego i porządku publicznego na 1 tys. ludności,</w:t>
            </w:r>
            <w:r w:rsidR="00D5293F" w:rsidRPr="00D62E06">
              <w:rPr>
                <w:rFonts w:asciiTheme="minorHAnsi" w:hAnsiTheme="minorHAnsi" w:cstheme="minorHAnsi"/>
              </w:rPr>
              <w:t xml:space="preserve">  </w:t>
            </w:r>
            <w:r w:rsidR="00D5293F" w:rsidRPr="00D62E06">
              <w:rPr>
                <w:rFonts w:asciiTheme="minorHAnsi" w:hAnsiTheme="minorHAnsi" w:cstheme="minorHAnsi"/>
                <w:bCs/>
              </w:rPr>
              <w:t>Liczba niebieskich kart na 100 mieszkańców</w:t>
            </w:r>
            <w:r w:rsidR="00D5293F">
              <w:rPr>
                <w:rFonts w:asciiTheme="minorHAnsi" w:hAnsiTheme="minorHAnsi" w:cstheme="minorHAnsi"/>
                <w:bCs/>
              </w:rPr>
              <w:t>,</w:t>
            </w:r>
            <w:r w:rsidR="00D5293F" w:rsidRPr="00D62E06">
              <w:rPr>
                <w:rFonts w:asciiTheme="minorHAnsi" w:hAnsiTheme="minorHAnsi" w:cstheme="minorHAnsi"/>
                <w:bCs/>
              </w:rPr>
              <w:t xml:space="preserve"> Udział osób do 18 </w:t>
            </w:r>
            <w:proofErr w:type="spellStart"/>
            <w:r w:rsidR="00D5293F" w:rsidRPr="00D62E06">
              <w:rPr>
                <w:rFonts w:asciiTheme="minorHAnsi" w:hAnsiTheme="minorHAnsi" w:cstheme="minorHAnsi"/>
                <w:bCs/>
              </w:rPr>
              <w:t>r.ż</w:t>
            </w:r>
            <w:proofErr w:type="spellEnd"/>
            <w:r w:rsidR="00D5293F" w:rsidRPr="00D62E06">
              <w:rPr>
                <w:rFonts w:asciiTheme="minorHAnsi" w:hAnsiTheme="minorHAnsi" w:cstheme="minorHAnsi"/>
                <w:bCs/>
              </w:rPr>
              <w:t>. korzystających z dożywiania w ogólnej liczbie ludności</w:t>
            </w:r>
            <w:r w:rsidR="00D5293F">
              <w:rPr>
                <w:rFonts w:asciiTheme="minorHAnsi" w:hAnsiTheme="minorHAnsi" w:cstheme="minorHAnsi"/>
                <w:bCs/>
              </w:rPr>
              <w:t xml:space="preserve"> oraz Udział osób do 18 </w:t>
            </w:r>
            <w:proofErr w:type="spellStart"/>
            <w:r w:rsidR="00D5293F">
              <w:rPr>
                <w:rFonts w:asciiTheme="minorHAnsi" w:hAnsiTheme="minorHAnsi" w:cstheme="minorHAnsi"/>
                <w:bCs/>
              </w:rPr>
              <w:t>r.ż</w:t>
            </w:r>
            <w:proofErr w:type="spellEnd"/>
            <w:r w:rsidR="00D5293F">
              <w:rPr>
                <w:rFonts w:asciiTheme="minorHAnsi" w:hAnsiTheme="minorHAnsi" w:cstheme="minorHAnsi"/>
                <w:bCs/>
              </w:rPr>
              <w:t>., na które rodziny otrzymują zasiłek rodzinny w ogólnej liczbie ludności</w:t>
            </w:r>
            <w:r w:rsidR="00520AB1" w:rsidRPr="00580FF3">
              <w:rPr>
                <w:rFonts w:asciiTheme="minorHAnsi" w:hAnsiTheme="minorHAnsi" w:cstheme="minorHAnsi"/>
                <w:bCs/>
              </w:rPr>
              <w:t xml:space="preserve">. Można również zakładać, że w wyniku jego </w:t>
            </w:r>
            <w:r w:rsidR="00520AB1" w:rsidRPr="00580FF3">
              <w:rPr>
                <w:rFonts w:asciiTheme="minorHAnsi" w:hAnsiTheme="minorHAnsi" w:cstheme="minorHAnsi"/>
                <w:bCs/>
              </w:rPr>
              <w:lastRenderedPageBreak/>
              <w:t>realizacji nastąpi zwiększenie atrakcyjności zamieszkania na obszarze rewitalizacji, co wpłynie korzystnie na</w:t>
            </w:r>
            <w:r w:rsidR="00CE00D6" w:rsidRPr="00580FF3">
              <w:rPr>
                <w:rFonts w:asciiTheme="minorHAnsi" w:hAnsiTheme="minorHAnsi" w:cstheme="minorHAnsi"/>
                <w:bCs/>
              </w:rPr>
              <w:t> </w:t>
            </w:r>
            <w:r w:rsidR="00520AB1" w:rsidRPr="00580FF3">
              <w:rPr>
                <w:rFonts w:asciiTheme="minorHAnsi" w:hAnsiTheme="minorHAnsi" w:cstheme="minorHAnsi"/>
                <w:bCs/>
              </w:rPr>
              <w:t>wskaźniki: Odsetek osób w wieku poprodukcy</w:t>
            </w:r>
            <w:r w:rsidR="00BA0042">
              <w:rPr>
                <w:rFonts w:asciiTheme="minorHAnsi" w:hAnsiTheme="minorHAnsi" w:cstheme="minorHAnsi"/>
                <w:bCs/>
              </w:rPr>
              <w:t>jnym w ogólnej liczbie ludności</w:t>
            </w:r>
            <w:r w:rsidR="00520AB1" w:rsidRPr="00580FF3">
              <w:rPr>
                <w:rFonts w:asciiTheme="minorHAnsi" w:hAnsiTheme="minorHAnsi" w:cstheme="minorHAnsi"/>
                <w:bCs/>
              </w:rPr>
              <w:t>.</w:t>
            </w:r>
          </w:p>
        </w:tc>
      </w:tr>
    </w:tbl>
    <w:p w:rsidR="006D40A1" w:rsidRPr="00BF3CBB" w:rsidRDefault="006D40A1" w:rsidP="00467D51">
      <w:pPr>
        <w:jc w:val="center"/>
        <w:rPr>
          <w:rFonts w:cs="Arial"/>
          <w:i/>
          <w:sz w:val="20"/>
          <w:szCs w:val="20"/>
        </w:rPr>
      </w:pPr>
      <w:r w:rsidRPr="00BF3CBB">
        <w:rPr>
          <w:rFonts w:cs="Arial"/>
          <w:i/>
          <w:sz w:val="20"/>
          <w:szCs w:val="20"/>
        </w:rPr>
        <w:lastRenderedPageBreak/>
        <w:t>Źródło: opracowanie własne</w:t>
      </w:r>
    </w:p>
    <w:p w:rsidR="00467D51" w:rsidRPr="00BF3CBB" w:rsidRDefault="00467D51" w:rsidP="00502AD4">
      <w:pPr>
        <w:spacing w:after="0"/>
        <w:jc w:val="center"/>
        <w:rPr>
          <w:rFonts w:asciiTheme="minorHAnsi" w:hAnsiTheme="minorHAnsi" w:cstheme="minorHAnsi"/>
          <w:b/>
        </w:rPr>
      </w:pPr>
      <w:bookmarkStart w:id="54" w:name="_Toc456535144"/>
      <w:bookmarkStart w:id="55" w:name="_Toc467139594"/>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29</w:t>
      </w:r>
      <w:r w:rsidR="00296736" w:rsidRPr="00BF3CBB">
        <w:rPr>
          <w:rFonts w:asciiTheme="minorHAnsi" w:hAnsiTheme="minorHAnsi" w:cstheme="minorHAnsi"/>
          <w:b/>
        </w:rPr>
        <w:fldChar w:fldCharType="end"/>
      </w:r>
      <w:r w:rsidRPr="00BF3CBB">
        <w:rPr>
          <w:rFonts w:asciiTheme="minorHAnsi" w:hAnsiTheme="minorHAnsi" w:cstheme="minorHAnsi"/>
          <w:b/>
        </w:rPr>
        <w:t xml:space="preserve">. Planowane podstawowe przedsięwzięcia rewitalizacyjne – przedsięwzięcie nr </w:t>
      </w:r>
      <w:bookmarkEnd w:id="54"/>
      <w:r w:rsidR="00231CF7" w:rsidRPr="00BF3CBB">
        <w:rPr>
          <w:rFonts w:asciiTheme="minorHAnsi" w:hAnsiTheme="minorHAnsi" w:cstheme="minorHAnsi"/>
          <w:b/>
        </w:rPr>
        <w:t>7</w:t>
      </w:r>
      <w:bookmarkEnd w:id="55"/>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467D51" w:rsidRPr="00C40E5A">
        <w:trPr>
          <w:tblCellSpacing w:w="20" w:type="dxa"/>
        </w:trPr>
        <w:tc>
          <w:tcPr>
            <w:tcW w:w="9212" w:type="dxa"/>
            <w:shd w:val="clear" w:color="auto" w:fill="D0D8E8"/>
          </w:tcPr>
          <w:p w:rsidR="00467D51" w:rsidRPr="00C40E5A" w:rsidRDefault="00467D51" w:rsidP="00AE2BC2">
            <w:pPr>
              <w:spacing w:after="0"/>
              <w:jc w:val="both"/>
              <w:rPr>
                <w:rFonts w:asciiTheme="minorHAnsi" w:hAnsiTheme="minorHAnsi" w:cstheme="minorHAnsi"/>
                <w:b/>
              </w:rPr>
            </w:pPr>
            <w:r w:rsidRPr="00C40E5A">
              <w:rPr>
                <w:rFonts w:asciiTheme="minorHAnsi" w:hAnsiTheme="minorHAnsi" w:cstheme="minorHAnsi"/>
                <w:b/>
              </w:rPr>
              <w:t>Nazwa przedsięwzięcia</w:t>
            </w:r>
          </w:p>
        </w:tc>
      </w:tr>
      <w:tr w:rsidR="00467D51" w:rsidRPr="00C40E5A">
        <w:trPr>
          <w:tblCellSpacing w:w="20" w:type="dxa"/>
        </w:trPr>
        <w:tc>
          <w:tcPr>
            <w:tcW w:w="9212" w:type="dxa"/>
          </w:tcPr>
          <w:p w:rsidR="00467D51" w:rsidRPr="00C40E5A" w:rsidRDefault="00BD500B" w:rsidP="00AE2BC2">
            <w:pPr>
              <w:spacing w:after="0"/>
              <w:jc w:val="both"/>
              <w:rPr>
                <w:rFonts w:asciiTheme="minorHAnsi" w:hAnsiTheme="minorHAnsi" w:cstheme="minorHAnsi"/>
              </w:rPr>
            </w:pPr>
            <w:r w:rsidRPr="00C40E5A">
              <w:rPr>
                <w:rFonts w:asciiTheme="minorHAnsi" w:hAnsiTheme="minorHAnsi" w:cstheme="minorHAnsi"/>
              </w:rPr>
              <w:t>„Termomodernizacja budynku komunalnego w Mącicach – etap II”</w:t>
            </w:r>
          </w:p>
        </w:tc>
      </w:tr>
      <w:tr w:rsidR="00467D51" w:rsidRPr="00C40E5A">
        <w:trPr>
          <w:tblCellSpacing w:w="20" w:type="dxa"/>
        </w:trPr>
        <w:tc>
          <w:tcPr>
            <w:tcW w:w="9212" w:type="dxa"/>
            <w:shd w:val="clear" w:color="auto" w:fill="D0D8E8"/>
          </w:tcPr>
          <w:p w:rsidR="00467D51" w:rsidRPr="00C40E5A" w:rsidRDefault="00467D51" w:rsidP="00AE2BC2">
            <w:pPr>
              <w:spacing w:after="0"/>
              <w:jc w:val="both"/>
              <w:rPr>
                <w:rFonts w:asciiTheme="minorHAnsi" w:hAnsiTheme="minorHAnsi" w:cstheme="minorHAnsi"/>
                <w:b/>
              </w:rPr>
            </w:pPr>
            <w:r w:rsidRPr="00C40E5A">
              <w:rPr>
                <w:rFonts w:asciiTheme="minorHAnsi" w:hAnsiTheme="minorHAnsi" w:cstheme="minorHAnsi"/>
                <w:b/>
              </w:rPr>
              <w:t>Podmiot realizujący</w:t>
            </w:r>
          </w:p>
        </w:tc>
      </w:tr>
      <w:tr w:rsidR="00467D51" w:rsidRPr="00C40E5A">
        <w:trPr>
          <w:tblCellSpacing w:w="20" w:type="dxa"/>
        </w:trPr>
        <w:tc>
          <w:tcPr>
            <w:tcW w:w="9212" w:type="dxa"/>
          </w:tcPr>
          <w:p w:rsidR="00467D51" w:rsidRPr="00C40E5A" w:rsidRDefault="00BD500B" w:rsidP="00AE2BC2">
            <w:pPr>
              <w:spacing w:after="0"/>
              <w:jc w:val="both"/>
              <w:rPr>
                <w:rFonts w:asciiTheme="minorHAnsi" w:hAnsiTheme="minorHAnsi" w:cstheme="minorHAnsi"/>
              </w:rPr>
            </w:pPr>
            <w:r w:rsidRPr="00C40E5A">
              <w:rPr>
                <w:rFonts w:asciiTheme="minorHAnsi" w:hAnsiTheme="minorHAnsi" w:cstheme="minorHAnsi"/>
              </w:rPr>
              <w:t>Gmina Chorzele / Zakład Gospodarki Komunalnej i Mieszkaniowej w Chorzelach</w:t>
            </w:r>
          </w:p>
        </w:tc>
      </w:tr>
      <w:tr w:rsidR="00467D51" w:rsidRPr="00C40E5A">
        <w:trPr>
          <w:tblCellSpacing w:w="20" w:type="dxa"/>
        </w:trPr>
        <w:tc>
          <w:tcPr>
            <w:tcW w:w="9212" w:type="dxa"/>
            <w:shd w:val="clear" w:color="auto" w:fill="D0D8E8"/>
          </w:tcPr>
          <w:p w:rsidR="00467D51" w:rsidRPr="00C40E5A" w:rsidRDefault="00467D51" w:rsidP="00AE2BC2">
            <w:pPr>
              <w:spacing w:after="0"/>
              <w:jc w:val="both"/>
              <w:rPr>
                <w:rFonts w:asciiTheme="minorHAnsi" w:hAnsiTheme="minorHAnsi" w:cstheme="minorHAnsi"/>
                <w:b/>
              </w:rPr>
            </w:pPr>
            <w:r w:rsidRPr="00C40E5A">
              <w:rPr>
                <w:rFonts w:asciiTheme="minorHAnsi" w:hAnsiTheme="minorHAnsi" w:cstheme="minorHAnsi"/>
                <w:b/>
              </w:rPr>
              <w:t>Lokalizacja</w:t>
            </w:r>
          </w:p>
        </w:tc>
      </w:tr>
      <w:tr w:rsidR="00467D51" w:rsidRPr="00C40E5A">
        <w:trPr>
          <w:tblCellSpacing w:w="20" w:type="dxa"/>
        </w:trPr>
        <w:tc>
          <w:tcPr>
            <w:tcW w:w="9212" w:type="dxa"/>
          </w:tcPr>
          <w:p w:rsidR="00467D51" w:rsidRPr="00C40E5A" w:rsidRDefault="00BD500B" w:rsidP="00AE2BC2">
            <w:pPr>
              <w:spacing w:after="0"/>
              <w:jc w:val="both"/>
              <w:rPr>
                <w:rFonts w:asciiTheme="minorHAnsi" w:hAnsiTheme="minorHAnsi" w:cstheme="minorHAnsi"/>
              </w:rPr>
            </w:pPr>
            <w:r w:rsidRPr="00C40E5A">
              <w:rPr>
                <w:rFonts w:asciiTheme="minorHAnsi" w:hAnsiTheme="minorHAnsi" w:cstheme="minorHAnsi"/>
              </w:rPr>
              <w:t>Mącice</w:t>
            </w:r>
            <w:r w:rsidR="00FB66D5" w:rsidRPr="00C40E5A">
              <w:rPr>
                <w:rFonts w:asciiTheme="minorHAnsi" w:hAnsiTheme="minorHAnsi" w:cstheme="minorHAnsi"/>
              </w:rPr>
              <w:t xml:space="preserve"> 25</w:t>
            </w:r>
          </w:p>
        </w:tc>
      </w:tr>
      <w:tr w:rsidR="00467D51" w:rsidRPr="00C40E5A">
        <w:trPr>
          <w:tblCellSpacing w:w="20" w:type="dxa"/>
        </w:trPr>
        <w:tc>
          <w:tcPr>
            <w:tcW w:w="9212" w:type="dxa"/>
            <w:shd w:val="clear" w:color="auto" w:fill="D0D8E8"/>
          </w:tcPr>
          <w:p w:rsidR="00467D51" w:rsidRPr="00AE2BC2" w:rsidRDefault="00467D51" w:rsidP="00AE2BC2">
            <w:pPr>
              <w:spacing w:after="0"/>
              <w:jc w:val="both"/>
              <w:rPr>
                <w:rFonts w:asciiTheme="minorHAnsi" w:hAnsiTheme="minorHAnsi" w:cstheme="minorHAnsi"/>
                <w:b/>
              </w:rPr>
            </w:pPr>
            <w:r w:rsidRPr="00AE2BC2">
              <w:rPr>
                <w:rFonts w:asciiTheme="minorHAnsi" w:hAnsiTheme="minorHAnsi" w:cstheme="minorHAnsi"/>
                <w:b/>
              </w:rPr>
              <w:t>Opis zadań i działań</w:t>
            </w:r>
          </w:p>
        </w:tc>
      </w:tr>
      <w:tr w:rsidR="00467D51" w:rsidRPr="00C40E5A">
        <w:trPr>
          <w:tblCellSpacing w:w="20" w:type="dxa"/>
        </w:trPr>
        <w:tc>
          <w:tcPr>
            <w:tcW w:w="9212" w:type="dxa"/>
          </w:tcPr>
          <w:p w:rsidR="00FB66D5" w:rsidRPr="00C40E5A" w:rsidRDefault="00FB66D5" w:rsidP="00AE2BC2">
            <w:pPr>
              <w:spacing w:after="0"/>
              <w:jc w:val="both"/>
              <w:rPr>
                <w:rFonts w:asciiTheme="minorHAnsi" w:hAnsiTheme="minorHAnsi" w:cstheme="minorHAnsi"/>
              </w:rPr>
            </w:pPr>
            <w:r w:rsidRPr="00C40E5A">
              <w:rPr>
                <w:rFonts w:asciiTheme="minorHAnsi" w:hAnsiTheme="minorHAnsi" w:cstheme="minorHAnsi"/>
              </w:rPr>
              <w:t>Na budynek komunalny w Mącicach składa się 5 lokali mieszkalnych, w których zamieszkuje obecnie 15 osób. Pierwotnie budynek służył jako obiekt szkolny, następnie został zaadaptowany na cele mieszkalnictwa komunalnego. Budynek składa się z dwóch części: mieszkań komunalnych oraz pomieszczenia świetlicy wiejskiej (duża sala wykorzystywana na spotkania wiejskie oraz okazjonalne wydarzenia kulturalne). Budynek w chwili obecnej nie posiada żadnych izolacji termicznych, co powoduje znaczne straty energetyczne, jak również nie posiada efektywnego systemu ogrzewania – każdy lokal mieszkalny oraz świetlica jest wyposażona w indywidualne źródła ciepła – piece kaflowe, kuchnie kaflowe. W 2014 roku Zakład Gospodarki Komunalnej i Mieszkaniowej w Chorzelach przeprowadził częściową modernizację budynku w zakresie wymiany pokrycia dachu oraz wymiany stolarki okiennej na nowe okna PCV.</w:t>
            </w:r>
          </w:p>
          <w:p w:rsidR="00FB66D5" w:rsidRPr="00C40E5A" w:rsidRDefault="00FB66D5" w:rsidP="00AE2BC2">
            <w:pPr>
              <w:spacing w:after="0"/>
              <w:jc w:val="both"/>
              <w:rPr>
                <w:rFonts w:asciiTheme="minorHAnsi" w:hAnsiTheme="minorHAnsi" w:cstheme="minorHAnsi"/>
              </w:rPr>
            </w:pPr>
            <w:r w:rsidRPr="00C40E5A">
              <w:rPr>
                <w:rFonts w:asciiTheme="minorHAnsi" w:hAnsiTheme="minorHAnsi" w:cstheme="minorHAnsi"/>
              </w:rPr>
              <w:t xml:space="preserve">Przedmiotowe przedsięwzięcie zakłada kontynuację działań modernizacyjnych obiektu, w tym wykonanie kompleksowej termomodernizacji całego budynku komunalnego zarówno w części dotyczącej lokali komunalnych oraz w obrębie świetlicy wiejskiej. Działania </w:t>
            </w:r>
            <w:proofErr w:type="spellStart"/>
            <w:r w:rsidRPr="00C40E5A">
              <w:rPr>
                <w:rFonts w:asciiTheme="minorHAnsi" w:hAnsiTheme="minorHAnsi" w:cstheme="minorHAnsi"/>
              </w:rPr>
              <w:t>termomodernizacyjne</w:t>
            </w:r>
            <w:proofErr w:type="spellEnd"/>
            <w:r w:rsidRPr="00C40E5A">
              <w:rPr>
                <w:rFonts w:asciiTheme="minorHAnsi" w:hAnsiTheme="minorHAnsi" w:cstheme="minorHAnsi"/>
              </w:rPr>
              <w:t xml:space="preserve"> będą obejmować: </w:t>
            </w:r>
          </w:p>
          <w:p w:rsidR="00FB66D5" w:rsidRPr="00AE2BC2" w:rsidRDefault="00FB66D5" w:rsidP="00302C35">
            <w:pPr>
              <w:pStyle w:val="Akapitzlist"/>
              <w:numPr>
                <w:ilvl w:val="0"/>
                <w:numId w:val="100"/>
              </w:numPr>
              <w:spacing w:after="0"/>
              <w:jc w:val="both"/>
              <w:rPr>
                <w:rFonts w:asciiTheme="minorHAnsi" w:hAnsiTheme="minorHAnsi" w:cstheme="minorHAnsi"/>
              </w:rPr>
            </w:pPr>
            <w:r w:rsidRPr="00AE2BC2">
              <w:rPr>
                <w:rFonts w:asciiTheme="minorHAnsi" w:hAnsiTheme="minorHAnsi" w:cstheme="minorHAnsi"/>
              </w:rPr>
              <w:t>izolację ścian zewnętrznych,</w:t>
            </w:r>
          </w:p>
          <w:p w:rsidR="00FB66D5" w:rsidRPr="00AE2BC2" w:rsidRDefault="00FB66D5" w:rsidP="00302C35">
            <w:pPr>
              <w:pStyle w:val="Akapitzlist"/>
              <w:numPr>
                <w:ilvl w:val="0"/>
                <w:numId w:val="100"/>
              </w:numPr>
              <w:spacing w:after="0"/>
              <w:jc w:val="both"/>
              <w:rPr>
                <w:rFonts w:asciiTheme="minorHAnsi" w:hAnsiTheme="minorHAnsi" w:cstheme="minorHAnsi"/>
              </w:rPr>
            </w:pPr>
            <w:r w:rsidRPr="00AE2BC2">
              <w:rPr>
                <w:rFonts w:asciiTheme="minorHAnsi" w:hAnsiTheme="minorHAnsi" w:cstheme="minorHAnsi"/>
              </w:rPr>
              <w:t>wymianę starej stolarki drzwiowej (drzwi zewnętrzne),</w:t>
            </w:r>
          </w:p>
          <w:p w:rsidR="00FB66D5" w:rsidRPr="00AE2BC2" w:rsidRDefault="00FB66D5" w:rsidP="00302C35">
            <w:pPr>
              <w:pStyle w:val="Akapitzlist"/>
              <w:numPr>
                <w:ilvl w:val="0"/>
                <w:numId w:val="100"/>
              </w:numPr>
              <w:spacing w:after="0"/>
              <w:jc w:val="both"/>
              <w:rPr>
                <w:rFonts w:asciiTheme="minorHAnsi" w:hAnsiTheme="minorHAnsi" w:cstheme="minorHAnsi"/>
              </w:rPr>
            </w:pPr>
            <w:r w:rsidRPr="00AE2BC2">
              <w:rPr>
                <w:rFonts w:asciiTheme="minorHAnsi" w:hAnsiTheme="minorHAnsi" w:cstheme="minorHAnsi"/>
              </w:rPr>
              <w:t>izolację dachu,</w:t>
            </w:r>
          </w:p>
          <w:p w:rsidR="00FB66D5" w:rsidRPr="00AE2BC2" w:rsidRDefault="00FB66D5" w:rsidP="00302C35">
            <w:pPr>
              <w:pStyle w:val="Akapitzlist"/>
              <w:numPr>
                <w:ilvl w:val="0"/>
                <w:numId w:val="100"/>
              </w:numPr>
              <w:spacing w:after="0"/>
              <w:jc w:val="both"/>
              <w:rPr>
                <w:rFonts w:asciiTheme="minorHAnsi" w:hAnsiTheme="minorHAnsi" w:cstheme="minorHAnsi"/>
              </w:rPr>
            </w:pPr>
            <w:r w:rsidRPr="00AE2BC2">
              <w:rPr>
                <w:rFonts w:asciiTheme="minorHAnsi" w:hAnsiTheme="minorHAnsi" w:cstheme="minorHAnsi"/>
              </w:rPr>
              <w:t>izolację fundamentów budynku,</w:t>
            </w:r>
          </w:p>
          <w:p w:rsidR="00FB66D5" w:rsidRPr="00AE2BC2" w:rsidRDefault="00FB66D5" w:rsidP="00302C35">
            <w:pPr>
              <w:pStyle w:val="Akapitzlist"/>
              <w:numPr>
                <w:ilvl w:val="0"/>
                <w:numId w:val="100"/>
              </w:numPr>
              <w:spacing w:after="0"/>
              <w:jc w:val="both"/>
              <w:rPr>
                <w:rFonts w:asciiTheme="minorHAnsi" w:hAnsiTheme="minorHAnsi" w:cstheme="minorHAnsi"/>
              </w:rPr>
            </w:pPr>
            <w:r w:rsidRPr="00AE2BC2">
              <w:rPr>
                <w:rFonts w:asciiTheme="minorHAnsi" w:hAnsiTheme="minorHAnsi" w:cstheme="minorHAnsi"/>
              </w:rPr>
              <w:t>rozbudowa budynku o pomieszczenie kotłowni (obecna kubatura budynku nie umożliwia adaptacji odpowiedniego pomieszczenia na potrzebę uruchomienia kotłowni),</w:t>
            </w:r>
          </w:p>
          <w:p w:rsidR="00FB66D5" w:rsidRPr="00AE2BC2" w:rsidRDefault="00FB66D5" w:rsidP="00302C35">
            <w:pPr>
              <w:pStyle w:val="Akapitzlist"/>
              <w:numPr>
                <w:ilvl w:val="0"/>
                <w:numId w:val="100"/>
              </w:numPr>
              <w:spacing w:after="0"/>
              <w:jc w:val="both"/>
              <w:rPr>
                <w:rFonts w:asciiTheme="minorHAnsi" w:hAnsiTheme="minorHAnsi" w:cstheme="minorHAnsi"/>
              </w:rPr>
            </w:pPr>
            <w:r w:rsidRPr="00AE2BC2">
              <w:rPr>
                <w:rFonts w:asciiTheme="minorHAnsi" w:hAnsiTheme="minorHAnsi" w:cstheme="minorHAnsi"/>
              </w:rPr>
              <w:t>montaż instalacji centralnego ogrzewania wraz ze zbiorczym kotłem obsługującym cały budynek.</w:t>
            </w:r>
          </w:p>
          <w:p w:rsidR="00FB66D5" w:rsidRPr="00C40E5A" w:rsidRDefault="00FB66D5" w:rsidP="00AE2BC2">
            <w:pPr>
              <w:spacing w:after="0"/>
              <w:jc w:val="both"/>
              <w:rPr>
                <w:rFonts w:asciiTheme="minorHAnsi" w:hAnsiTheme="minorHAnsi" w:cstheme="minorHAnsi"/>
              </w:rPr>
            </w:pPr>
            <w:r w:rsidRPr="00C40E5A">
              <w:rPr>
                <w:rFonts w:asciiTheme="minorHAnsi" w:hAnsiTheme="minorHAnsi" w:cstheme="minorHAnsi"/>
              </w:rPr>
              <w:t xml:space="preserve">Prace </w:t>
            </w:r>
            <w:proofErr w:type="spellStart"/>
            <w:r w:rsidRPr="00C40E5A">
              <w:rPr>
                <w:rFonts w:asciiTheme="minorHAnsi" w:hAnsiTheme="minorHAnsi" w:cstheme="minorHAnsi"/>
              </w:rPr>
              <w:t>termomodernizacyjne</w:t>
            </w:r>
            <w:proofErr w:type="spellEnd"/>
            <w:r w:rsidRPr="00C40E5A">
              <w:rPr>
                <w:rFonts w:asciiTheme="minorHAnsi" w:hAnsiTheme="minorHAnsi" w:cstheme="minorHAnsi"/>
              </w:rPr>
              <w:t xml:space="preserve"> obejmą swym zasięgiem zarówno część mieszkalną jak i świetlicę, dzięki czemu cały obiekt uzyska nowe lepsze właściwości termiczne. Przeprowadzenie inwestycji </w:t>
            </w:r>
            <w:proofErr w:type="spellStart"/>
            <w:r w:rsidRPr="00C40E5A">
              <w:rPr>
                <w:rFonts w:asciiTheme="minorHAnsi" w:hAnsiTheme="minorHAnsi" w:cstheme="minorHAnsi"/>
              </w:rPr>
              <w:t>termomodernizacyjnej</w:t>
            </w:r>
            <w:proofErr w:type="spellEnd"/>
            <w:r w:rsidRPr="00C40E5A">
              <w:rPr>
                <w:rFonts w:asciiTheme="minorHAnsi" w:hAnsiTheme="minorHAnsi" w:cstheme="minorHAnsi"/>
              </w:rPr>
              <w:t xml:space="preserve"> przyczyni się do znaczącego ograniczenia strat w energii potrzebnej na ogrzanie budynku. Termomodernizacja przyczyni się tym samym do ograniczenia kosztów eksploatacyjnych budynku, co przełoży się również na niższe obciążenie finansowe osób użytkujących mieszkania komunalne (zmniejszy problem ubóstwa).</w:t>
            </w:r>
          </w:p>
          <w:p w:rsidR="00CE233F" w:rsidRPr="00C40E5A" w:rsidRDefault="00FB66D5" w:rsidP="00AE2BC2">
            <w:pPr>
              <w:spacing w:after="0"/>
              <w:jc w:val="both"/>
              <w:rPr>
                <w:rFonts w:asciiTheme="minorHAnsi" w:hAnsiTheme="minorHAnsi" w:cstheme="minorHAnsi"/>
              </w:rPr>
            </w:pPr>
            <w:r w:rsidRPr="00C40E5A">
              <w:rPr>
                <w:rFonts w:asciiTheme="minorHAnsi" w:hAnsiTheme="minorHAnsi" w:cstheme="minorHAnsi"/>
              </w:rPr>
              <w:t xml:space="preserve">Ponadto przedsięwzięcie przyczyni się do zwiększenia atrakcyjności zamieszkania na obszarze dzięki poprawie stanu środowiska naturalnego – zmniejszona emisja gazów i zanieczyszczeń pochodzących </w:t>
            </w:r>
            <w:r w:rsidRPr="00C40E5A">
              <w:rPr>
                <w:rFonts w:asciiTheme="minorHAnsi" w:hAnsiTheme="minorHAnsi" w:cstheme="minorHAnsi"/>
              </w:rPr>
              <w:lastRenderedPageBreak/>
              <w:t>z ograniczonego spalania paliw kopalnych.</w:t>
            </w:r>
          </w:p>
          <w:p w:rsidR="00C90348" w:rsidRPr="00C40E5A" w:rsidRDefault="00C90348" w:rsidP="00AE2BC2">
            <w:pPr>
              <w:spacing w:after="0"/>
              <w:jc w:val="both"/>
              <w:rPr>
                <w:rFonts w:asciiTheme="minorHAnsi" w:hAnsiTheme="minorHAnsi" w:cstheme="minorHAnsi"/>
              </w:rPr>
            </w:pPr>
            <w:r w:rsidRPr="00C40E5A">
              <w:rPr>
                <w:rFonts w:asciiTheme="minorHAnsi" w:hAnsiTheme="minorHAnsi" w:cstheme="minorHAnsi"/>
              </w:rPr>
              <w:t xml:space="preserve">Wykonanie kompleksowej modernizacji budynku, w tym zarówno części związanej z mieszkaniami komunalnymi oraz świetlicą wiejską przyczyni się do podniesienia jakości życia społeczności lokalnej, umożliwi mieszkańcom obszaru zdegradowanego miejscowości Mącice, uczestnictwo w projektach aktywizacyjnych oraz w wydarzeniach kulturalnych, a tym samym zaspokoi potrzeby społeczne i kulturalne mieszkańców. Dzięki pracom </w:t>
            </w:r>
            <w:proofErr w:type="spellStart"/>
            <w:r w:rsidRPr="00C40E5A">
              <w:rPr>
                <w:rFonts w:asciiTheme="minorHAnsi" w:hAnsiTheme="minorHAnsi" w:cstheme="minorHAnsi"/>
              </w:rPr>
              <w:t>termomodernizacyjnym</w:t>
            </w:r>
            <w:proofErr w:type="spellEnd"/>
            <w:r w:rsidRPr="00C40E5A">
              <w:rPr>
                <w:rFonts w:asciiTheme="minorHAnsi" w:hAnsiTheme="minorHAnsi" w:cstheme="minorHAnsi"/>
              </w:rPr>
              <w:t xml:space="preserve"> oraz montażu centralnego ogrzewania, możliwe będzie użytkowanie budynku na cele społeczne i kulturalne przez cały rok, w tym w okresie zimowym.</w:t>
            </w:r>
          </w:p>
        </w:tc>
      </w:tr>
      <w:tr w:rsidR="00467D51" w:rsidRPr="00C40E5A">
        <w:trPr>
          <w:tblCellSpacing w:w="20" w:type="dxa"/>
        </w:trPr>
        <w:tc>
          <w:tcPr>
            <w:tcW w:w="9212" w:type="dxa"/>
            <w:shd w:val="clear" w:color="auto" w:fill="D0D8E8"/>
          </w:tcPr>
          <w:p w:rsidR="00467D51" w:rsidRPr="00AE2BC2" w:rsidRDefault="00467D51" w:rsidP="00AE2BC2">
            <w:pPr>
              <w:spacing w:after="0"/>
              <w:jc w:val="both"/>
              <w:rPr>
                <w:rFonts w:asciiTheme="minorHAnsi" w:hAnsiTheme="minorHAnsi" w:cstheme="minorHAnsi"/>
                <w:b/>
              </w:rPr>
            </w:pPr>
            <w:r w:rsidRPr="00AE2BC2">
              <w:rPr>
                <w:rFonts w:asciiTheme="minorHAnsi" w:hAnsiTheme="minorHAnsi" w:cstheme="minorHAnsi"/>
                <w:b/>
              </w:rPr>
              <w:lastRenderedPageBreak/>
              <w:t>Okres realizacji</w:t>
            </w:r>
          </w:p>
        </w:tc>
      </w:tr>
      <w:tr w:rsidR="00467D51" w:rsidRPr="00C40E5A">
        <w:trPr>
          <w:tblCellSpacing w:w="20" w:type="dxa"/>
        </w:trPr>
        <w:tc>
          <w:tcPr>
            <w:tcW w:w="9212" w:type="dxa"/>
          </w:tcPr>
          <w:p w:rsidR="00467D51" w:rsidRPr="00C40E5A" w:rsidRDefault="00467D51" w:rsidP="00AE2BC2">
            <w:pPr>
              <w:spacing w:after="0"/>
              <w:jc w:val="both"/>
              <w:rPr>
                <w:rFonts w:asciiTheme="minorHAnsi" w:hAnsiTheme="minorHAnsi" w:cstheme="minorHAnsi"/>
              </w:rPr>
            </w:pPr>
            <w:r w:rsidRPr="00C40E5A">
              <w:rPr>
                <w:rFonts w:asciiTheme="minorHAnsi" w:hAnsiTheme="minorHAnsi" w:cstheme="minorHAnsi"/>
              </w:rPr>
              <w:t>201</w:t>
            </w:r>
            <w:r w:rsidR="000A77E5" w:rsidRPr="00C40E5A">
              <w:rPr>
                <w:rFonts w:asciiTheme="minorHAnsi" w:hAnsiTheme="minorHAnsi" w:cstheme="minorHAnsi"/>
              </w:rPr>
              <w:t>7</w:t>
            </w:r>
            <w:r w:rsidRPr="00C40E5A">
              <w:rPr>
                <w:rFonts w:asciiTheme="minorHAnsi" w:hAnsiTheme="minorHAnsi" w:cstheme="minorHAnsi"/>
              </w:rPr>
              <w:t>-20</w:t>
            </w:r>
            <w:r w:rsidR="000A77E5" w:rsidRPr="00C40E5A">
              <w:rPr>
                <w:rFonts w:asciiTheme="minorHAnsi" w:hAnsiTheme="minorHAnsi" w:cstheme="minorHAnsi"/>
              </w:rPr>
              <w:t>18</w:t>
            </w:r>
          </w:p>
        </w:tc>
      </w:tr>
      <w:tr w:rsidR="00467D51" w:rsidRPr="00C40E5A">
        <w:trPr>
          <w:tblCellSpacing w:w="20" w:type="dxa"/>
        </w:trPr>
        <w:tc>
          <w:tcPr>
            <w:tcW w:w="9212" w:type="dxa"/>
            <w:shd w:val="clear" w:color="auto" w:fill="D0D8E8"/>
          </w:tcPr>
          <w:p w:rsidR="00467D51" w:rsidRPr="00AE2BC2" w:rsidRDefault="00467D51" w:rsidP="00AE2BC2">
            <w:pPr>
              <w:spacing w:after="0"/>
              <w:jc w:val="both"/>
              <w:rPr>
                <w:rFonts w:asciiTheme="minorHAnsi" w:hAnsiTheme="minorHAnsi" w:cstheme="minorHAnsi"/>
                <w:b/>
              </w:rPr>
            </w:pPr>
            <w:r w:rsidRPr="00AE2BC2">
              <w:rPr>
                <w:rFonts w:asciiTheme="minorHAnsi" w:hAnsiTheme="minorHAnsi" w:cstheme="minorHAnsi"/>
                <w:b/>
              </w:rPr>
              <w:t xml:space="preserve">Szacowana wartość </w:t>
            </w:r>
          </w:p>
        </w:tc>
      </w:tr>
      <w:tr w:rsidR="00467D51" w:rsidRPr="00C40E5A">
        <w:trPr>
          <w:tblCellSpacing w:w="20" w:type="dxa"/>
        </w:trPr>
        <w:tc>
          <w:tcPr>
            <w:tcW w:w="9212" w:type="dxa"/>
          </w:tcPr>
          <w:p w:rsidR="00467D51" w:rsidRPr="00C40E5A" w:rsidRDefault="000A77E5" w:rsidP="00AE2BC2">
            <w:pPr>
              <w:spacing w:after="0"/>
              <w:jc w:val="both"/>
              <w:rPr>
                <w:rFonts w:asciiTheme="minorHAnsi" w:hAnsiTheme="minorHAnsi" w:cstheme="minorHAnsi"/>
              </w:rPr>
            </w:pPr>
            <w:r w:rsidRPr="00C40E5A">
              <w:rPr>
                <w:rFonts w:asciiTheme="minorHAnsi" w:hAnsiTheme="minorHAnsi" w:cstheme="minorHAnsi"/>
              </w:rPr>
              <w:t>1</w:t>
            </w:r>
            <w:r w:rsidR="00C25C98" w:rsidRPr="00C40E5A">
              <w:rPr>
                <w:rFonts w:asciiTheme="minorHAnsi" w:hAnsiTheme="minorHAnsi" w:cstheme="minorHAnsi"/>
              </w:rPr>
              <w:t>5</w:t>
            </w:r>
            <w:r w:rsidR="00AB5F08" w:rsidRPr="00C40E5A">
              <w:rPr>
                <w:rFonts w:asciiTheme="minorHAnsi" w:hAnsiTheme="minorHAnsi" w:cstheme="minorHAnsi"/>
              </w:rPr>
              <w:t>0</w:t>
            </w:r>
            <w:r w:rsidRPr="00C40E5A">
              <w:rPr>
                <w:rFonts w:asciiTheme="minorHAnsi" w:hAnsiTheme="minorHAnsi" w:cstheme="minorHAnsi"/>
              </w:rPr>
              <w:t>.</w:t>
            </w:r>
            <w:r w:rsidR="00AB5F08" w:rsidRPr="00C40E5A">
              <w:rPr>
                <w:rFonts w:asciiTheme="minorHAnsi" w:hAnsiTheme="minorHAnsi" w:cstheme="minorHAnsi"/>
              </w:rPr>
              <w:t>000,00</w:t>
            </w:r>
            <w:r w:rsidR="00467D51" w:rsidRPr="00C40E5A">
              <w:rPr>
                <w:rFonts w:asciiTheme="minorHAnsi" w:hAnsiTheme="minorHAnsi" w:cstheme="minorHAnsi"/>
              </w:rPr>
              <w:t xml:space="preserve"> zł</w:t>
            </w:r>
          </w:p>
        </w:tc>
      </w:tr>
      <w:tr w:rsidR="00C84D15" w:rsidRPr="00C40E5A" w:rsidTr="00C84D15">
        <w:trPr>
          <w:tblCellSpacing w:w="20" w:type="dxa"/>
        </w:trPr>
        <w:tc>
          <w:tcPr>
            <w:tcW w:w="9212" w:type="dxa"/>
            <w:shd w:val="clear" w:color="auto" w:fill="D0D8E8"/>
          </w:tcPr>
          <w:p w:rsidR="00C84D15" w:rsidRPr="00AE2BC2" w:rsidRDefault="00C84D15" w:rsidP="00AE2BC2">
            <w:pPr>
              <w:spacing w:after="0"/>
              <w:jc w:val="both"/>
              <w:rPr>
                <w:rFonts w:asciiTheme="minorHAnsi" w:hAnsiTheme="minorHAnsi" w:cstheme="minorHAnsi"/>
                <w:b/>
              </w:rPr>
            </w:pPr>
            <w:r w:rsidRPr="00AE2BC2">
              <w:rPr>
                <w:rFonts w:asciiTheme="minorHAnsi" w:hAnsiTheme="minorHAnsi" w:cstheme="minorHAnsi"/>
                <w:b/>
              </w:rPr>
              <w:t>Źródła finansowania</w:t>
            </w:r>
          </w:p>
        </w:tc>
      </w:tr>
      <w:tr w:rsidR="00C84D15" w:rsidRPr="00C40E5A">
        <w:trPr>
          <w:tblCellSpacing w:w="20" w:type="dxa"/>
        </w:trPr>
        <w:tc>
          <w:tcPr>
            <w:tcW w:w="9212" w:type="dxa"/>
          </w:tcPr>
          <w:p w:rsidR="000A77E5" w:rsidRPr="00C40E5A" w:rsidRDefault="000A77E5" w:rsidP="00AE2BC2">
            <w:pPr>
              <w:spacing w:after="0"/>
              <w:jc w:val="both"/>
              <w:rPr>
                <w:rFonts w:asciiTheme="minorHAnsi" w:hAnsiTheme="minorHAnsi" w:cstheme="minorHAnsi"/>
              </w:rPr>
            </w:pPr>
            <w:r w:rsidRPr="00C40E5A">
              <w:rPr>
                <w:rFonts w:asciiTheme="minorHAnsi" w:hAnsiTheme="minorHAnsi" w:cstheme="minorHAnsi"/>
              </w:rPr>
              <w:t>Środki UE (EFRR) – 80 % kosztów kwalifikowanych</w:t>
            </w:r>
          </w:p>
          <w:p w:rsidR="00C84D15" w:rsidRPr="00C40E5A" w:rsidRDefault="000A77E5" w:rsidP="00AE2BC2">
            <w:pPr>
              <w:spacing w:after="0"/>
              <w:jc w:val="both"/>
              <w:rPr>
                <w:rFonts w:asciiTheme="minorHAnsi" w:hAnsiTheme="minorHAnsi" w:cstheme="minorHAnsi"/>
              </w:rPr>
            </w:pPr>
            <w:r w:rsidRPr="00C40E5A">
              <w:rPr>
                <w:rFonts w:asciiTheme="minorHAnsi" w:hAnsiTheme="minorHAnsi" w:cstheme="minorHAnsi"/>
              </w:rPr>
              <w:t>Wkład własny: krajowe środki publiczne (budżet gminy) – 20% kosztów kwalifikowanych</w:t>
            </w:r>
            <w:r w:rsidR="00AE2BC2">
              <w:rPr>
                <w:rFonts w:asciiTheme="minorHAnsi" w:hAnsiTheme="minorHAnsi" w:cstheme="minorHAnsi"/>
              </w:rPr>
              <w:t>,</w:t>
            </w:r>
            <w:r w:rsidRPr="00C40E5A">
              <w:rPr>
                <w:rFonts w:asciiTheme="minorHAnsi" w:hAnsiTheme="minorHAnsi" w:cstheme="minorHAnsi"/>
              </w:rPr>
              <w:t xml:space="preserve"> ewentualne koszty niekwalifikowane</w:t>
            </w:r>
          </w:p>
        </w:tc>
      </w:tr>
      <w:tr w:rsidR="00467D51" w:rsidRPr="00C40E5A">
        <w:trPr>
          <w:tblCellSpacing w:w="20" w:type="dxa"/>
        </w:trPr>
        <w:tc>
          <w:tcPr>
            <w:tcW w:w="9212" w:type="dxa"/>
            <w:shd w:val="clear" w:color="auto" w:fill="D0D8E8"/>
          </w:tcPr>
          <w:p w:rsidR="00467D51" w:rsidRPr="00AE2BC2" w:rsidRDefault="00467D51" w:rsidP="00AE2BC2">
            <w:pPr>
              <w:spacing w:after="0"/>
              <w:jc w:val="both"/>
              <w:rPr>
                <w:rFonts w:asciiTheme="minorHAnsi" w:hAnsiTheme="minorHAnsi" w:cstheme="minorHAnsi"/>
                <w:b/>
              </w:rPr>
            </w:pPr>
            <w:r w:rsidRPr="00AE2BC2">
              <w:rPr>
                <w:rFonts w:asciiTheme="minorHAnsi" w:hAnsiTheme="minorHAnsi" w:cstheme="minorHAnsi"/>
                <w:b/>
              </w:rPr>
              <w:t>Wskaźniki produktu</w:t>
            </w:r>
          </w:p>
        </w:tc>
      </w:tr>
      <w:tr w:rsidR="00467D51" w:rsidRPr="00C40E5A">
        <w:trPr>
          <w:tblCellSpacing w:w="20" w:type="dxa"/>
        </w:trPr>
        <w:tc>
          <w:tcPr>
            <w:tcW w:w="9212" w:type="dxa"/>
          </w:tcPr>
          <w:p w:rsidR="00467D51" w:rsidRPr="00C40E5A" w:rsidRDefault="009D20F9" w:rsidP="00AE2BC2">
            <w:pPr>
              <w:spacing w:after="0"/>
              <w:jc w:val="both"/>
              <w:rPr>
                <w:rFonts w:asciiTheme="minorHAnsi" w:hAnsiTheme="minorHAnsi" w:cstheme="minorHAnsi"/>
              </w:rPr>
            </w:pPr>
            <w:r w:rsidRPr="00C40E5A">
              <w:rPr>
                <w:rFonts w:asciiTheme="minorHAnsi" w:hAnsiTheme="minorHAnsi" w:cstheme="minorHAnsi"/>
              </w:rPr>
              <w:t>Liczba zmodernizowanych energetycznie budynków – 1 szt.</w:t>
            </w:r>
          </w:p>
          <w:p w:rsidR="009D20F9" w:rsidRPr="00C40E5A" w:rsidRDefault="009D20F9" w:rsidP="00AE2BC2">
            <w:pPr>
              <w:spacing w:after="0"/>
              <w:jc w:val="both"/>
              <w:rPr>
                <w:rFonts w:asciiTheme="minorHAnsi" w:hAnsiTheme="minorHAnsi" w:cstheme="minorHAnsi"/>
              </w:rPr>
            </w:pPr>
            <w:r w:rsidRPr="00C40E5A">
              <w:rPr>
                <w:rFonts w:asciiTheme="minorHAnsi" w:hAnsiTheme="minorHAnsi" w:cstheme="minorHAnsi"/>
              </w:rPr>
              <w:t>Liczba gospodarstw domowych z lepszą klasą zużycia energii - 5 szt.</w:t>
            </w:r>
          </w:p>
        </w:tc>
      </w:tr>
      <w:tr w:rsidR="00467D51" w:rsidRPr="00C40E5A">
        <w:trPr>
          <w:tblCellSpacing w:w="20" w:type="dxa"/>
        </w:trPr>
        <w:tc>
          <w:tcPr>
            <w:tcW w:w="9212" w:type="dxa"/>
            <w:shd w:val="clear" w:color="auto" w:fill="D0D8E8"/>
          </w:tcPr>
          <w:p w:rsidR="00467D51" w:rsidRPr="00AE2BC2" w:rsidRDefault="00467D51" w:rsidP="00AE2BC2">
            <w:pPr>
              <w:spacing w:after="0"/>
              <w:jc w:val="both"/>
              <w:rPr>
                <w:rFonts w:asciiTheme="minorHAnsi" w:hAnsiTheme="minorHAnsi" w:cstheme="minorHAnsi"/>
                <w:b/>
              </w:rPr>
            </w:pPr>
            <w:r w:rsidRPr="00AE2BC2">
              <w:rPr>
                <w:rFonts w:asciiTheme="minorHAnsi" w:hAnsiTheme="minorHAnsi" w:cstheme="minorHAnsi"/>
                <w:b/>
              </w:rPr>
              <w:t>Wskaźniki rezultatu</w:t>
            </w:r>
          </w:p>
        </w:tc>
      </w:tr>
      <w:tr w:rsidR="00467D51" w:rsidRPr="00C40E5A">
        <w:trPr>
          <w:tblCellSpacing w:w="20" w:type="dxa"/>
        </w:trPr>
        <w:tc>
          <w:tcPr>
            <w:tcW w:w="9212" w:type="dxa"/>
          </w:tcPr>
          <w:p w:rsidR="00467D51" w:rsidRPr="00C40E5A" w:rsidRDefault="009D20F9" w:rsidP="00AE2BC2">
            <w:pPr>
              <w:spacing w:after="0"/>
              <w:jc w:val="both"/>
              <w:rPr>
                <w:rFonts w:asciiTheme="minorHAnsi" w:hAnsiTheme="minorHAnsi" w:cstheme="minorHAnsi"/>
              </w:rPr>
            </w:pPr>
            <w:r w:rsidRPr="00C40E5A">
              <w:rPr>
                <w:rFonts w:asciiTheme="minorHAnsi" w:hAnsiTheme="minorHAnsi" w:cstheme="minorHAnsi"/>
              </w:rPr>
              <w:t>Powierzchnia obiektu o poprawionej efektywności energetycznej - 249 m2</w:t>
            </w:r>
          </w:p>
        </w:tc>
      </w:tr>
      <w:tr w:rsidR="00467D51" w:rsidRPr="00C40E5A">
        <w:trPr>
          <w:tblCellSpacing w:w="20" w:type="dxa"/>
        </w:trPr>
        <w:tc>
          <w:tcPr>
            <w:tcW w:w="9212" w:type="dxa"/>
            <w:shd w:val="clear" w:color="auto" w:fill="D0D8E8"/>
          </w:tcPr>
          <w:p w:rsidR="00467D51" w:rsidRPr="00AE2BC2" w:rsidRDefault="00467D51" w:rsidP="00AE2BC2">
            <w:pPr>
              <w:spacing w:after="0"/>
              <w:jc w:val="both"/>
              <w:rPr>
                <w:rFonts w:asciiTheme="minorHAnsi" w:hAnsiTheme="minorHAnsi" w:cstheme="minorHAnsi"/>
                <w:b/>
              </w:rPr>
            </w:pPr>
            <w:r w:rsidRPr="00AE2BC2">
              <w:rPr>
                <w:rFonts w:asciiTheme="minorHAnsi" w:hAnsiTheme="minorHAnsi" w:cstheme="minorHAnsi"/>
                <w:b/>
              </w:rPr>
              <w:t>Sposób oceny (zmierzenia) efektów realizacji przedsięwzięcia w odniesieniu do przyjętych celów programu</w:t>
            </w:r>
          </w:p>
        </w:tc>
      </w:tr>
      <w:tr w:rsidR="00467D51" w:rsidRPr="00C40E5A">
        <w:trPr>
          <w:tblCellSpacing w:w="20" w:type="dxa"/>
        </w:trPr>
        <w:tc>
          <w:tcPr>
            <w:tcW w:w="9212" w:type="dxa"/>
          </w:tcPr>
          <w:p w:rsidR="00CE00D6" w:rsidRPr="00C40E5A" w:rsidRDefault="00AB5F08" w:rsidP="00AE2BC2">
            <w:pPr>
              <w:spacing w:after="0"/>
              <w:jc w:val="both"/>
              <w:rPr>
                <w:rFonts w:asciiTheme="minorHAnsi" w:hAnsiTheme="minorHAnsi" w:cstheme="minorHAnsi"/>
              </w:rPr>
            </w:pPr>
            <w:r w:rsidRPr="00C40E5A">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t>
            </w:r>
            <w:r w:rsidR="008B3571" w:rsidRPr="00C40E5A">
              <w:rPr>
                <w:rFonts w:asciiTheme="minorHAnsi" w:hAnsiTheme="minorHAnsi" w:cstheme="minorHAnsi"/>
              </w:rPr>
              <w:t xml:space="preserve">wskaźników produktu i rezultatu na podstawie </w:t>
            </w:r>
            <w:r w:rsidR="009D20F9" w:rsidRPr="00C40E5A">
              <w:rPr>
                <w:rFonts w:asciiTheme="minorHAnsi" w:hAnsiTheme="minorHAnsi" w:cstheme="minorHAnsi"/>
              </w:rPr>
              <w:t>protokołu zdawczo-odbiorczego prac budowlanych</w:t>
            </w:r>
            <w:r w:rsidR="00993A7A" w:rsidRPr="00C40E5A">
              <w:rPr>
                <w:rFonts w:asciiTheme="minorHAnsi" w:hAnsiTheme="minorHAnsi" w:cstheme="minorHAnsi"/>
              </w:rPr>
              <w:t>. Umożliwi to</w:t>
            </w:r>
            <w:r w:rsidRPr="00C40E5A">
              <w:rPr>
                <w:rFonts w:asciiTheme="minorHAnsi" w:hAnsiTheme="minorHAnsi" w:cstheme="minorHAnsi"/>
              </w:rPr>
              <w:t xml:space="preserve"> oce</w:t>
            </w:r>
            <w:r w:rsidR="00993A7A" w:rsidRPr="00C40E5A">
              <w:rPr>
                <w:rFonts w:asciiTheme="minorHAnsi" w:hAnsiTheme="minorHAnsi" w:cstheme="minorHAnsi"/>
              </w:rPr>
              <w:t>nę stopnia osiągnięcia celu 1</w:t>
            </w:r>
            <w:r w:rsidRPr="00C40E5A">
              <w:rPr>
                <w:rFonts w:asciiTheme="minorHAnsi" w:hAnsiTheme="minorHAnsi" w:cstheme="minorHAnsi"/>
              </w:rPr>
              <w:t>.</w:t>
            </w:r>
            <w:r w:rsidR="00CE00D6" w:rsidRPr="00C40E5A">
              <w:rPr>
                <w:rFonts w:asciiTheme="minorHAnsi" w:hAnsiTheme="minorHAnsi" w:cstheme="minorHAnsi"/>
              </w:rPr>
              <w:t> </w:t>
            </w:r>
            <w:r w:rsidR="00993A7A" w:rsidRPr="00C40E5A">
              <w:rPr>
                <w:rFonts w:asciiTheme="minorHAnsi" w:hAnsiTheme="minorHAnsi" w:cstheme="minorHAnsi"/>
              </w:rPr>
              <w:t>Poprawa warunków zamieszkania na obszarze zdegradowanym</w:t>
            </w:r>
            <w:r w:rsidRPr="00C40E5A">
              <w:rPr>
                <w:rFonts w:asciiTheme="minorHAnsi" w:hAnsiTheme="minorHAnsi" w:cstheme="minorHAnsi"/>
              </w:rPr>
              <w:t xml:space="preserve">. </w:t>
            </w:r>
            <w:r w:rsidR="007F2B67" w:rsidRPr="00C40E5A">
              <w:rPr>
                <w:rFonts w:asciiTheme="minorHAnsi" w:hAnsiTheme="minorHAnsi" w:cstheme="minorHAnsi"/>
              </w:rPr>
              <w:t xml:space="preserve">Przedsięwzięcie przyczyni się do osiągnięcia celu nadrzędnego programu, którym jest ożywienie społeczno-gospodarcze </w:t>
            </w:r>
            <w:r w:rsidR="00993A7A" w:rsidRPr="00C40E5A">
              <w:rPr>
                <w:rFonts w:asciiTheme="minorHAnsi" w:hAnsiTheme="minorHAnsi" w:cstheme="minorHAnsi"/>
              </w:rPr>
              <w:t xml:space="preserve">obszaru zdegradowanego wyznaczonego </w:t>
            </w:r>
            <w:r w:rsidR="00FD5BD5" w:rsidRPr="00C40E5A">
              <w:rPr>
                <w:rFonts w:asciiTheme="minorHAnsi" w:hAnsiTheme="minorHAnsi" w:cstheme="minorHAnsi"/>
              </w:rPr>
              <w:t>w obrębie Gminy Chorzele</w:t>
            </w:r>
            <w:r w:rsidR="007F2B67" w:rsidRPr="00C40E5A">
              <w:rPr>
                <w:rFonts w:asciiTheme="minorHAnsi" w:hAnsiTheme="minorHAnsi" w:cstheme="minorHAnsi"/>
              </w:rPr>
              <w:t xml:space="preserve">. </w:t>
            </w:r>
          </w:p>
          <w:p w:rsidR="00FD5BD5" w:rsidRPr="00C40E5A" w:rsidRDefault="007F2B67" w:rsidP="00AE2BC2">
            <w:pPr>
              <w:spacing w:after="0"/>
              <w:jc w:val="both"/>
              <w:rPr>
                <w:rFonts w:asciiTheme="minorHAnsi" w:hAnsiTheme="minorHAnsi" w:cstheme="minorHAnsi"/>
              </w:rPr>
            </w:pPr>
            <w:r w:rsidRPr="00C40E5A">
              <w:rPr>
                <w:rFonts w:asciiTheme="minorHAnsi" w:hAnsiTheme="minorHAnsi" w:cstheme="minorHAnsi"/>
              </w:rPr>
              <w:t xml:space="preserve">W celu oceny stopnia osiągnięcia celu nadrzędnego zakłada się przeprowadzenie ewaluacji </w:t>
            </w:r>
            <w:proofErr w:type="spellStart"/>
            <w:r w:rsidRPr="00C40E5A">
              <w:rPr>
                <w:rFonts w:asciiTheme="minorHAnsi" w:hAnsiTheme="minorHAnsi" w:cstheme="minorHAnsi"/>
              </w:rPr>
              <w:t>śródokresowej</w:t>
            </w:r>
            <w:proofErr w:type="spellEnd"/>
            <w:r w:rsidRPr="00C40E5A">
              <w:rPr>
                <w:rFonts w:asciiTheme="minorHAnsi" w:hAnsiTheme="minorHAnsi" w:cstheme="minorHAnsi"/>
              </w:rPr>
              <w:t xml:space="preserve"> i</w:t>
            </w:r>
            <w:r w:rsidR="003549BB" w:rsidRPr="00C40E5A">
              <w:rPr>
                <w:rFonts w:asciiTheme="minorHAnsi" w:hAnsiTheme="minorHAnsi" w:cstheme="minorHAnsi"/>
              </w:rPr>
              <w:t> </w:t>
            </w:r>
            <w:r w:rsidRPr="00C40E5A">
              <w:rPr>
                <w:rFonts w:asciiTheme="minorHAnsi" w:hAnsiTheme="minorHAnsi" w:cstheme="minorHAnsi"/>
              </w:rPr>
              <w:t>ewaluacji końcowej, które zostaną przeprowadzone za pomocą katalogu wskaźników dotyczących sfer: społecznej, technicznej i gospodarczej wykorzystanych na etapie wyznaczania obszaru zdegradowanego i</w:t>
            </w:r>
            <w:r w:rsidR="003549BB" w:rsidRPr="00C40E5A">
              <w:rPr>
                <w:rFonts w:asciiTheme="minorHAnsi" w:hAnsiTheme="minorHAnsi" w:cstheme="minorHAnsi"/>
              </w:rPr>
              <w:t> </w:t>
            </w:r>
            <w:r w:rsidRPr="00C40E5A">
              <w:rPr>
                <w:rFonts w:asciiTheme="minorHAnsi" w:hAnsiTheme="minorHAnsi" w:cstheme="minorHAnsi"/>
              </w:rPr>
              <w:t>obszaru rewitalizacji.</w:t>
            </w:r>
            <w:r w:rsidR="00177C01" w:rsidRPr="00C40E5A">
              <w:rPr>
                <w:rFonts w:asciiTheme="minorHAnsi" w:hAnsiTheme="minorHAnsi" w:cstheme="minorHAnsi"/>
              </w:rPr>
              <w:t xml:space="preserve"> </w:t>
            </w:r>
          </w:p>
          <w:p w:rsidR="00FD0AAA" w:rsidRPr="00C40E5A" w:rsidRDefault="00FD0AAA" w:rsidP="00AE2BC2">
            <w:pPr>
              <w:spacing w:after="0"/>
              <w:jc w:val="both"/>
              <w:rPr>
                <w:rFonts w:asciiTheme="minorHAnsi" w:hAnsiTheme="minorHAnsi" w:cstheme="minorHAnsi"/>
              </w:rPr>
            </w:pPr>
            <w:r w:rsidRPr="00C40E5A">
              <w:rPr>
                <w:rFonts w:asciiTheme="minorHAnsi" w:hAnsiTheme="minorHAnsi" w:cstheme="minorHAnsi"/>
              </w:rPr>
              <w:t>Realizacja inwestycji przyczyni się również pośrednio do wypełnienia celu pośredniego w zakresie aktywizacji społeczno-gospodarczej obszaru zdegradowanego, gdyż zmodernizowany budynek będzie służył na cele projektów społeczno-aktywizacyjnych oraz na cele projektów kulturalnych.</w:t>
            </w:r>
          </w:p>
          <w:p w:rsidR="00FD0AAA" w:rsidRPr="00C40E5A" w:rsidRDefault="00FD0AAA" w:rsidP="00AE2BC2">
            <w:pPr>
              <w:spacing w:after="0"/>
              <w:jc w:val="both"/>
              <w:rPr>
                <w:rFonts w:asciiTheme="minorHAnsi" w:hAnsiTheme="minorHAnsi" w:cstheme="minorHAnsi"/>
              </w:rPr>
            </w:pPr>
            <w:r w:rsidRPr="00C40E5A">
              <w:rPr>
                <w:rFonts w:asciiTheme="minorHAnsi" w:hAnsiTheme="minorHAnsi" w:cstheme="minorHAnsi"/>
              </w:rPr>
              <w:t xml:space="preserve">Mając na uwadze powyższe, można też stwierdzić, że może wpłynąć na ograniczenie poziomu bezrobocia i poprawy ogólnej sytuacji społecznej mierzonej wskaźnikami: Liczba osób korzystających z zasiłków pomocy społecznej na 1 tys. ludności, Udział bezrobotnych wśród osób w wieku produkcyjnym, Udział długotrwale bezrobotnych wśród osób w wieku produkcyjnym, Udział osób </w:t>
            </w:r>
            <w:r w:rsidRPr="00C40E5A">
              <w:rPr>
                <w:rFonts w:asciiTheme="minorHAnsi" w:hAnsiTheme="minorHAnsi" w:cstheme="minorHAnsi"/>
              </w:rPr>
              <w:lastRenderedPageBreak/>
              <w:t xml:space="preserve">do 18 </w:t>
            </w:r>
            <w:proofErr w:type="spellStart"/>
            <w:r w:rsidRPr="00C40E5A">
              <w:rPr>
                <w:rFonts w:asciiTheme="minorHAnsi" w:hAnsiTheme="minorHAnsi" w:cstheme="minorHAnsi"/>
              </w:rPr>
              <w:t>r.ż</w:t>
            </w:r>
            <w:proofErr w:type="spellEnd"/>
            <w:r w:rsidRPr="00C40E5A">
              <w:rPr>
                <w:rFonts w:asciiTheme="minorHAnsi" w:hAnsiTheme="minorHAnsi" w:cstheme="minorHAnsi"/>
              </w:rPr>
              <w:t xml:space="preserve">. korzystających z dożywiania w ogólnej liczbie ludności oraz Udział osób do 18 </w:t>
            </w:r>
            <w:proofErr w:type="spellStart"/>
            <w:r w:rsidRPr="00C40E5A">
              <w:rPr>
                <w:rFonts w:asciiTheme="minorHAnsi" w:hAnsiTheme="minorHAnsi" w:cstheme="minorHAnsi"/>
              </w:rPr>
              <w:t>r.ż</w:t>
            </w:r>
            <w:proofErr w:type="spellEnd"/>
            <w:r w:rsidRPr="00C40E5A">
              <w:rPr>
                <w:rFonts w:asciiTheme="minorHAnsi" w:hAnsiTheme="minorHAnsi" w:cstheme="minorHAnsi"/>
              </w:rPr>
              <w:t>., na które rodziny otrzymują zasiłek rodzinny w ogólnej liczbie ludności.</w:t>
            </w:r>
          </w:p>
          <w:p w:rsidR="00AB5F08" w:rsidRPr="00C40E5A" w:rsidRDefault="00520AB1" w:rsidP="00AE2BC2">
            <w:pPr>
              <w:spacing w:after="0"/>
              <w:jc w:val="both"/>
              <w:rPr>
                <w:rFonts w:asciiTheme="minorHAnsi" w:hAnsiTheme="minorHAnsi" w:cstheme="minorHAnsi"/>
              </w:rPr>
            </w:pPr>
            <w:r w:rsidRPr="00C40E5A">
              <w:rPr>
                <w:rFonts w:asciiTheme="minorHAnsi" w:hAnsiTheme="minorHAnsi" w:cstheme="minorHAnsi"/>
              </w:rPr>
              <w:t>Można również zakładać, że w wyniku jego realizacji nastąpi zwiększenie atrakcyjności zamieszkania na obszarze rewitalizacji, co wpłynie korzystnie na</w:t>
            </w:r>
            <w:r w:rsidR="00CE00D6" w:rsidRPr="00C40E5A">
              <w:rPr>
                <w:rFonts w:asciiTheme="minorHAnsi" w:hAnsiTheme="minorHAnsi" w:cstheme="minorHAnsi"/>
              </w:rPr>
              <w:t> </w:t>
            </w:r>
            <w:r w:rsidRPr="00C40E5A">
              <w:rPr>
                <w:rFonts w:asciiTheme="minorHAnsi" w:hAnsiTheme="minorHAnsi" w:cstheme="minorHAnsi"/>
              </w:rPr>
              <w:t>wskaźniki: Odsetek osób w wieku poprodukcyjnym w ogólnej liczbie ludności</w:t>
            </w:r>
            <w:r w:rsidR="008D4FD6" w:rsidRPr="00C40E5A">
              <w:rPr>
                <w:rFonts w:asciiTheme="minorHAnsi" w:hAnsiTheme="minorHAnsi" w:cstheme="minorHAnsi"/>
              </w:rPr>
              <w:t>.</w:t>
            </w:r>
          </w:p>
          <w:p w:rsidR="0048517C" w:rsidRPr="00C40E5A" w:rsidRDefault="0048517C" w:rsidP="00AE2BC2">
            <w:pPr>
              <w:spacing w:after="0"/>
              <w:jc w:val="both"/>
              <w:rPr>
                <w:rFonts w:asciiTheme="minorHAnsi" w:hAnsiTheme="minorHAnsi" w:cstheme="minorHAnsi"/>
              </w:rPr>
            </w:pPr>
            <w:r w:rsidRPr="00C40E5A">
              <w:rPr>
                <w:rFonts w:asciiTheme="minorHAnsi" w:hAnsiTheme="minorHAnsi" w:cstheme="minorHAnsi"/>
              </w:rPr>
              <w:t>Przedsięwzięcie może wpłynąć pozytywnie również na poziom bezpieczeństwa obszaru rewitalizacji, gdyż aktywizacja społeczeństwa zazwyczaj przekłada się na obniżenie działań przestępczych i wykroczeń</w:t>
            </w:r>
            <w:r w:rsidR="007619C8" w:rsidRPr="00C40E5A">
              <w:rPr>
                <w:rFonts w:asciiTheme="minorHAnsi" w:hAnsiTheme="minorHAnsi" w:cstheme="minorHAnsi"/>
              </w:rPr>
              <w:t xml:space="preserve"> – co może przełożyć się korzystnie na wskaźniki: Liczba przestępstw na 1 tys. ludności, Liczba interwencji służb porządkowych z powodu zakłócania miru domowego i porządku publicznego na 1 tys. ludności,  Liczba niebieskich kart na 100 mieszkańców, </w:t>
            </w:r>
          </w:p>
        </w:tc>
      </w:tr>
    </w:tbl>
    <w:p w:rsidR="00467D51" w:rsidRPr="008D4FD6" w:rsidRDefault="00467D51" w:rsidP="00467D51">
      <w:pPr>
        <w:jc w:val="center"/>
        <w:rPr>
          <w:rFonts w:asciiTheme="minorHAnsi" w:hAnsiTheme="minorHAnsi" w:cstheme="minorHAnsi"/>
          <w:i/>
          <w:sz w:val="20"/>
          <w:szCs w:val="20"/>
        </w:rPr>
      </w:pPr>
      <w:r w:rsidRPr="008D4FD6">
        <w:rPr>
          <w:rFonts w:asciiTheme="minorHAnsi" w:hAnsiTheme="minorHAnsi" w:cstheme="minorHAnsi"/>
          <w:i/>
          <w:sz w:val="20"/>
          <w:szCs w:val="20"/>
        </w:rPr>
        <w:lastRenderedPageBreak/>
        <w:t>Źródło: opracowanie własne</w:t>
      </w:r>
    </w:p>
    <w:p w:rsidR="00BF3CBB" w:rsidRDefault="00BF3CBB" w:rsidP="00EB5848">
      <w:pPr>
        <w:spacing w:after="0"/>
        <w:jc w:val="center"/>
        <w:rPr>
          <w:rFonts w:asciiTheme="minorHAnsi" w:hAnsiTheme="minorHAnsi" w:cstheme="minorHAnsi"/>
          <w:b/>
        </w:rPr>
      </w:pPr>
      <w:bookmarkStart w:id="56" w:name="_Toc456535145"/>
    </w:p>
    <w:p w:rsidR="00467D51" w:rsidRPr="00BF3CBB" w:rsidRDefault="00467D51" w:rsidP="00EB5848">
      <w:pPr>
        <w:spacing w:after="0"/>
        <w:jc w:val="center"/>
        <w:rPr>
          <w:rFonts w:asciiTheme="minorHAnsi" w:hAnsiTheme="minorHAnsi" w:cstheme="minorHAnsi"/>
          <w:b/>
        </w:rPr>
      </w:pPr>
      <w:bookmarkStart w:id="57" w:name="_Toc467139595"/>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30</w:t>
      </w:r>
      <w:r w:rsidR="00296736" w:rsidRPr="00BF3CBB">
        <w:rPr>
          <w:rFonts w:asciiTheme="minorHAnsi" w:hAnsiTheme="minorHAnsi" w:cstheme="minorHAnsi"/>
          <w:b/>
        </w:rPr>
        <w:fldChar w:fldCharType="end"/>
      </w:r>
      <w:r w:rsidRPr="00BF3CBB">
        <w:rPr>
          <w:rFonts w:asciiTheme="minorHAnsi" w:hAnsiTheme="minorHAnsi" w:cstheme="minorHAnsi"/>
          <w:b/>
        </w:rPr>
        <w:t xml:space="preserve">. Planowane podstawowe przedsięwzięcia rewitalizacyjne – przedsięwzięcie nr </w:t>
      </w:r>
      <w:bookmarkEnd w:id="56"/>
      <w:r w:rsidR="00231CF7" w:rsidRPr="00BF3CBB">
        <w:rPr>
          <w:rFonts w:asciiTheme="minorHAnsi" w:hAnsiTheme="minorHAnsi" w:cstheme="minorHAnsi"/>
          <w:b/>
        </w:rPr>
        <w:t>8</w:t>
      </w:r>
      <w:bookmarkEnd w:id="57"/>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Nazwa przedsięwzięcia</w:t>
            </w:r>
          </w:p>
        </w:tc>
      </w:tr>
      <w:tr w:rsidR="00467D51" w:rsidRPr="0049194D">
        <w:trPr>
          <w:tblCellSpacing w:w="20" w:type="dxa"/>
        </w:trPr>
        <w:tc>
          <w:tcPr>
            <w:tcW w:w="9212" w:type="dxa"/>
          </w:tcPr>
          <w:p w:rsidR="00467D51" w:rsidRPr="0049194D" w:rsidRDefault="0049194D" w:rsidP="00CE00D6">
            <w:pPr>
              <w:spacing w:after="0"/>
              <w:jc w:val="both"/>
              <w:rPr>
                <w:rFonts w:asciiTheme="minorHAnsi" w:hAnsiTheme="minorHAnsi" w:cstheme="minorHAnsi"/>
                <w:i/>
              </w:rPr>
            </w:pPr>
            <w:r w:rsidRPr="0049194D">
              <w:rPr>
                <w:rFonts w:asciiTheme="minorHAnsi" w:hAnsiTheme="minorHAnsi" w:cstheme="minorHAnsi"/>
              </w:rPr>
              <w:t>„Modernizacja budynku remizo-świetlicy w Krukowie - stworzenie lokalnego centrum kulturalnego i aktywizacyjnego”</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Podmiot realizujący</w:t>
            </w:r>
          </w:p>
        </w:tc>
      </w:tr>
      <w:tr w:rsidR="00467D51" w:rsidRPr="0049194D">
        <w:trPr>
          <w:tblCellSpacing w:w="20" w:type="dxa"/>
        </w:trPr>
        <w:tc>
          <w:tcPr>
            <w:tcW w:w="9212" w:type="dxa"/>
          </w:tcPr>
          <w:p w:rsidR="00467D51" w:rsidRPr="0049194D" w:rsidRDefault="0049194D" w:rsidP="00CE00D6">
            <w:pPr>
              <w:spacing w:after="0"/>
              <w:jc w:val="both"/>
              <w:rPr>
                <w:rFonts w:asciiTheme="minorHAnsi" w:hAnsiTheme="minorHAnsi" w:cstheme="minorHAnsi"/>
              </w:rPr>
            </w:pPr>
            <w:r>
              <w:rPr>
                <w:rFonts w:asciiTheme="minorHAnsi" w:hAnsiTheme="minorHAnsi" w:cstheme="minorHAnsi"/>
              </w:rPr>
              <w:t>Gmina Chorzele</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Lokalizacja</w:t>
            </w:r>
          </w:p>
        </w:tc>
      </w:tr>
      <w:tr w:rsidR="00467D51" w:rsidRPr="0049194D">
        <w:trPr>
          <w:tblCellSpacing w:w="20" w:type="dxa"/>
        </w:trPr>
        <w:tc>
          <w:tcPr>
            <w:tcW w:w="9212" w:type="dxa"/>
          </w:tcPr>
          <w:p w:rsidR="00467D51" w:rsidRDefault="0049194D" w:rsidP="00CE00D6">
            <w:pPr>
              <w:spacing w:after="0"/>
              <w:jc w:val="both"/>
              <w:rPr>
                <w:rFonts w:asciiTheme="minorHAnsi" w:hAnsiTheme="minorHAnsi" w:cstheme="minorHAnsi"/>
              </w:rPr>
            </w:pPr>
            <w:r>
              <w:rPr>
                <w:rFonts w:asciiTheme="minorHAnsi" w:hAnsiTheme="minorHAnsi" w:cstheme="minorHAnsi"/>
              </w:rPr>
              <w:t>Krukowo 78</w:t>
            </w:r>
          </w:p>
          <w:p w:rsidR="0049194D" w:rsidRPr="0049194D" w:rsidRDefault="0049194D" w:rsidP="00CE00D6">
            <w:pPr>
              <w:spacing w:after="0"/>
              <w:jc w:val="both"/>
              <w:rPr>
                <w:rFonts w:asciiTheme="minorHAnsi" w:hAnsiTheme="minorHAnsi" w:cstheme="minorHAnsi"/>
              </w:rPr>
            </w:pPr>
            <w:r>
              <w:rPr>
                <w:rFonts w:asciiTheme="minorHAnsi" w:hAnsiTheme="minorHAnsi" w:cstheme="minorHAnsi"/>
              </w:rPr>
              <w:t>06-33 Zaręby</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Opis zadań i działań</w:t>
            </w:r>
          </w:p>
        </w:tc>
      </w:tr>
      <w:tr w:rsidR="00467D51" w:rsidRPr="0049194D">
        <w:trPr>
          <w:tblCellSpacing w:w="20" w:type="dxa"/>
        </w:trPr>
        <w:tc>
          <w:tcPr>
            <w:tcW w:w="9212" w:type="dxa"/>
          </w:tcPr>
          <w:p w:rsidR="00B04764" w:rsidRDefault="00B04764" w:rsidP="00B04764">
            <w:pPr>
              <w:spacing w:after="0"/>
              <w:jc w:val="both"/>
            </w:pPr>
            <w:r>
              <w:t xml:space="preserve">Budynek remizo-świetlicy pod adresem Krukowo 78 pełni obecnie kilka ważnych funkcji dla społeczeństwa miejscowości Krukowo oraz kilku pobliskich miejscowości (Kwiatkowo, Binduga, Nowa Wieś Zarębska). Budynek składa się z trzech części z trzema oddzielnymi wejściami do obiektu: </w:t>
            </w:r>
          </w:p>
          <w:p w:rsidR="00B04764" w:rsidRDefault="00B04764" w:rsidP="00B04764">
            <w:pPr>
              <w:spacing w:after="0"/>
              <w:jc w:val="both"/>
            </w:pPr>
            <w:r>
              <w:rPr>
                <w:b/>
              </w:rPr>
              <w:t>- świetlica wiejska</w:t>
            </w:r>
            <w:r>
              <w:t xml:space="preserve"> – pomieszczenia, które jest miejscem spotkań mieszkańców, miejscem wydarzeń kulturalnych (w ograniczonym zakresie, ze względu na warunki użytkowania),</w:t>
            </w:r>
          </w:p>
          <w:p w:rsidR="00B04764" w:rsidRDefault="00B04764" w:rsidP="00B04764">
            <w:pPr>
              <w:spacing w:after="0"/>
              <w:jc w:val="both"/>
            </w:pPr>
            <w:r>
              <w:rPr>
                <w:b/>
              </w:rPr>
              <w:t xml:space="preserve">- filia w Krukowie Miejsko-Gminnej Biblioteki Publicznej </w:t>
            </w:r>
            <w:r>
              <w:t>– biblioteka wyposażona w rozbudowany księgozbiór oraz czytelnię, jest również miejscem spotkań z ludźmi kultury (m.in. z pisarzami, poetami).</w:t>
            </w:r>
          </w:p>
          <w:p w:rsidR="00B04764" w:rsidRDefault="00B04764" w:rsidP="00B04764">
            <w:pPr>
              <w:spacing w:after="0"/>
              <w:jc w:val="both"/>
            </w:pPr>
            <w:r>
              <w:rPr>
                <w:b/>
              </w:rPr>
              <w:t>- remiza strażacka OSP w Krukowie</w:t>
            </w:r>
            <w:r>
              <w:t xml:space="preserve"> – pomieszczenie remizy - garaż dla wozu strażackiego.</w:t>
            </w:r>
          </w:p>
          <w:p w:rsidR="00B04764" w:rsidRDefault="00B04764" w:rsidP="00B04764">
            <w:pPr>
              <w:spacing w:after="0"/>
              <w:jc w:val="both"/>
            </w:pPr>
            <w:r>
              <w:t>Budynek do chwili obecnej nie był modernizowany termicznie, przez co charakteryzuje się bardzo dużymi stratami ciepła. Budynek nie posiada centralnego ogrzewania, tylko pomieszczenia biblioteki zostały wyposażone w grzejniki elektryczne, natomiast świetlica jest ogrzewana przez piec kaflowy, którego wydajność nie pozwala na użytkowanie świetlicy w okresie zimowym. Budynek wymaga kompleksowej termomodernizacji oraz dostosowania do potrzeb osób niepełnosprawnych.</w:t>
            </w:r>
          </w:p>
          <w:p w:rsidR="00B04764" w:rsidRDefault="00B04764" w:rsidP="00B04764">
            <w:pPr>
              <w:spacing w:after="0"/>
              <w:jc w:val="both"/>
            </w:pPr>
            <w:r>
              <w:t>Przedsięwzięcie zakłada następujący kompleksowy zakres prac:</w:t>
            </w:r>
          </w:p>
          <w:p w:rsidR="00B04764" w:rsidRDefault="00B04764" w:rsidP="00302C35">
            <w:pPr>
              <w:pStyle w:val="Akapitzlist"/>
              <w:numPr>
                <w:ilvl w:val="0"/>
                <w:numId w:val="63"/>
              </w:numPr>
              <w:suppressAutoHyphens/>
              <w:autoSpaceDN w:val="0"/>
              <w:spacing w:after="0"/>
              <w:ind w:left="714" w:hanging="357"/>
              <w:contextualSpacing w:val="0"/>
              <w:jc w:val="both"/>
              <w:textAlignment w:val="baseline"/>
            </w:pPr>
            <w:r>
              <w:t xml:space="preserve">modernizacja dachu wraz z </w:t>
            </w:r>
            <w:proofErr w:type="spellStart"/>
            <w:r>
              <w:t>dociepleniem</w:t>
            </w:r>
            <w:proofErr w:type="spellEnd"/>
            <w:r>
              <w:t>,</w:t>
            </w:r>
          </w:p>
          <w:p w:rsidR="00B04764" w:rsidRDefault="00B04764" w:rsidP="00302C35">
            <w:pPr>
              <w:pStyle w:val="Akapitzlist"/>
              <w:numPr>
                <w:ilvl w:val="0"/>
                <w:numId w:val="63"/>
              </w:numPr>
              <w:suppressAutoHyphens/>
              <w:autoSpaceDN w:val="0"/>
              <w:spacing w:after="0"/>
              <w:ind w:left="714" w:hanging="357"/>
              <w:contextualSpacing w:val="0"/>
              <w:jc w:val="both"/>
              <w:textAlignment w:val="baseline"/>
            </w:pPr>
            <w:r>
              <w:t>ocieplenie ścian zewnętrznych budynku,</w:t>
            </w:r>
          </w:p>
          <w:p w:rsidR="00B04764" w:rsidRDefault="00B04764" w:rsidP="00302C35">
            <w:pPr>
              <w:pStyle w:val="Akapitzlist"/>
              <w:numPr>
                <w:ilvl w:val="0"/>
                <w:numId w:val="63"/>
              </w:numPr>
              <w:suppressAutoHyphens/>
              <w:autoSpaceDN w:val="0"/>
              <w:spacing w:after="0"/>
              <w:ind w:left="714" w:hanging="357"/>
              <w:contextualSpacing w:val="0"/>
              <w:jc w:val="both"/>
              <w:textAlignment w:val="baseline"/>
            </w:pPr>
            <w:r>
              <w:t xml:space="preserve">wymiana źródła ogrzewania dla całego budynku – montaż kotła oraz rozprowadzenie </w:t>
            </w:r>
            <w:r>
              <w:lastRenderedPageBreak/>
              <w:t xml:space="preserve">instalacji </w:t>
            </w:r>
            <w:proofErr w:type="spellStart"/>
            <w:r>
              <w:t>c.o</w:t>
            </w:r>
            <w:proofErr w:type="spellEnd"/>
            <w:r>
              <w:t>. do wszystkich użytkowanych pomieszczeń (łączna powierzchnia zabudowy wynosi 535m</w:t>
            </w:r>
            <w:r>
              <w:rPr>
                <w:vertAlign w:val="superscript"/>
              </w:rPr>
              <w:t>2</w:t>
            </w:r>
            <w:r>
              <w:t>),</w:t>
            </w:r>
          </w:p>
          <w:p w:rsidR="00B04764" w:rsidRDefault="00B04764" w:rsidP="00302C35">
            <w:pPr>
              <w:pStyle w:val="Akapitzlist"/>
              <w:numPr>
                <w:ilvl w:val="0"/>
                <w:numId w:val="63"/>
              </w:numPr>
              <w:suppressAutoHyphens/>
              <w:autoSpaceDN w:val="0"/>
              <w:spacing w:after="0"/>
              <w:ind w:left="714" w:hanging="357"/>
              <w:contextualSpacing w:val="0"/>
              <w:jc w:val="both"/>
              <w:textAlignment w:val="baseline"/>
            </w:pPr>
            <w:r>
              <w:t>wymiana stolarki okiennej i drzwiowej,</w:t>
            </w:r>
          </w:p>
          <w:p w:rsidR="00B04764" w:rsidRDefault="00B04764" w:rsidP="00302C35">
            <w:pPr>
              <w:pStyle w:val="Akapitzlist"/>
              <w:numPr>
                <w:ilvl w:val="0"/>
                <w:numId w:val="63"/>
              </w:numPr>
              <w:suppressAutoHyphens/>
              <w:autoSpaceDN w:val="0"/>
              <w:spacing w:after="0"/>
              <w:ind w:left="714" w:hanging="357"/>
              <w:contextualSpacing w:val="0"/>
              <w:jc w:val="both"/>
              <w:textAlignment w:val="baseline"/>
            </w:pPr>
            <w:r>
              <w:t>roboty malarskie,</w:t>
            </w:r>
          </w:p>
          <w:p w:rsidR="00B04764" w:rsidRDefault="00B04764" w:rsidP="00302C35">
            <w:pPr>
              <w:pStyle w:val="Akapitzlist"/>
              <w:numPr>
                <w:ilvl w:val="0"/>
                <w:numId w:val="63"/>
              </w:numPr>
              <w:suppressAutoHyphens/>
              <w:autoSpaceDN w:val="0"/>
              <w:spacing w:after="0"/>
              <w:ind w:left="714" w:hanging="357"/>
              <w:contextualSpacing w:val="0"/>
              <w:jc w:val="both"/>
              <w:textAlignment w:val="baseline"/>
            </w:pPr>
            <w:r>
              <w:t>zakup wyposażenia do sali świetlicy wiejskiej tj. zestawu krzeseł oraz stołów, umożliwiających organizacje dużych spotkań,</w:t>
            </w:r>
          </w:p>
          <w:p w:rsidR="00B04764" w:rsidRDefault="00B04764" w:rsidP="00302C35">
            <w:pPr>
              <w:pStyle w:val="Akapitzlist"/>
              <w:numPr>
                <w:ilvl w:val="0"/>
                <w:numId w:val="63"/>
              </w:numPr>
              <w:suppressAutoHyphens/>
              <w:autoSpaceDN w:val="0"/>
              <w:spacing w:after="0"/>
              <w:ind w:left="714" w:hanging="357"/>
              <w:contextualSpacing w:val="0"/>
              <w:jc w:val="both"/>
              <w:textAlignment w:val="baseline"/>
            </w:pPr>
            <w:r>
              <w:t>podjazd dla osób niepełnosprawnych i schody zewnętrzne.</w:t>
            </w:r>
          </w:p>
          <w:p w:rsidR="0033094D" w:rsidRPr="00DE2A57" w:rsidRDefault="00B04764" w:rsidP="0033094D">
            <w:pPr>
              <w:pStyle w:val="Akapitzlist1"/>
              <w:spacing w:after="0"/>
              <w:ind w:left="0"/>
              <w:jc w:val="both"/>
            </w:pPr>
            <w:r>
              <w:t>Zmodernizowany obiekt umożliwi rozwój jego funkcji społecznej i kulturalnej, w tym przede wszystkim możliwa będzie realizacja projektów społecznych (projekty dot. aktywizacji zawodowej osób zagrożonych ubóstwem i wykluczeniem społecznych, w tym osób niepełnosprawnych realizowane przez OPS w Chorzelach jak i inne podmioty). Budynek będzie dostosowany do spotkań szkoleniowych i warsztatowych w ramach projektów (będzie zapewniony odpowiedni komfort cieplny w pomieszczeniach, sala będzie wyposażona w stoły i krzesła). Budynek będzie również wykorzystywany na spotkania i imprezy integracyjne oraz kulturalne realizowane w ramach wydarzeń cyklicznych i indywidualnych organizowane przez gminne instytucje kultury (OUK, MGBP) oraz inne podmioty jak lokalne NGO (np. OSP w Krukowie).</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lastRenderedPageBreak/>
              <w:t>Okres realizacji</w:t>
            </w:r>
          </w:p>
        </w:tc>
      </w:tr>
      <w:tr w:rsidR="00467D51" w:rsidRPr="0049194D">
        <w:trPr>
          <w:tblCellSpacing w:w="20" w:type="dxa"/>
        </w:trPr>
        <w:tc>
          <w:tcPr>
            <w:tcW w:w="9212" w:type="dxa"/>
          </w:tcPr>
          <w:p w:rsidR="00467D51" w:rsidRPr="0049194D" w:rsidRDefault="00467D51" w:rsidP="00555B6D">
            <w:pPr>
              <w:spacing w:after="0"/>
              <w:jc w:val="both"/>
              <w:rPr>
                <w:rFonts w:asciiTheme="minorHAnsi" w:hAnsiTheme="minorHAnsi" w:cstheme="minorHAnsi"/>
              </w:rPr>
            </w:pPr>
            <w:r w:rsidRPr="0049194D">
              <w:rPr>
                <w:rFonts w:asciiTheme="minorHAnsi" w:hAnsiTheme="minorHAnsi" w:cstheme="minorHAnsi"/>
              </w:rPr>
              <w:t>201</w:t>
            </w:r>
            <w:r w:rsidR="00555B6D">
              <w:rPr>
                <w:rFonts w:asciiTheme="minorHAnsi" w:hAnsiTheme="minorHAnsi" w:cstheme="minorHAnsi"/>
              </w:rPr>
              <w:t>7</w:t>
            </w:r>
            <w:r w:rsidRPr="0049194D">
              <w:rPr>
                <w:rFonts w:asciiTheme="minorHAnsi" w:hAnsiTheme="minorHAnsi" w:cstheme="minorHAnsi"/>
              </w:rPr>
              <w:t>-20</w:t>
            </w:r>
            <w:r w:rsidR="00555B6D">
              <w:rPr>
                <w:rFonts w:asciiTheme="minorHAnsi" w:hAnsiTheme="minorHAnsi" w:cstheme="minorHAnsi"/>
              </w:rPr>
              <w:t>18</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 xml:space="preserve">Szacowana wartość </w:t>
            </w:r>
          </w:p>
        </w:tc>
      </w:tr>
      <w:tr w:rsidR="00467D51" w:rsidRPr="0049194D">
        <w:trPr>
          <w:tblCellSpacing w:w="20" w:type="dxa"/>
        </w:trPr>
        <w:tc>
          <w:tcPr>
            <w:tcW w:w="9212" w:type="dxa"/>
          </w:tcPr>
          <w:p w:rsidR="009A0EC4" w:rsidRPr="0049194D" w:rsidRDefault="00555B6D" w:rsidP="009A0EC4">
            <w:pPr>
              <w:spacing w:after="120"/>
              <w:jc w:val="both"/>
              <w:rPr>
                <w:rFonts w:asciiTheme="minorHAnsi" w:hAnsiTheme="minorHAnsi" w:cstheme="minorHAnsi"/>
              </w:rPr>
            </w:pPr>
            <w:r>
              <w:rPr>
                <w:rFonts w:asciiTheme="minorHAnsi" w:hAnsiTheme="minorHAnsi" w:cstheme="minorHAnsi"/>
              </w:rPr>
              <w:t>2</w:t>
            </w:r>
            <w:r w:rsidR="00467D51" w:rsidRPr="0049194D">
              <w:rPr>
                <w:rFonts w:asciiTheme="minorHAnsi" w:hAnsiTheme="minorHAnsi" w:cstheme="minorHAnsi"/>
              </w:rPr>
              <w:t>00</w:t>
            </w:r>
            <w:r>
              <w:rPr>
                <w:rFonts w:asciiTheme="minorHAnsi" w:hAnsiTheme="minorHAnsi" w:cstheme="minorHAnsi"/>
              </w:rPr>
              <w:t>.0</w:t>
            </w:r>
            <w:r w:rsidR="00467D51" w:rsidRPr="0049194D">
              <w:rPr>
                <w:rFonts w:asciiTheme="minorHAnsi" w:hAnsiTheme="minorHAnsi" w:cstheme="minorHAnsi"/>
              </w:rPr>
              <w:t>00,00 zł</w:t>
            </w:r>
          </w:p>
        </w:tc>
      </w:tr>
      <w:tr w:rsidR="00C84D15" w:rsidRPr="0049194D" w:rsidTr="00C84D15">
        <w:trPr>
          <w:tblCellSpacing w:w="20" w:type="dxa"/>
        </w:trPr>
        <w:tc>
          <w:tcPr>
            <w:tcW w:w="9212" w:type="dxa"/>
            <w:shd w:val="clear" w:color="auto" w:fill="D0D8E8"/>
          </w:tcPr>
          <w:p w:rsidR="00C84D15" w:rsidRPr="0049194D" w:rsidRDefault="00C84D15" w:rsidP="00CE00D6">
            <w:pPr>
              <w:spacing w:after="0"/>
              <w:jc w:val="both"/>
              <w:rPr>
                <w:rFonts w:asciiTheme="minorHAnsi" w:hAnsiTheme="minorHAnsi" w:cstheme="minorHAnsi"/>
                <w:b/>
              </w:rPr>
            </w:pPr>
            <w:r w:rsidRPr="0049194D">
              <w:rPr>
                <w:rFonts w:asciiTheme="minorHAnsi" w:hAnsiTheme="minorHAnsi" w:cstheme="minorHAnsi"/>
                <w:b/>
              </w:rPr>
              <w:t>Źródła finansowania</w:t>
            </w:r>
          </w:p>
        </w:tc>
      </w:tr>
      <w:tr w:rsidR="00C84D15" w:rsidRPr="0049194D">
        <w:trPr>
          <w:tblCellSpacing w:w="20" w:type="dxa"/>
        </w:trPr>
        <w:tc>
          <w:tcPr>
            <w:tcW w:w="9212" w:type="dxa"/>
          </w:tcPr>
          <w:p w:rsidR="006A3224" w:rsidRDefault="006A3224" w:rsidP="006A3224">
            <w:pPr>
              <w:pStyle w:val="Standard"/>
              <w:spacing w:after="0"/>
              <w:rPr>
                <w:rFonts w:cs="Calibri"/>
              </w:rPr>
            </w:pPr>
            <w:r>
              <w:rPr>
                <w:rFonts w:cs="Calibri"/>
              </w:rPr>
              <w:t>Środki UE (EFRR) – 80% kosztów kwalifikowanych</w:t>
            </w:r>
          </w:p>
          <w:p w:rsidR="006A3224" w:rsidRDefault="006A3224" w:rsidP="006A3224">
            <w:pPr>
              <w:pStyle w:val="Standard"/>
              <w:spacing w:after="0"/>
              <w:rPr>
                <w:rFonts w:cs="Calibri"/>
              </w:rPr>
            </w:pPr>
            <w:r>
              <w:rPr>
                <w:rFonts w:cs="Calibri"/>
              </w:rPr>
              <w:t xml:space="preserve">Wkład własny: </w:t>
            </w:r>
            <w:r w:rsidR="00CC4425" w:rsidRPr="00C40E5A">
              <w:rPr>
                <w:rFonts w:asciiTheme="minorHAnsi" w:hAnsiTheme="minorHAnsi" w:cstheme="minorHAnsi"/>
              </w:rPr>
              <w:t>krajowe środki publiczne (budżet gminy) – 20% kosztów kwalifikowanych</w:t>
            </w:r>
          </w:p>
          <w:p w:rsidR="00EB5848" w:rsidRPr="006A3224" w:rsidRDefault="006A3224" w:rsidP="006A3224">
            <w:r>
              <w:rPr>
                <w:rFonts w:cs="Calibri"/>
              </w:rPr>
              <w:t>Ewentualne koszty niekwalifikowane (wyposażenie świetlicy, podjazd dla osób niepełnosprawnych)</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Wskaźniki produktu</w:t>
            </w:r>
          </w:p>
        </w:tc>
      </w:tr>
      <w:tr w:rsidR="00467D51" w:rsidRPr="0049194D">
        <w:trPr>
          <w:tblCellSpacing w:w="20" w:type="dxa"/>
        </w:trPr>
        <w:tc>
          <w:tcPr>
            <w:tcW w:w="9212" w:type="dxa"/>
          </w:tcPr>
          <w:p w:rsidR="008B1442" w:rsidRDefault="008B1442" w:rsidP="008B1442">
            <w:pPr>
              <w:spacing w:after="0"/>
            </w:pPr>
            <w:r>
              <w:t>Liczba zmodernizowanych energetycznie budynków (szt.) -  1 szt.</w:t>
            </w:r>
          </w:p>
          <w:p w:rsidR="00467D51" w:rsidRPr="0049194D" w:rsidRDefault="008B1442" w:rsidP="008B1442">
            <w:pPr>
              <w:spacing w:after="0"/>
              <w:jc w:val="both"/>
              <w:rPr>
                <w:rFonts w:asciiTheme="minorHAnsi" w:hAnsiTheme="minorHAnsi" w:cstheme="minorHAnsi"/>
              </w:rPr>
            </w:pPr>
            <w:r>
              <w:t>Powierzchnia obszarów objętych rewitalizacją (m</w:t>
            </w:r>
            <w:r>
              <w:rPr>
                <w:vertAlign w:val="superscript"/>
              </w:rPr>
              <w:t>2</w:t>
            </w:r>
            <w:r>
              <w:t>) - 535 m</w:t>
            </w:r>
            <w:r>
              <w:rPr>
                <w:vertAlign w:val="superscript"/>
              </w:rPr>
              <w:t>2</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Wskaźniki rezultatu</w:t>
            </w:r>
          </w:p>
        </w:tc>
      </w:tr>
      <w:tr w:rsidR="00467D51" w:rsidRPr="0049194D">
        <w:trPr>
          <w:tblCellSpacing w:w="20" w:type="dxa"/>
        </w:trPr>
        <w:tc>
          <w:tcPr>
            <w:tcW w:w="9212" w:type="dxa"/>
          </w:tcPr>
          <w:p w:rsidR="008B1442" w:rsidRDefault="008B1442" w:rsidP="008B1442">
            <w:pPr>
              <w:spacing w:after="0"/>
            </w:pPr>
            <w:r>
              <w:t>Powierzchnia obiektu o poprawionej efektywności energetycznej (m</w:t>
            </w:r>
            <w:r>
              <w:rPr>
                <w:vertAlign w:val="superscript"/>
              </w:rPr>
              <w:t>2</w:t>
            </w:r>
            <w:r>
              <w:t>) – 535 m</w:t>
            </w:r>
            <w:r>
              <w:rPr>
                <w:vertAlign w:val="superscript"/>
              </w:rPr>
              <w:t>2</w:t>
            </w:r>
          </w:p>
          <w:p w:rsidR="00467D51" w:rsidRPr="0049194D" w:rsidRDefault="008B1442" w:rsidP="008B1442">
            <w:pPr>
              <w:spacing w:after="0"/>
              <w:jc w:val="both"/>
              <w:rPr>
                <w:rFonts w:asciiTheme="minorHAnsi" w:hAnsiTheme="minorHAnsi" w:cstheme="minorHAnsi"/>
              </w:rPr>
            </w:pPr>
            <w:r>
              <w:t xml:space="preserve">Liczba podmiotów realizujących cele społeczne na </w:t>
            </w:r>
            <w:proofErr w:type="spellStart"/>
            <w:r>
              <w:t>zrewitalizowanym</w:t>
            </w:r>
            <w:proofErr w:type="spellEnd"/>
            <w:r>
              <w:t xml:space="preserve"> obszarze – 3 szt.</w:t>
            </w:r>
          </w:p>
        </w:tc>
      </w:tr>
      <w:tr w:rsidR="00467D51" w:rsidRPr="0049194D">
        <w:trPr>
          <w:tblCellSpacing w:w="20" w:type="dxa"/>
        </w:trPr>
        <w:tc>
          <w:tcPr>
            <w:tcW w:w="9212" w:type="dxa"/>
            <w:shd w:val="clear" w:color="auto" w:fill="D0D8E8"/>
          </w:tcPr>
          <w:p w:rsidR="00467D51" w:rsidRPr="0049194D" w:rsidRDefault="00467D51" w:rsidP="00CE00D6">
            <w:pPr>
              <w:spacing w:after="0"/>
              <w:jc w:val="both"/>
              <w:rPr>
                <w:rFonts w:asciiTheme="minorHAnsi" w:hAnsiTheme="minorHAnsi" w:cstheme="minorHAnsi"/>
                <w:b/>
              </w:rPr>
            </w:pPr>
            <w:r w:rsidRPr="0049194D">
              <w:rPr>
                <w:rFonts w:asciiTheme="minorHAnsi" w:hAnsiTheme="minorHAnsi" w:cstheme="minorHAnsi"/>
                <w:b/>
              </w:rPr>
              <w:t>Sposób oceny (zmierzenia) efektów realizacji przedsięwzięcia w odniesieniu do przyjętych celów programu</w:t>
            </w:r>
          </w:p>
        </w:tc>
      </w:tr>
      <w:tr w:rsidR="00467D51" w:rsidRPr="0049194D">
        <w:trPr>
          <w:tblCellSpacing w:w="20" w:type="dxa"/>
        </w:trPr>
        <w:tc>
          <w:tcPr>
            <w:tcW w:w="9212" w:type="dxa"/>
          </w:tcPr>
          <w:p w:rsidR="00CE00D6" w:rsidRPr="0049194D" w:rsidRDefault="00B921C3" w:rsidP="00CE00D6">
            <w:pPr>
              <w:spacing w:after="120"/>
              <w:jc w:val="both"/>
              <w:rPr>
                <w:rFonts w:asciiTheme="minorHAnsi" w:hAnsiTheme="minorHAnsi" w:cstheme="minorHAnsi"/>
              </w:rPr>
            </w:pPr>
            <w:r w:rsidRPr="0049194D">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t>
            </w:r>
            <w:r w:rsidR="008B3571" w:rsidRPr="0049194D">
              <w:rPr>
                <w:rFonts w:asciiTheme="minorHAnsi" w:hAnsiTheme="minorHAnsi" w:cstheme="minorHAnsi"/>
              </w:rPr>
              <w:t xml:space="preserve">wskaźników produktu i rezultatu na podstawie </w:t>
            </w:r>
            <w:r w:rsidRPr="0049194D">
              <w:rPr>
                <w:rFonts w:asciiTheme="minorHAnsi" w:hAnsiTheme="minorHAnsi" w:cstheme="minorHAnsi"/>
              </w:rPr>
              <w:t xml:space="preserve">protokołu odbioru robót budowlanych. </w:t>
            </w:r>
            <w:r w:rsidR="00E20B22">
              <w:rPr>
                <w:rFonts w:asciiTheme="minorHAnsi" w:hAnsiTheme="minorHAnsi" w:cstheme="minorHAnsi"/>
              </w:rPr>
              <w:t>Umożliwi</w:t>
            </w:r>
            <w:r w:rsidR="007D241B" w:rsidRPr="0049194D">
              <w:rPr>
                <w:rFonts w:asciiTheme="minorHAnsi" w:hAnsiTheme="minorHAnsi" w:cstheme="minorHAnsi"/>
              </w:rPr>
              <w:t xml:space="preserve"> </w:t>
            </w:r>
            <w:r w:rsidR="00E20B22">
              <w:rPr>
                <w:rFonts w:asciiTheme="minorHAnsi" w:hAnsiTheme="minorHAnsi" w:cstheme="minorHAnsi"/>
              </w:rPr>
              <w:t>to</w:t>
            </w:r>
            <w:r w:rsidR="007D241B" w:rsidRPr="0049194D">
              <w:rPr>
                <w:rFonts w:asciiTheme="minorHAnsi" w:hAnsiTheme="minorHAnsi" w:cstheme="minorHAnsi"/>
              </w:rPr>
              <w:t xml:space="preserve"> ocenę stopnia osiągnięcia celu 3. Poprawa jakości przestrzeni publicznej i stanu zabudowy </w:t>
            </w:r>
            <w:r w:rsidR="00E20B22">
              <w:rPr>
                <w:rFonts w:asciiTheme="minorHAnsi" w:hAnsiTheme="minorHAnsi" w:cstheme="minorHAnsi"/>
              </w:rPr>
              <w:t>na obszarze zdegradowanym</w:t>
            </w:r>
            <w:r w:rsidR="007D241B" w:rsidRPr="0049194D">
              <w:rPr>
                <w:rFonts w:asciiTheme="minorHAnsi" w:hAnsiTheme="minorHAnsi" w:cstheme="minorHAnsi"/>
              </w:rPr>
              <w:t xml:space="preserve">. </w:t>
            </w:r>
            <w:r w:rsidR="00E20B22" w:rsidRPr="00BD500B">
              <w:rPr>
                <w:rFonts w:asciiTheme="minorHAnsi" w:hAnsiTheme="minorHAnsi" w:cstheme="minorHAnsi"/>
              </w:rPr>
              <w:t xml:space="preserve">Przedsięwzięcie przyczyni się do osiągnięcia celu nadrzędnego programu, którym jest ożywienie społeczno-gospodarcze </w:t>
            </w:r>
            <w:r w:rsidR="00E20B22">
              <w:rPr>
                <w:rFonts w:asciiTheme="minorHAnsi" w:hAnsiTheme="minorHAnsi" w:cstheme="minorHAnsi"/>
              </w:rPr>
              <w:t>obszaru zdegradowanego wyznaczonego w obrębie Gminy Chorzele</w:t>
            </w:r>
            <w:r w:rsidR="00E20B22" w:rsidRPr="00BD500B">
              <w:rPr>
                <w:rFonts w:asciiTheme="minorHAnsi" w:hAnsiTheme="minorHAnsi" w:cstheme="minorHAnsi"/>
              </w:rPr>
              <w:t>.</w:t>
            </w:r>
            <w:r w:rsidR="007F2B67" w:rsidRPr="0049194D">
              <w:rPr>
                <w:rFonts w:asciiTheme="minorHAnsi" w:hAnsiTheme="minorHAnsi" w:cstheme="minorHAnsi"/>
              </w:rPr>
              <w:t xml:space="preserve"> </w:t>
            </w:r>
          </w:p>
          <w:p w:rsidR="00BE3B2F" w:rsidRDefault="007F2B67" w:rsidP="00D3338D">
            <w:pPr>
              <w:spacing w:after="0"/>
              <w:jc w:val="both"/>
              <w:rPr>
                <w:rFonts w:asciiTheme="minorHAnsi" w:hAnsiTheme="minorHAnsi" w:cstheme="minorHAnsi"/>
              </w:rPr>
            </w:pPr>
            <w:r w:rsidRPr="0049194D">
              <w:rPr>
                <w:rFonts w:asciiTheme="minorHAnsi" w:hAnsiTheme="minorHAnsi" w:cstheme="minorHAnsi"/>
              </w:rPr>
              <w:t xml:space="preserve">W celu oceny stopnia osiągnięcia celu nadrzędnego programu zakłada się przeprowadzenie </w:t>
            </w:r>
            <w:r w:rsidRPr="0049194D">
              <w:rPr>
                <w:rFonts w:asciiTheme="minorHAnsi" w:hAnsiTheme="minorHAnsi" w:cstheme="minorHAnsi"/>
              </w:rPr>
              <w:lastRenderedPageBreak/>
              <w:t xml:space="preserve">ewaluacji </w:t>
            </w:r>
            <w:proofErr w:type="spellStart"/>
            <w:r w:rsidRPr="0049194D">
              <w:rPr>
                <w:rFonts w:asciiTheme="minorHAnsi" w:hAnsiTheme="minorHAnsi" w:cstheme="minorHAnsi"/>
              </w:rPr>
              <w:t>śródokresowej</w:t>
            </w:r>
            <w:proofErr w:type="spellEnd"/>
            <w:r w:rsidRPr="0049194D">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w:t>
            </w:r>
            <w:r w:rsidR="00177C01" w:rsidRPr="0049194D">
              <w:rPr>
                <w:rFonts w:asciiTheme="minorHAnsi" w:hAnsiTheme="minorHAnsi" w:cstheme="minorHAnsi"/>
              </w:rPr>
              <w:t xml:space="preserve"> </w:t>
            </w:r>
          </w:p>
          <w:p w:rsidR="00D3338D" w:rsidRDefault="00D3338D" w:rsidP="00D3338D">
            <w:pPr>
              <w:spacing w:after="0"/>
              <w:jc w:val="both"/>
            </w:pPr>
            <w:r>
              <w:t>Realizacja inwestycji przyczyni się również pośrednio do wypełnienia celu pośredniego w zakresie aktywizacji społeczno-gospodarczej obszaru zdegradowanego, gdyż zmodernizowany budynek będzie służył na cele projektów społeczno-aktywizacyjnych oraz na cele projektów kulturalnych.</w:t>
            </w:r>
          </w:p>
          <w:p w:rsidR="00467D51" w:rsidRDefault="00D3338D" w:rsidP="00753875">
            <w:pPr>
              <w:spacing w:after="0"/>
              <w:jc w:val="both"/>
              <w:rPr>
                <w:rFonts w:asciiTheme="minorHAnsi" w:hAnsiTheme="minorHAnsi" w:cstheme="minorHAnsi"/>
                <w:bCs/>
              </w:rPr>
            </w:pPr>
            <w:r>
              <w:rPr>
                <w:rFonts w:asciiTheme="minorHAnsi" w:hAnsiTheme="minorHAnsi" w:cstheme="minorHAnsi"/>
              </w:rPr>
              <w:t>Biorąc pod uwagę powyższe, p</w:t>
            </w:r>
            <w:r w:rsidR="009A0EC4" w:rsidRPr="0049194D">
              <w:rPr>
                <w:rFonts w:asciiTheme="minorHAnsi" w:hAnsiTheme="minorHAnsi" w:cstheme="minorHAnsi"/>
              </w:rPr>
              <w:t xml:space="preserve">rzedsięwzięcie przyczyni się </w:t>
            </w:r>
            <w:r w:rsidR="00F53252">
              <w:rPr>
                <w:rFonts w:asciiTheme="minorHAnsi" w:hAnsiTheme="minorHAnsi" w:cstheme="minorHAnsi"/>
              </w:rPr>
              <w:t xml:space="preserve">do </w:t>
            </w:r>
            <w:r w:rsidR="002013C2" w:rsidRPr="0049194D">
              <w:rPr>
                <w:rFonts w:asciiTheme="minorHAnsi" w:hAnsiTheme="minorHAnsi" w:cstheme="minorHAnsi"/>
              </w:rPr>
              <w:t xml:space="preserve">ograniczenia negatywnych zjawisk </w:t>
            </w:r>
            <w:r w:rsidR="00F53252">
              <w:rPr>
                <w:rFonts w:asciiTheme="minorHAnsi" w:hAnsiTheme="minorHAnsi" w:cstheme="minorHAnsi"/>
              </w:rPr>
              <w:t>społecznych</w:t>
            </w:r>
            <w:r w:rsidR="002013C2" w:rsidRPr="0049194D">
              <w:rPr>
                <w:rFonts w:asciiTheme="minorHAnsi" w:hAnsiTheme="minorHAnsi" w:cstheme="minorHAnsi"/>
              </w:rPr>
              <w:t xml:space="preserve"> mierzonych wskaźnikami: </w:t>
            </w:r>
            <w:r w:rsidR="00F53252" w:rsidRPr="0049194D">
              <w:rPr>
                <w:rFonts w:asciiTheme="minorHAnsi" w:hAnsiTheme="minorHAnsi" w:cstheme="minorHAnsi"/>
              </w:rPr>
              <w:t>Udział bezrobotnych wśród osób w wieku produkcyjnym</w:t>
            </w:r>
            <w:r w:rsidR="00F53252">
              <w:rPr>
                <w:rFonts w:asciiTheme="minorHAnsi" w:hAnsiTheme="minorHAnsi" w:cstheme="minorHAnsi"/>
              </w:rPr>
              <w:t>,</w:t>
            </w:r>
            <w:r w:rsidR="00F53252" w:rsidRPr="0049194D">
              <w:rPr>
                <w:rFonts w:asciiTheme="minorHAnsi" w:hAnsiTheme="minorHAnsi" w:cstheme="minorHAnsi"/>
              </w:rPr>
              <w:t xml:space="preserve"> </w:t>
            </w:r>
            <w:r w:rsidR="002013C2" w:rsidRPr="0049194D">
              <w:rPr>
                <w:rFonts w:asciiTheme="minorHAnsi" w:hAnsiTheme="minorHAnsi" w:cstheme="minorHAnsi"/>
              </w:rPr>
              <w:t>Udział długotrwale bezrobotnych wśród osób w wieku produkcyjnym, Liczba osób korzystających z zasiłków pomoc</w:t>
            </w:r>
            <w:r w:rsidR="00F53252">
              <w:rPr>
                <w:rFonts w:asciiTheme="minorHAnsi" w:hAnsiTheme="minorHAnsi" w:cstheme="minorHAnsi"/>
              </w:rPr>
              <w:t>y społecznej na 1 tys. ludności</w:t>
            </w:r>
            <w:r w:rsidR="00232B7D" w:rsidRPr="0049194D">
              <w:rPr>
                <w:rFonts w:asciiTheme="minorHAnsi" w:hAnsiTheme="minorHAnsi" w:cstheme="minorHAnsi"/>
              </w:rPr>
              <w:t>. Przedsięw</w:t>
            </w:r>
            <w:r w:rsidR="009A0EC4" w:rsidRPr="0049194D">
              <w:rPr>
                <w:rFonts w:asciiTheme="minorHAnsi" w:hAnsiTheme="minorHAnsi" w:cstheme="minorHAnsi"/>
              </w:rPr>
              <w:t>zięcie przyczyni się również do </w:t>
            </w:r>
            <w:r w:rsidR="00232B7D" w:rsidRPr="0049194D">
              <w:rPr>
                <w:rFonts w:asciiTheme="minorHAnsi" w:hAnsiTheme="minorHAnsi" w:cstheme="minorHAnsi"/>
              </w:rPr>
              <w:t>zwiększenia atrakcyjności zamieszkania na obszarze</w:t>
            </w:r>
            <w:r w:rsidR="00CF1656" w:rsidRPr="0049194D">
              <w:rPr>
                <w:rFonts w:asciiTheme="minorHAnsi" w:hAnsiTheme="minorHAnsi" w:cstheme="minorHAnsi"/>
              </w:rPr>
              <w:t xml:space="preserve">, </w:t>
            </w:r>
            <w:r w:rsidR="00CF1656" w:rsidRPr="0049194D">
              <w:rPr>
                <w:rFonts w:asciiTheme="minorHAnsi" w:hAnsiTheme="minorHAnsi" w:cstheme="minorHAnsi"/>
                <w:bCs/>
              </w:rPr>
              <w:t>ty</w:t>
            </w:r>
            <w:r w:rsidR="009A0EC4" w:rsidRPr="0049194D">
              <w:rPr>
                <w:rFonts w:asciiTheme="minorHAnsi" w:hAnsiTheme="minorHAnsi" w:cstheme="minorHAnsi"/>
                <w:bCs/>
              </w:rPr>
              <w:t>m samym wpływając korzystnie na </w:t>
            </w:r>
            <w:r w:rsidR="00CF1656" w:rsidRPr="0049194D">
              <w:rPr>
                <w:rFonts w:asciiTheme="minorHAnsi" w:hAnsiTheme="minorHAnsi" w:cstheme="minorHAnsi"/>
                <w:bCs/>
              </w:rPr>
              <w:t>wskaźniki: Odsetek osób w</w:t>
            </w:r>
            <w:r w:rsidR="00CE00D6" w:rsidRPr="0049194D">
              <w:rPr>
                <w:rFonts w:asciiTheme="minorHAnsi" w:hAnsiTheme="minorHAnsi" w:cstheme="minorHAnsi"/>
                <w:bCs/>
              </w:rPr>
              <w:t> </w:t>
            </w:r>
            <w:r w:rsidR="00CF1656" w:rsidRPr="0049194D">
              <w:rPr>
                <w:rFonts w:asciiTheme="minorHAnsi" w:hAnsiTheme="minorHAnsi" w:cstheme="minorHAnsi"/>
                <w:bCs/>
              </w:rPr>
              <w:t>wieku poprodukcy</w:t>
            </w:r>
            <w:r w:rsidR="00753875">
              <w:rPr>
                <w:rFonts w:asciiTheme="minorHAnsi" w:hAnsiTheme="minorHAnsi" w:cstheme="minorHAnsi"/>
                <w:bCs/>
              </w:rPr>
              <w:t>jnym w ogólnej liczbie ludności</w:t>
            </w:r>
            <w:r w:rsidR="00CF1656" w:rsidRPr="0049194D">
              <w:rPr>
                <w:rFonts w:asciiTheme="minorHAnsi" w:hAnsiTheme="minorHAnsi" w:cstheme="minorHAnsi"/>
                <w:bCs/>
              </w:rPr>
              <w:t>.</w:t>
            </w:r>
          </w:p>
          <w:p w:rsidR="00753875" w:rsidRPr="0049194D" w:rsidRDefault="00753875" w:rsidP="00BE3B2F">
            <w:pPr>
              <w:spacing w:after="0"/>
              <w:jc w:val="both"/>
              <w:rPr>
                <w:rFonts w:asciiTheme="minorHAnsi" w:hAnsiTheme="minorHAnsi" w:cstheme="minorHAnsi"/>
              </w:rPr>
            </w:pPr>
            <w:r>
              <w:t xml:space="preserve">Przedsięwzięcie może wpłynąć pozytywnie również na poziom bezpieczeństwa obszaru rewitalizacji, gdyż aktywizacja społeczeństwa zazwyczaj przekłada się na obniżenie działań przestępczych i wykroczeń przeciwko prawu, a tym samym może mieć pozytywny wpływ na wartości wskaźników: </w:t>
            </w:r>
            <w:r w:rsidRPr="00D62E06">
              <w:rPr>
                <w:rFonts w:asciiTheme="minorHAnsi" w:hAnsiTheme="minorHAnsi" w:cstheme="minorHAnsi"/>
              </w:rPr>
              <w:t>Liczba przestępstw na 1 tys. ludności,</w:t>
            </w:r>
            <w:r>
              <w:rPr>
                <w:rFonts w:asciiTheme="minorHAnsi" w:hAnsiTheme="minorHAnsi" w:cstheme="minorHAnsi"/>
              </w:rPr>
              <w:t xml:space="preserve"> Liczba interwencji służb porządkowych z powodu zakłócania miru domowego i porządku publicznego na 1 tys. ludności,</w:t>
            </w:r>
            <w:r w:rsidRPr="00D62E06">
              <w:rPr>
                <w:rFonts w:asciiTheme="minorHAnsi" w:hAnsiTheme="minorHAnsi" w:cstheme="minorHAnsi"/>
              </w:rPr>
              <w:t xml:space="preserve"> </w:t>
            </w:r>
            <w:r w:rsidRPr="00D62E06">
              <w:rPr>
                <w:rFonts w:asciiTheme="minorHAnsi" w:hAnsiTheme="minorHAnsi" w:cstheme="minorHAnsi"/>
                <w:bCs/>
              </w:rPr>
              <w:t>Liczba niebieskich kart na 100 mieszkańców</w:t>
            </w:r>
            <w:r>
              <w:rPr>
                <w:rFonts w:asciiTheme="minorHAnsi" w:hAnsiTheme="minorHAnsi" w:cstheme="minorHAnsi"/>
                <w:bCs/>
              </w:rPr>
              <w:t>.</w:t>
            </w:r>
          </w:p>
        </w:tc>
      </w:tr>
    </w:tbl>
    <w:p w:rsidR="00467D51" w:rsidRPr="00BF3CBB" w:rsidRDefault="00467D51" w:rsidP="00735950">
      <w:pPr>
        <w:jc w:val="center"/>
        <w:rPr>
          <w:rFonts w:asciiTheme="minorHAnsi" w:hAnsiTheme="minorHAnsi" w:cstheme="minorHAnsi"/>
          <w:i/>
          <w:sz w:val="20"/>
          <w:szCs w:val="20"/>
        </w:rPr>
      </w:pPr>
      <w:r w:rsidRPr="00BF3CBB">
        <w:rPr>
          <w:rFonts w:asciiTheme="minorHAnsi" w:hAnsiTheme="minorHAnsi" w:cstheme="minorHAnsi"/>
          <w:i/>
          <w:sz w:val="20"/>
          <w:szCs w:val="20"/>
        </w:rPr>
        <w:lastRenderedPageBreak/>
        <w:t>Źródło: opracowanie własne</w:t>
      </w:r>
    </w:p>
    <w:p w:rsidR="00735950" w:rsidRPr="00BF3CBB" w:rsidRDefault="00735950" w:rsidP="00BF3CBB">
      <w:pPr>
        <w:spacing w:after="0" w:line="240" w:lineRule="auto"/>
        <w:jc w:val="center"/>
        <w:rPr>
          <w:rFonts w:asciiTheme="minorHAnsi" w:hAnsiTheme="minorHAnsi" w:cstheme="minorHAnsi"/>
          <w:b/>
        </w:rPr>
      </w:pPr>
      <w:bookmarkStart w:id="58" w:name="_Toc456535146"/>
      <w:bookmarkStart w:id="59" w:name="_Toc467139596"/>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31</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w:t>
      </w:r>
      <w:r w:rsidR="007D241B" w:rsidRPr="00BF3CBB">
        <w:rPr>
          <w:rFonts w:asciiTheme="minorHAnsi" w:hAnsiTheme="minorHAnsi" w:cstheme="minorHAnsi"/>
          <w:b/>
        </w:rPr>
        <w:t xml:space="preserve"> – przedsięwzięcie nr </w:t>
      </w:r>
      <w:bookmarkEnd w:id="58"/>
      <w:r w:rsidR="00231CF7" w:rsidRPr="00BF3CBB">
        <w:rPr>
          <w:rFonts w:asciiTheme="minorHAnsi" w:hAnsiTheme="minorHAnsi" w:cstheme="minorHAnsi"/>
          <w:b/>
        </w:rPr>
        <w:t>9</w:t>
      </w:r>
      <w:bookmarkEnd w:id="59"/>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735950" w:rsidRPr="003A44BF">
        <w:trPr>
          <w:tblCellSpacing w:w="20" w:type="dxa"/>
        </w:trPr>
        <w:tc>
          <w:tcPr>
            <w:tcW w:w="9212" w:type="dxa"/>
            <w:shd w:val="clear" w:color="auto" w:fill="D0D8E8"/>
          </w:tcPr>
          <w:p w:rsidR="00735950" w:rsidRPr="003A44BF" w:rsidRDefault="00735950" w:rsidP="00CE00D6">
            <w:pPr>
              <w:spacing w:after="0"/>
              <w:jc w:val="both"/>
              <w:rPr>
                <w:rFonts w:asciiTheme="minorHAnsi" w:hAnsiTheme="minorHAnsi" w:cstheme="minorHAnsi"/>
                <w:b/>
              </w:rPr>
            </w:pPr>
            <w:r w:rsidRPr="003A44BF">
              <w:rPr>
                <w:rFonts w:asciiTheme="minorHAnsi" w:hAnsiTheme="minorHAnsi" w:cstheme="minorHAnsi"/>
                <w:b/>
              </w:rPr>
              <w:t>Nazwa przedsięwzięcia</w:t>
            </w:r>
          </w:p>
        </w:tc>
      </w:tr>
      <w:tr w:rsidR="003A44BF" w:rsidRPr="003A44BF">
        <w:trPr>
          <w:tblCellSpacing w:w="20" w:type="dxa"/>
        </w:trPr>
        <w:tc>
          <w:tcPr>
            <w:tcW w:w="9212" w:type="dxa"/>
          </w:tcPr>
          <w:p w:rsidR="003A44BF" w:rsidRPr="003A44BF" w:rsidRDefault="003A44BF" w:rsidP="003A44BF">
            <w:pPr>
              <w:spacing w:after="0"/>
              <w:jc w:val="both"/>
              <w:rPr>
                <w:rFonts w:asciiTheme="minorHAnsi" w:hAnsiTheme="minorHAnsi" w:cstheme="minorHAnsi"/>
                <w:i/>
              </w:rPr>
            </w:pPr>
            <w:r w:rsidRPr="003A44BF">
              <w:rPr>
                <w:rFonts w:asciiTheme="minorHAnsi" w:hAnsiTheme="minorHAnsi" w:cstheme="minorHAnsi"/>
              </w:rPr>
              <w:t xml:space="preserve">„Modernizacja budynku remizo-świetlicy w </w:t>
            </w:r>
            <w:r>
              <w:rPr>
                <w:rFonts w:asciiTheme="minorHAnsi" w:hAnsiTheme="minorHAnsi" w:cstheme="minorHAnsi"/>
              </w:rPr>
              <w:t xml:space="preserve">miejscowości </w:t>
            </w:r>
            <w:proofErr w:type="spellStart"/>
            <w:r>
              <w:rPr>
                <w:rFonts w:asciiTheme="minorHAnsi" w:hAnsiTheme="minorHAnsi" w:cstheme="minorHAnsi"/>
              </w:rPr>
              <w:t>Rzodkiewnica</w:t>
            </w:r>
            <w:proofErr w:type="spellEnd"/>
            <w:r>
              <w:rPr>
                <w:rFonts w:asciiTheme="minorHAnsi" w:hAnsiTheme="minorHAnsi" w:cstheme="minorHAnsi"/>
              </w:rPr>
              <w:t xml:space="preserve"> – Etap II</w:t>
            </w:r>
            <w:r w:rsidRPr="003A44BF">
              <w:rPr>
                <w:rFonts w:asciiTheme="minorHAnsi" w:hAnsiTheme="minorHAnsi" w:cstheme="minorHAnsi"/>
              </w:rPr>
              <w:t>”</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Podmiot realizujący</w:t>
            </w:r>
          </w:p>
        </w:tc>
      </w:tr>
      <w:tr w:rsidR="003A44BF" w:rsidRPr="003A44BF">
        <w:trPr>
          <w:tblCellSpacing w:w="20" w:type="dxa"/>
        </w:trPr>
        <w:tc>
          <w:tcPr>
            <w:tcW w:w="9212" w:type="dxa"/>
          </w:tcPr>
          <w:p w:rsidR="003A44BF" w:rsidRPr="003A44BF" w:rsidRDefault="003A44BF" w:rsidP="00E2710D">
            <w:pPr>
              <w:spacing w:after="0"/>
              <w:jc w:val="both"/>
              <w:rPr>
                <w:rFonts w:asciiTheme="minorHAnsi" w:hAnsiTheme="minorHAnsi" w:cstheme="minorHAnsi"/>
              </w:rPr>
            </w:pPr>
            <w:r w:rsidRPr="003A44BF">
              <w:rPr>
                <w:rFonts w:asciiTheme="minorHAnsi" w:hAnsiTheme="minorHAnsi" w:cstheme="minorHAnsi"/>
              </w:rPr>
              <w:t>Gmina Chorzele</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Lokalizacja</w:t>
            </w:r>
          </w:p>
        </w:tc>
      </w:tr>
      <w:tr w:rsidR="003A44BF" w:rsidRPr="003A44BF">
        <w:trPr>
          <w:tblCellSpacing w:w="20" w:type="dxa"/>
        </w:trPr>
        <w:tc>
          <w:tcPr>
            <w:tcW w:w="9212" w:type="dxa"/>
          </w:tcPr>
          <w:p w:rsidR="003A44BF" w:rsidRDefault="006C3BFB" w:rsidP="00E2710D">
            <w:pPr>
              <w:spacing w:after="0"/>
              <w:jc w:val="both"/>
              <w:rPr>
                <w:rFonts w:asciiTheme="minorHAnsi" w:hAnsiTheme="minorHAnsi" w:cstheme="minorHAnsi"/>
              </w:rPr>
            </w:pPr>
            <w:proofErr w:type="spellStart"/>
            <w:r>
              <w:rPr>
                <w:rFonts w:asciiTheme="minorHAnsi" w:hAnsiTheme="minorHAnsi" w:cstheme="minorHAnsi"/>
              </w:rPr>
              <w:t>Rzodkiewnica</w:t>
            </w:r>
            <w:proofErr w:type="spellEnd"/>
            <w:r>
              <w:rPr>
                <w:rFonts w:asciiTheme="minorHAnsi" w:hAnsiTheme="minorHAnsi" w:cstheme="minorHAnsi"/>
              </w:rPr>
              <w:t xml:space="preserve"> 6a</w:t>
            </w:r>
          </w:p>
          <w:p w:rsidR="006C3BFB" w:rsidRPr="003A44BF" w:rsidRDefault="006C3BFB" w:rsidP="00E2710D">
            <w:pPr>
              <w:spacing w:after="0"/>
              <w:jc w:val="both"/>
              <w:rPr>
                <w:rFonts w:asciiTheme="minorHAnsi" w:hAnsiTheme="minorHAnsi" w:cstheme="minorHAnsi"/>
              </w:rPr>
            </w:pPr>
            <w:r>
              <w:rPr>
                <w:rFonts w:asciiTheme="minorHAnsi" w:hAnsiTheme="minorHAnsi" w:cstheme="minorHAnsi"/>
              </w:rPr>
              <w:t>06-330 Zaręby</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Opis zadań i działań</w:t>
            </w:r>
          </w:p>
        </w:tc>
      </w:tr>
      <w:tr w:rsidR="003A44BF" w:rsidRPr="003A44BF">
        <w:trPr>
          <w:tblCellSpacing w:w="20" w:type="dxa"/>
        </w:trPr>
        <w:tc>
          <w:tcPr>
            <w:tcW w:w="9212" w:type="dxa"/>
          </w:tcPr>
          <w:p w:rsidR="006C3BFB" w:rsidRDefault="006C3BFB" w:rsidP="00D92AF2">
            <w:pPr>
              <w:spacing w:after="0"/>
              <w:jc w:val="both"/>
            </w:pPr>
            <w:r>
              <w:t xml:space="preserve">Budynek remizo-świetlicy pod adresem </w:t>
            </w:r>
            <w:proofErr w:type="spellStart"/>
            <w:r>
              <w:t>Rzodkiewnica</w:t>
            </w:r>
            <w:proofErr w:type="spellEnd"/>
            <w:r>
              <w:t xml:space="preserve"> 6a pełni obecnie funkcję świetlicy wiejskiej jedynego budynku użyteczności publicznej na terenie wsi </w:t>
            </w:r>
            <w:proofErr w:type="spellStart"/>
            <w:r>
              <w:t>Rzodkiewnica</w:t>
            </w:r>
            <w:proofErr w:type="spellEnd"/>
            <w:r>
              <w:t>.</w:t>
            </w:r>
          </w:p>
          <w:p w:rsidR="006C3BFB" w:rsidRDefault="006C3BFB" w:rsidP="00D92AF2">
            <w:pPr>
              <w:spacing w:after="0"/>
              <w:jc w:val="both"/>
            </w:pPr>
            <w:r>
              <w:t xml:space="preserve">Budynek składa się z dwóch części z dwoma oddzielnymi wejściami do obiektu: </w:t>
            </w:r>
          </w:p>
          <w:p w:rsidR="006C3BFB" w:rsidRDefault="006C3BFB" w:rsidP="00D92AF2">
            <w:pPr>
              <w:spacing w:after="0"/>
              <w:jc w:val="both"/>
            </w:pPr>
            <w:r>
              <w:rPr>
                <w:b/>
              </w:rPr>
              <w:t>- świetlica wiejska</w:t>
            </w:r>
            <w:r>
              <w:t xml:space="preserve"> – pomieszczenia dużej i małej sali, część socjalna w postaci kuchni i toalet. Budynek świetlicy jest miejscem spotkań mieszkańców, miejscem wydarzeń kulturalnych (w ograniczonym zakresie, ze względu na aktualne warunki użytkowe obiektu),</w:t>
            </w:r>
          </w:p>
          <w:p w:rsidR="006C3BFB" w:rsidRDefault="006C3BFB" w:rsidP="00D92AF2">
            <w:pPr>
              <w:spacing w:after="0"/>
              <w:jc w:val="both"/>
            </w:pPr>
            <w:r>
              <w:rPr>
                <w:b/>
              </w:rPr>
              <w:t xml:space="preserve">- remiza strażacka OSP w </w:t>
            </w:r>
            <w:proofErr w:type="spellStart"/>
            <w:r>
              <w:rPr>
                <w:b/>
              </w:rPr>
              <w:t>Rzodkiewnicy</w:t>
            </w:r>
            <w:proofErr w:type="spellEnd"/>
            <w:r>
              <w:t xml:space="preserve"> – pomieszczenie remizy - garaż dla wozu strażackiego.</w:t>
            </w:r>
          </w:p>
          <w:p w:rsidR="006C3BFB" w:rsidRDefault="006C3BFB" w:rsidP="00D92AF2">
            <w:pPr>
              <w:spacing w:after="0"/>
              <w:jc w:val="both"/>
            </w:pPr>
          </w:p>
          <w:p w:rsidR="006C3BFB" w:rsidRDefault="006C3BFB" w:rsidP="00D92AF2">
            <w:pPr>
              <w:spacing w:after="0"/>
              <w:jc w:val="both"/>
            </w:pPr>
            <w:r>
              <w:t xml:space="preserve">Budynek został częściowo zmodernizowany w 2013 r., kiedy to Gmina Chorzele zrealizowała przedsięwzięcie obejmujące wymianę stolarki okiennej i drzwiowej, odmalowanie ścian lokali wewnątrz budynku oraz zamontowano ogrzewanie świetlicy w postaci grzejników elektrycznych. Obecnie budynek pomimo zrealizowanych prac modernizacyjnych nadal nie umożliwia użytkowania go w okresie zimowym, gdyż duże straty energii cieplnej poprzez ściany, dach oraz fundamenty nie pozwalają na efektywne dogrzanie obiektu przy minusowych temperaturach. Ponadto budynek </w:t>
            </w:r>
            <w:r>
              <w:lastRenderedPageBreak/>
              <w:t>wymaga również doposażenia w niezbędne meble oraz wyposażenie części socjalnej umożliwiające szeroki zakres organizowania wydarzeń o charakterze społeczno-aktywizacyjnym oraz kulturalnym.</w:t>
            </w:r>
          </w:p>
          <w:p w:rsidR="006C3BFB" w:rsidRDefault="006C3BFB" w:rsidP="00D92AF2">
            <w:pPr>
              <w:spacing w:after="0"/>
              <w:jc w:val="both"/>
            </w:pPr>
            <w:r>
              <w:t>Planowane do realizacji przedsięwzięcie będzie kontynuacją prac modernizacyjnych z 2013 r., co zapewni docelowo kompleksową termomodernizację i wyposażenie obiektu.</w:t>
            </w:r>
          </w:p>
          <w:p w:rsidR="006C3BFB" w:rsidRDefault="006C3BFB" w:rsidP="00D92AF2">
            <w:pPr>
              <w:spacing w:after="0"/>
              <w:jc w:val="both"/>
            </w:pPr>
            <w:r>
              <w:t>Zaplanowano następujące działania:</w:t>
            </w:r>
          </w:p>
          <w:p w:rsidR="006C3BFB" w:rsidRDefault="006C3BFB" w:rsidP="00302C35">
            <w:pPr>
              <w:pStyle w:val="Akapitzlist"/>
              <w:numPr>
                <w:ilvl w:val="0"/>
                <w:numId w:val="64"/>
              </w:numPr>
              <w:suppressAutoHyphens/>
              <w:autoSpaceDN w:val="0"/>
              <w:spacing w:after="0"/>
              <w:ind w:left="714" w:hanging="357"/>
              <w:contextualSpacing w:val="0"/>
              <w:jc w:val="both"/>
              <w:textAlignment w:val="baseline"/>
            </w:pPr>
            <w:proofErr w:type="spellStart"/>
            <w:r>
              <w:t>docieplenie</w:t>
            </w:r>
            <w:proofErr w:type="spellEnd"/>
            <w:r>
              <w:t xml:space="preserve"> ścian zewnętrznych całego budynku,</w:t>
            </w:r>
          </w:p>
          <w:p w:rsidR="006C3BFB" w:rsidRDefault="006C3BFB" w:rsidP="00302C35">
            <w:pPr>
              <w:pStyle w:val="Akapitzlist"/>
              <w:numPr>
                <w:ilvl w:val="0"/>
                <w:numId w:val="64"/>
              </w:numPr>
              <w:suppressAutoHyphens/>
              <w:autoSpaceDN w:val="0"/>
              <w:spacing w:after="0"/>
              <w:ind w:left="714" w:hanging="357"/>
              <w:contextualSpacing w:val="0"/>
              <w:jc w:val="both"/>
              <w:textAlignment w:val="baseline"/>
            </w:pPr>
            <w:r>
              <w:t xml:space="preserve">modernizacja i </w:t>
            </w:r>
            <w:proofErr w:type="spellStart"/>
            <w:r>
              <w:t>docieplenie</w:t>
            </w:r>
            <w:proofErr w:type="spellEnd"/>
            <w:r>
              <w:t xml:space="preserve"> dachu nad całym budynkiem,</w:t>
            </w:r>
          </w:p>
          <w:p w:rsidR="006C3BFB" w:rsidRDefault="006C3BFB" w:rsidP="00302C35">
            <w:pPr>
              <w:pStyle w:val="Akapitzlist"/>
              <w:numPr>
                <w:ilvl w:val="0"/>
                <w:numId w:val="64"/>
              </w:numPr>
              <w:suppressAutoHyphens/>
              <w:autoSpaceDN w:val="0"/>
              <w:spacing w:after="0"/>
              <w:ind w:left="714" w:hanging="357"/>
              <w:contextualSpacing w:val="0"/>
              <w:jc w:val="both"/>
              <w:textAlignment w:val="baseline"/>
            </w:pPr>
            <w:proofErr w:type="spellStart"/>
            <w:r>
              <w:t>docieplenie</w:t>
            </w:r>
            <w:proofErr w:type="spellEnd"/>
            <w:r>
              <w:t xml:space="preserve"> fundamentów wraz z wymianą posadzki,</w:t>
            </w:r>
          </w:p>
          <w:p w:rsidR="006C3BFB" w:rsidRDefault="006C3BFB" w:rsidP="00302C35">
            <w:pPr>
              <w:pStyle w:val="Akapitzlist"/>
              <w:numPr>
                <w:ilvl w:val="0"/>
                <w:numId w:val="64"/>
              </w:numPr>
              <w:suppressAutoHyphens/>
              <w:autoSpaceDN w:val="0"/>
              <w:spacing w:after="0"/>
              <w:ind w:left="714" w:hanging="357"/>
              <w:contextualSpacing w:val="0"/>
              <w:jc w:val="both"/>
              <w:textAlignment w:val="baseline"/>
            </w:pPr>
            <w:r>
              <w:t>wyposażenie świetlicy w meble (stoły i krzesła) oraz niezbędne wyposażenie części socjalnej obiektu (kuchnia).</w:t>
            </w:r>
          </w:p>
          <w:p w:rsidR="003A44BF" w:rsidRPr="00DE2A57" w:rsidRDefault="006C3BFB" w:rsidP="00D92AF2">
            <w:pPr>
              <w:pStyle w:val="Akapitzlist1"/>
              <w:spacing w:after="0"/>
              <w:ind w:left="0"/>
              <w:jc w:val="both"/>
            </w:pPr>
            <w:r>
              <w:t xml:space="preserve">Zmodernizowany obiekt umożliwi rozwój jego funkcji społecznej i kulturalnej, w tym przede wszystkim możliwa będzie realizacja projektów społecznych (projekty dot. aktywizacji zawodowej osób zagrożonych ubóstwem i wykluczeniem społecznym, w tym osób niepełnosprawnych realizowane przez OPS w Chorzelach jak i inne podmioty). Budynek będzie dostosowany do spotkań szkoleniowych i warsztatowych w ramach projektów (będzie zapewniony odpowiedni komfort cieplny w pomieszczeniach, sala będzie wyposażona w stoły i krzesła). Budynek będzie również wykorzystywany na spotkania i imprezy integracyjne oraz kulturalne realizowane w ramach wydarzeń cyklicznych i indywidualnych organizowane przez gminne instytucje kultury (OUK) oraz inne podmioty jak lokalne organizacje pożytku publicznego (OSP </w:t>
            </w:r>
            <w:proofErr w:type="spellStart"/>
            <w:r>
              <w:t>Rzodkiewnica</w:t>
            </w:r>
            <w:proofErr w:type="spellEnd"/>
            <w:r>
              <w:t xml:space="preserve"> oraz nieformalne grupy zrzeszające mieszkańców </w:t>
            </w:r>
            <w:proofErr w:type="spellStart"/>
            <w:r>
              <w:t>Rzodkiewnicy</w:t>
            </w:r>
            <w:proofErr w:type="spellEnd"/>
            <w:r>
              <w:t xml:space="preserve"> i okolic).</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lastRenderedPageBreak/>
              <w:t>Okres realizacji</w:t>
            </w:r>
          </w:p>
        </w:tc>
      </w:tr>
      <w:tr w:rsidR="003A44BF" w:rsidRPr="003A44BF">
        <w:trPr>
          <w:tblCellSpacing w:w="20" w:type="dxa"/>
        </w:trPr>
        <w:tc>
          <w:tcPr>
            <w:tcW w:w="9212" w:type="dxa"/>
          </w:tcPr>
          <w:p w:rsidR="003A44BF" w:rsidRPr="003A44BF" w:rsidRDefault="003A44BF" w:rsidP="00E2710D">
            <w:pPr>
              <w:spacing w:after="0"/>
              <w:jc w:val="both"/>
              <w:rPr>
                <w:rFonts w:asciiTheme="minorHAnsi" w:hAnsiTheme="minorHAnsi" w:cstheme="minorHAnsi"/>
              </w:rPr>
            </w:pPr>
            <w:r w:rsidRPr="003A44BF">
              <w:rPr>
                <w:rFonts w:asciiTheme="minorHAnsi" w:hAnsiTheme="minorHAnsi" w:cstheme="minorHAnsi"/>
              </w:rPr>
              <w:t>2017-2018</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 xml:space="preserve">Szacowana wartość </w:t>
            </w:r>
          </w:p>
        </w:tc>
      </w:tr>
      <w:tr w:rsidR="003A44BF" w:rsidRPr="003A44BF">
        <w:trPr>
          <w:tblCellSpacing w:w="20" w:type="dxa"/>
        </w:trPr>
        <w:tc>
          <w:tcPr>
            <w:tcW w:w="9212" w:type="dxa"/>
          </w:tcPr>
          <w:p w:rsidR="003A44BF" w:rsidRPr="003A44BF" w:rsidRDefault="00AD4F7C" w:rsidP="00E2710D">
            <w:pPr>
              <w:spacing w:after="120"/>
              <w:jc w:val="both"/>
              <w:rPr>
                <w:rFonts w:asciiTheme="minorHAnsi" w:hAnsiTheme="minorHAnsi" w:cstheme="minorHAnsi"/>
              </w:rPr>
            </w:pPr>
            <w:r>
              <w:rPr>
                <w:rFonts w:asciiTheme="minorHAnsi" w:hAnsiTheme="minorHAnsi" w:cstheme="minorHAnsi"/>
              </w:rPr>
              <w:t>12</w:t>
            </w:r>
            <w:r w:rsidR="003A44BF" w:rsidRPr="003A44BF">
              <w:rPr>
                <w:rFonts w:asciiTheme="minorHAnsi" w:hAnsiTheme="minorHAnsi" w:cstheme="minorHAnsi"/>
              </w:rPr>
              <w:t>0.000,00 zł</w:t>
            </w:r>
          </w:p>
        </w:tc>
      </w:tr>
      <w:tr w:rsidR="003A44BF" w:rsidRPr="003A44BF" w:rsidTr="00C84D15">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Źródła finansowania</w:t>
            </w:r>
          </w:p>
        </w:tc>
      </w:tr>
      <w:tr w:rsidR="003A44BF" w:rsidRPr="003A44BF">
        <w:trPr>
          <w:tblCellSpacing w:w="20" w:type="dxa"/>
        </w:trPr>
        <w:tc>
          <w:tcPr>
            <w:tcW w:w="9212" w:type="dxa"/>
          </w:tcPr>
          <w:p w:rsidR="003A44BF" w:rsidRPr="003A44BF" w:rsidRDefault="003A44BF" w:rsidP="00E2710D">
            <w:pPr>
              <w:pStyle w:val="Standard"/>
              <w:spacing w:after="0"/>
              <w:rPr>
                <w:rFonts w:asciiTheme="minorHAnsi" w:hAnsiTheme="minorHAnsi" w:cstheme="minorHAnsi"/>
              </w:rPr>
            </w:pPr>
            <w:r w:rsidRPr="003A44BF">
              <w:rPr>
                <w:rFonts w:asciiTheme="minorHAnsi" w:hAnsiTheme="minorHAnsi" w:cstheme="minorHAnsi"/>
              </w:rPr>
              <w:t>Środki UE (EFRR) – 80% kosztów kwalifikowanych</w:t>
            </w:r>
          </w:p>
          <w:p w:rsidR="003A44BF" w:rsidRPr="003A44BF" w:rsidRDefault="003A44BF" w:rsidP="00E2710D">
            <w:pPr>
              <w:pStyle w:val="Standard"/>
              <w:spacing w:after="0"/>
              <w:rPr>
                <w:rFonts w:asciiTheme="minorHAnsi" w:hAnsiTheme="minorHAnsi" w:cstheme="minorHAnsi"/>
              </w:rPr>
            </w:pPr>
            <w:r w:rsidRPr="003A44BF">
              <w:rPr>
                <w:rFonts w:asciiTheme="minorHAnsi" w:hAnsiTheme="minorHAnsi" w:cstheme="minorHAnsi"/>
              </w:rPr>
              <w:t xml:space="preserve">Wkład własny: </w:t>
            </w:r>
            <w:r w:rsidR="00CC4425" w:rsidRPr="00C40E5A">
              <w:rPr>
                <w:rFonts w:asciiTheme="minorHAnsi" w:hAnsiTheme="minorHAnsi" w:cstheme="minorHAnsi"/>
              </w:rPr>
              <w:t>krajowe środki publiczne (budżet gminy) – 20% kosztów kwalifikowanych</w:t>
            </w:r>
          </w:p>
          <w:p w:rsidR="003A44BF" w:rsidRPr="003A44BF" w:rsidRDefault="003A44BF" w:rsidP="004D3259">
            <w:pPr>
              <w:rPr>
                <w:rFonts w:asciiTheme="minorHAnsi" w:hAnsiTheme="minorHAnsi" w:cstheme="minorHAnsi"/>
              </w:rPr>
            </w:pPr>
            <w:r w:rsidRPr="003A44BF">
              <w:rPr>
                <w:rFonts w:asciiTheme="minorHAnsi" w:hAnsiTheme="minorHAnsi" w:cstheme="minorHAnsi"/>
              </w:rPr>
              <w:t>Ewentualne koszty niekwalifikowane (wyposażenie św</w:t>
            </w:r>
            <w:r w:rsidR="004D3259">
              <w:rPr>
                <w:rFonts w:asciiTheme="minorHAnsi" w:hAnsiTheme="minorHAnsi" w:cstheme="minorHAnsi"/>
              </w:rPr>
              <w:t>ietlicy</w:t>
            </w:r>
            <w:r w:rsidRPr="003A44BF">
              <w:rPr>
                <w:rFonts w:asciiTheme="minorHAnsi" w:hAnsiTheme="minorHAnsi" w:cstheme="minorHAnsi"/>
              </w:rPr>
              <w:t>)</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Wskaźniki produktu</w:t>
            </w:r>
          </w:p>
        </w:tc>
      </w:tr>
      <w:tr w:rsidR="003A44BF" w:rsidRPr="003A44BF">
        <w:trPr>
          <w:tblCellSpacing w:w="20" w:type="dxa"/>
        </w:trPr>
        <w:tc>
          <w:tcPr>
            <w:tcW w:w="9212" w:type="dxa"/>
          </w:tcPr>
          <w:p w:rsidR="003A44BF" w:rsidRPr="003A44BF" w:rsidRDefault="003A44BF" w:rsidP="00E2710D">
            <w:pPr>
              <w:spacing w:after="0"/>
              <w:rPr>
                <w:rFonts w:asciiTheme="minorHAnsi" w:hAnsiTheme="minorHAnsi" w:cstheme="minorHAnsi"/>
              </w:rPr>
            </w:pPr>
            <w:r w:rsidRPr="003A44BF">
              <w:rPr>
                <w:rFonts w:asciiTheme="minorHAnsi" w:hAnsiTheme="minorHAnsi" w:cstheme="minorHAnsi"/>
              </w:rPr>
              <w:t>Liczba zmodernizowanych energetycznie budynków (szt.) -  1 szt.</w:t>
            </w:r>
          </w:p>
          <w:p w:rsidR="003A44BF" w:rsidRPr="003A44BF" w:rsidRDefault="003A44BF" w:rsidP="00AD4F7C">
            <w:pPr>
              <w:spacing w:after="0"/>
              <w:jc w:val="both"/>
              <w:rPr>
                <w:rFonts w:asciiTheme="minorHAnsi" w:hAnsiTheme="minorHAnsi" w:cstheme="minorHAnsi"/>
              </w:rPr>
            </w:pPr>
            <w:r w:rsidRPr="003A44BF">
              <w:rPr>
                <w:rFonts w:asciiTheme="minorHAnsi" w:hAnsiTheme="minorHAnsi" w:cstheme="minorHAnsi"/>
              </w:rPr>
              <w:t>Powierzchnia obszarów objętych rewitalizacją (m</w:t>
            </w:r>
            <w:r w:rsidRPr="003A44BF">
              <w:rPr>
                <w:rFonts w:asciiTheme="minorHAnsi" w:hAnsiTheme="minorHAnsi" w:cstheme="minorHAnsi"/>
                <w:vertAlign w:val="superscript"/>
              </w:rPr>
              <w:t>2</w:t>
            </w:r>
            <w:r w:rsidR="00AD4F7C">
              <w:rPr>
                <w:rFonts w:asciiTheme="minorHAnsi" w:hAnsiTheme="minorHAnsi" w:cstheme="minorHAnsi"/>
              </w:rPr>
              <w:t>) - 244</w:t>
            </w:r>
            <w:r w:rsidRPr="003A44BF">
              <w:rPr>
                <w:rFonts w:asciiTheme="minorHAnsi" w:hAnsiTheme="minorHAnsi" w:cstheme="minorHAnsi"/>
              </w:rPr>
              <w:t xml:space="preserve"> m</w:t>
            </w:r>
            <w:r w:rsidRPr="003A44BF">
              <w:rPr>
                <w:rFonts w:asciiTheme="minorHAnsi" w:hAnsiTheme="minorHAnsi" w:cstheme="minorHAnsi"/>
                <w:vertAlign w:val="superscript"/>
              </w:rPr>
              <w:t>2</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Wskaźniki rezultatu</w:t>
            </w:r>
          </w:p>
        </w:tc>
      </w:tr>
      <w:tr w:rsidR="003A44BF" w:rsidRPr="003A44BF">
        <w:trPr>
          <w:tblCellSpacing w:w="20" w:type="dxa"/>
        </w:trPr>
        <w:tc>
          <w:tcPr>
            <w:tcW w:w="9212" w:type="dxa"/>
          </w:tcPr>
          <w:p w:rsidR="003A44BF" w:rsidRPr="003A44BF" w:rsidRDefault="003A44BF" w:rsidP="00E2710D">
            <w:pPr>
              <w:spacing w:after="0"/>
              <w:rPr>
                <w:rFonts w:asciiTheme="minorHAnsi" w:hAnsiTheme="minorHAnsi" w:cstheme="minorHAnsi"/>
              </w:rPr>
            </w:pPr>
            <w:r w:rsidRPr="003A44BF">
              <w:rPr>
                <w:rFonts w:asciiTheme="minorHAnsi" w:hAnsiTheme="minorHAnsi" w:cstheme="minorHAnsi"/>
              </w:rPr>
              <w:t>Powierzchnia obiektu o poprawionej efektywności energetycznej (m</w:t>
            </w:r>
            <w:r w:rsidRPr="003A44BF">
              <w:rPr>
                <w:rFonts w:asciiTheme="minorHAnsi" w:hAnsiTheme="minorHAnsi" w:cstheme="minorHAnsi"/>
                <w:vertAlign w:val="superscript"/>
              </w:rPr>
              <w:t>2</w:t>
            </w:r>
            <w:r w:rsidRPr="003A44BF">
              <w:rPr>
                <w:rFonts w:asciiTheme="minorHAnsi" w:hAnsiTheme="minorHAnsi" w:cstheme="minorHAnsi"/>
              </w:rPr>
              <w:t xml:space="preserve">) – </w:t>
            </w:r>
            <w:r w:rsidR="00AD4F7C">
              <w:rPr>
                <w:rFonts w:asciiTheme="minorHAnsi" w:hAnsiTheme="minorHAnsi" w:cstheme="minorHAnsi"/>
              </w:rPr>
              <w:t>244</w:t>
            </w:r>
            <w:r w:rsidRPr="003A44BF">
              <w:rPr>
                <w:rFonts w:asciiTheme="minorHAnsi" w:hAnsiTheme="minorHAnsi" w:cstheme="minorHAnsi"/>
              </w:rPr>
              <w:t xml:space="preserve"> m</w:t>
            </w:r>
            <w:r w:rsidRPr="003A44BF">
              <w:rPr>
                <w:rFonts w:asciiTheme="minorHAnsi" w:hAnsiTheme="minorHAnsi" w:cstheme="minorHAnsi"/>
                <w:vertAlign w:val="superscript"/>
              </w:rPr>
              <w:t>2</w:t>
            </w:r>
          </w:p>
          <w:p w:rsidR="003A44BF" w:rsidRPr="003A44BF" w:rsidRDefault="003A44BF" w:rsidP="00E2710D">
            <w:pPr>
              <w:spacing w:after="0"/>
              <w:jc w:val="both"/>
              <w:rPr>
                <w:rFonts w:asciiTheme="minorHAnsi" w:hAnsiTheme="minorHAnsi" w:cstheme="minorHAnsi"/>
              </w:rPr>
            </w:pPr>
            <w:r w:rsidRPr="003A44BF">
              <w:rPr>
                <w:rFonts w:asciiTheme="minorHAnsi" w:hAnsiTheme="minorHAnsi" w:cstheme="minorHAnsi"/>
              </w:rPr>
              <w:t xml:space="preserve">Liczba podmiotów realizujących cele społeczne </w:t>
            </w:r>
            <w:r w:rsidR="00AD4F7C">
              <w:rPr>
                <w:rFonts w:asciiTheme="minorHAnsi" w:hAnsiTheme="minorHAnsi" w:cstheme="minorHAnsi"/>
              </w:rPr>
              <w:t xml:space="preserve">na </w:t>
            </w:r>
            <w:proofErr w:type="spellStart"/>
            <w:r w:rsidR="00AD4F7C">
              <w:rPr>
                <w:rFonts w:asciiTheme="minorHAnsi" w:hAnsiTheme="minorHAnsi" w:cstheme="minorHAnsi"/>
              </w:rPr>
              <w:t>zrewitalizowanym</w:t>
            </w:r>
            <w:proofErr w:type="spellEnd"/>
            <w:r w:rsidR="00AD4F7C">
              <w:rPr>
                <w:rFonts w:asciiTheme="minorHAnsi" w:hAnsiTheme="minorHAnsi" w:cstheme="minorHAnsi"/>
              </w:rPr>
              <w:t xml:space="preserve"> obszarze – 1</w:t>
            </w:r>
            <w:r w:rsidRPr="003A44BF">
              <w:rPr>
                <w:rFonts w:asciiTheme="minorHAnsi" w:hAnsiTheme="minorHAnsi" w:cstheme="minorHAnsi"/>
              </w:rPr>
              <w:t xml:space="preserve"> szt.</w:t>
            </w:r>
          </w:p>
        </w:tc>
      </w:tr>
      <w:tr w:rsidR="003A44BF" w:rsidRPr="003A44BF">
        <w:trPr>
          <w:tblCellSpacing w:w="20" w:type="dxa"/>
        </w:trPr>
        <w:tc>
          <w:tcPr>
            <w:tcW w:w="9212" w:type="dxa"/>
            <w:shd w:val="clear" w:color="auto" w:fill="D0D8E8"/>
          </w:tcPr>
          <w:p w:rsidR="003A44BF" w:rsidRPr="003A44BF" w:rsidRDefault="003A44BF" w:rsidP="00E2710D">
            <w:pPr>
              <w:spacing w:after="0"/>
              <w:jc w:val="both"/>
              <w:rPr>
                <w:rFonts w:asciiTheme="minorHAnsi" w:hAnsiTheme="minorHAnsi" w:cstheme="minorHAnsi"/>
                <w:b/>
              </w:rPr>
            </w:pPr>
            <w:r w:rsidRPr="003A44BF">
              <w:rPr>
                <w:rFonts w:asciiTheme="minorHAnsi" w:hAnsiTheme="minorHAnsi" w:cstheme="minorHAnsi"/>
                <w:b/>
              </w:rPr>
              <w:t>Sposób oceny (zmierzenia) efektów realizacji przedsięwzięcia w odniesieniu do przyjętych celów programu</w:t>
            </w:r>
          </w:p>
        </w:tc>
      </w:tr>
      <w:tr w:rsidR="003A44BF" w:rsidRPr="003A44BF">
        <w:trPr>
          <w:tblCellSpacing w:w="20" w:type="dxa"/>
        </w:trPr>
        <w:tc>
          <w:tcPr>
            <w:tcW w:w="9212" w:type="dxa"/>
          </w:tcPr>
          <w:p w:rsidR="003A44BF" w:rsidRPr="003A44BF" w:rsidRDefault="003A44BF" w:rsidP="00E2710D">
            <w:pPr>
              <w:spacing w:after="120"/>
              <w:jc w:val="both"/>
              <w:rPr>
                <w:rFonts w:asciiTheme="minorHAnsi" w:hAnsiTheme="minorHAnsi" w:cstheme="minorHAnsi"/>
              </w:rPr>
            </w:pPr>
            <w:r w:rsidRPr="003A44BF">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wskaźników produktu i rezultatu na podstawie protokołu odbioru robót budowlanych. Umożliwi to ocenę stopnia osiągnięcia celu 3. Poprawa jakości </w:t>
            </w:r>
            <w:r w:rsidRPr="003A44BF">
              <w:rPr>
                <w:rFonts w:asciiTheme="minorHAnsi" w:hAnsiTheme="minorHAnsi" w:cstheme="minorHAnsi"/>
              </w:rPr>
              <w:lastRenderedPageBreak/>
              <w:t xml:space="preserve">przestrzeni publicznej i stanu zabudowy na obszarze zdegradowanym. Przedsięwzięcie przyczyni się do osiągnięcia celu nadrzędnego programu, którym jest ożywienie społeczno-gospodarcze obszaru zdegradowanego wyznaczonego w obrębie Gminy Chorzele. </w:t>
            </w:r>
          </w:p>
          <w:p w:rsidR="003A44BF" w:rsidRPr="003A44BF" w:rsidRDefault="003A44BF" w:rsidP="00E2710D">
            <w:pPr>
              <w:spacing w:after="0"/>
              <w:jc w:val="both"/>
              <w:rPr>
                <w:rFonts w:asciiTheme="minorHAnsi" w:hAnsiTheme="minorHAnsi" w:cstheme="minorHAnsi"/>
              </w:rPr>
            </w:pPr>
            <w:r w:rsidRPr="003A44BF">
              <w:rPr>
                <w:rFonts w:asciiTheme="minorHAnsi" w:hAnsiTheme="minorHAnsi" w:cstheme="minorHAnsi"/>
              </w:rPr>
              <w:t xml:space="preserve">W celu oceny stopnia osiągnięcia celu nadrzędnego programu zakłada się przeprowadzenie ewaluacji </w:t>
            </w:r>
            <w:proofErr w:type="spellStart"/>
            <w:r w:rsidRPr="003A44BF">
              <w:rPr>
                <w:rFonts w:asciiTheme="minorHAnsi" w:hAnsiTheme="minorHAnsi" w:cstheme="minorHAnsi"/>
              </w:rPr>
              <w:t>śródokresowej</w:t>
            </w:r>
            <w:proofErr w:type="spellEnd"/>
            <w:r w:rsidRPr="003A44BF">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w:t>
            </w:r>
          </w:p>
          <w:p w:rsidR="003A44BF" w:rsidRPr="003A44BF" w:rsidRDefault="003A44BF" w:rsidP="00E2710D">
            <w:pPr>
              <w:spacing w:after="0"/>
              <w:jc w:val="both"/>
              <w:rPr>
                <w:rFonts w:asciiTheme="minorHAnsi" w:hAnsiTheme="minorHAnsi" w:cstheme="minorHAnsi"/>
              </w:rPr>
            </w:pPr>
            <w:r w:rsidRPr="003A44BF">
              <w:rPr>
                <w:rFonts w:asciiTheme="minorHAnsi" w:hAnsiTheme="minorHAnsi" w:cstheme="minorHAnsi"/>
              </w:rPr>
              <w:t>Realizacja inwestycji przyczyni się również pośrednio do wypełnienia celu pośredniego w zakresie aktywizacji społeczno-gospodarczej obszaru zdegradowanego, gdyż zmodernizowany budynek będzie służył na cele projektów społeczno-aktywizacyjnych oraz na cele projektów kulturalnych.</w:t>
            </w:r>
          </w:p>
          <w:p w:rsidR="003A44BF" w:rsidRPr="003A44BF" w:rsidRDefault="003A44BF" w:rsidP="00E2710D">
            <w:pPr>
              <w:spacing w:after="0"/>
              <w:jc w:val="both"/>
              <w:rPr>
                <w:rFonts w:asciiTheme="minorHAnsi" w:hAnsiTheme="minorHAnsi" w:cstheme="minorHAnsi"/>
                <w:bCs/>
              </w:rPr>
            </w:pPr>
            <w:r w:rsidRPr="003A44BF">
              <w:rPr>
                <w:rFonts w:asciiTheme="minorHAnsi" w:hAnsiTheme="minorHAnsi" w:cstheme="minorHAnsi"/>
              </w:rPr>
              <w:t xml:space="preserve">Biorąc pod uwagę powyższe, przedsięwzięcie przyczyni się do ograniczenia negatywnych zjawisk społecznych mierzonych wskaźnikami: Udział bezrobotnych wśród osób w wieku produkcyjnym, Udział długotrwale bezrobotnych wśród osób w wieku produkcyjnym, Liczba osób korzystających z zasiłków pomocy społecznej na 1 tys. ludności. Przedsięwzięcie przyczyni się również do zwiększenia atrakcyjności zamieszkania na obszarze, </w:t>
            </w:r>
            <w:r w:rsidRPr="003A44BF">
              <w:rPr>
                <w:rFonts w:asciiTheme="minorHAnsi" w:hAnsiTheme="minorHAnsi" w:cstheme="minorHAnsi"/>
                <w:bCs/>
              </w:rPr>
              <w:t>tym samym wpływając korzystnie na wskaźniki: Odsetek osób w wieku poprodukcyjnym w ogólnej liczbie ludności.</w:t>
            </w:r>
          </w:p>
          <w:p w:rsidR="003A44BF" w:rsidRPr="003A44BF" w:rsidRDefault="003A44BF" w:rsidP="00E2710D">
            <w:pPr>
              <w:spacing w:after="0"/>
              <w:jc w:val="both"/>
              <w:rPr>
                <w:rFonts w:asciiTheme="minorHAnsi" w:hAnsiTheme="minorHAnsi" w:cstheme="minorHAnsi"/>
              </w:rPr>
            </w:pPr>
            <w:r w:rsidRPr="003A44BF">
              <w:rPr>
                <w:rFonts w:asciiTheme="minorHAnsi" w:hAnsiTheme="minorHAnsi" w:cstheme="minorHAnsi"/>
              </w:rPr>
              <w:t xml:space="preserve">Przedsięwzięcie może wpłynąć pozytywnie również na poziom bezpieczeństwa obszaru rewitalizacji, gdyż aktywizacja społeczeństwa zazwyczaj przekłada się na obniżenie działań przestępczych i wykroczeń przeciwko prawu, a tym samym może mieć pozytywny wpływ na wartości wskaźników: Liczba przestępstw na 1 tys. ludności, Liczba interwencji służb porządkowych z powodu zakłócania miru domowego i porządku publicznego na 1 tys. ludności, </w:t>
            </w:r>
            <w:r w:rsidRPr="003A44BF">
              <w:rPr>
                <w:rFonts w:asciiTheme="minorHAnsi" w:hAnsiTheme="minorHAnsi" w:cstheme="minorHAnsi"/>
                <w:bCs/>
              </w:rPr>
              <w:t>Liczba niebieskich kart na 100 mieszkańców.</w:t>
            </w:r>
          </w:p>
        </w:tc>
      </w:tr>
    </w:tbl>
    <w:p w:rsidR="00735950" w:rsidRPr="00BF3CBB" w:rsidRDefault="00735950" w:rsidP="00B134D3">
      <w:pPr>
        <w:jc w:val="center"/>
        <w:rPr>
          <w:rFonts w:cs="Arial"/>
          <w:i/>
          <w:sz w:val="20"/>
          <w:szCs w:val="20"/>
        </w:rPr>
      </w:pPr>
      <w:r w:rsidRPr="00BF3CBB">
        <w:rPr>
          <w:rFonts w:cs="Arial"/>
          <w:i/>
          <w:sz w:val="20"/>
          <w:szCs w:val="20"/>
        </w:rPr>
        <w:lastRenderedPageBreak/>
        <w:t>Źródło: opracowanie własne</w:t>
      </w:r>
    </w:p>
    <w:p w:rsidR="00B134D3" w:rsidRPr="00BF3CBB" w:rsidRDefault="00B134D3" w:rsidP="00520AB1">
      <w:pPr>
        <w:spacing w:after="0"/>
        <w:jc w:val="center"/>
        <w:rPr>
          <w:rFonts w:asciiTheme="minorHAnsi" w:hAnsiTheme="minorHAnsi" w:cstheme="minorHAnsi"/>
          <w:b/>
        </w:rPr>
      </w:pPr>
      <w:bookmarkStart w:id="60" w:name="_Toc456535147"/>
      <w:bookmarkStart w:id="61" w:name="_Toc467139597"/>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32</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w:t>
      </w:r>
      <w:r w:rsidR="007D241B" w:rsidRPr="00BF3CBB">
        <w:rPr>
          <w:rFonts w:asciiTheme="minorHAnsi" w:hAnsiTheme="minorHAnsi" w:cstheme="minorHAnsi"/>
          <w:b/>
        </w:rPr>
        <w:t xml:space="preserve"> – przedsięwzięcie nr </w:t>
      </w:r>
      <w:bookmarkEnd w:id="60"/>
      <w:r w:rsidR="00231CF7" w:rsidRPr="00BF3CBB">
        <w:rPr>
          <w:rFonts w:asciiTheme="minorHAnsi" w:hAnsiTheme="minorHAnsi" w:cstheme="minorHAnsi"/>
          <w:b/>
        </w:rPr>
        <w:t>10</w:t>
      </w:r>
      <w:bookmarkEnd w:id="61"/>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B134D3" w:rsidRPr="008F6FB5">
        <w:trPr>
          <w:tblCellSpacing w:w="20" w:type="dxa"/>
        </w:trPr>
        <w:tc>
          <w:tcPr>
            <w:tcW w:w="9212" w:type="dxa"/>
            <w:shd w:val="clear" w:color="auto" w:fill="D0D8E8"/>
          </w:tcPr>
          <w:p w:rsidR="00B134D3" w:rsidRPr="008F6FB5" w:rsidRDefault="00B134D3" w:rsidP="00CE00D6">
            <w:pPr>
              <w:spacing w:after="0"/>
              <w:jc w:val="both"/>
              <w:rPr>
                <w:rFonts w:ascii="Arial" w:hAnsi="Arial" w:cs="Arial"/>
                <w:b/>
                <w:sz w:val="20"/>
                <w:szCs w:val="20"/>
              </w:rPr>
            </w:pPr>
            <w:r w:rsidRPr="008F6FB5">
              <w:rPr>
                <w:rFonts w:ascii="Arial" w:hAnsi="Arial" w:cs="Arial"/>
                <w:b/>
                <w:sz w:val="20"/>
                <w:szCs w:val="20"/>
              </w:rPr>
              <w:t>Nazwa przedsięwzięcia</w:t>
            </w:r>
          </w:p>
        </w:tc>
      </w:tr>
      <w:tr w:rsidR="00D92AF2" w:rsidRPr="008F6FB5">
        <w:trPr>
          <w:tblCellSpacing w:w="20" w:type="dxa"/>
        </w:trPr>
        <w:tc>
          <w:tcPr>
            <w:tcW w:w="9212" w:type="dxa"/>
          </w:tcPr>
          <w:p w:rsidR="00D92AF2" w:rsidRPr="003A44BF" w:rsidRDefault="00D92AF2" w:rsidP="00E2710D">
            <w:pPr>
              <w:spacing w:after="0"/>
              <w:jc w:val="both"/>
              <w:rPr>
                <w:rFonts w:asciiTheme="minorHAnsi" w:hAnsiTheme="minorHAnsi" w:cstheme="minorHAnsi"/>
                <w:i/>
              </w:rPr>
            </w:pPr>
            <w:r w:rsidRPr="003A44BF">
              <w:rPr>
                <w:rFonts w:asciiTheme="minorHAnsi" w:hAnsiTheme="minorHAnsi" w:cstheme="minorHAnsi"/>
              </w:rPr>
              <w:t>„</w:t>
            </w:r>
            <w:r w:rsidR="00F86B7D">
              <w:t>Budowa świetlicy z garażem dla Ochotniczej Straży Pożarnej w  miejscowości Zdziwój Stary</w:t>
            </w:r>
            <w:r w:rsidRPr="003A44BF">
              <w:rPr>
                <w:rFonts w:asciiTheme="minorHAnsi" w:hAnsiTheme="minorHAnsi" w:cstheme="minorHAnsi"/>
              </w:rPr>
              <w:t>”</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Podmiot realizujący</w:t>
            </w:r>
          </w:p>
        </w:tc>
      </w:tr>
      <w:tr w:rsidR="00D92AF2" w:rsidRPr="008F6FB5">
        <w:trPr>
          <w:tblCellSpacing w:w="20" w:type="dxa"/>
        </w:trPr>
        <w:tc>
          <w:tcPr>
            <w:tcW w:w="9212" w:type="dxa"/>
          </w:tcPr>
          <w:p w:rsidR="00D92AF2" w:rsidRPr="003A44BF" w:rsidRDefault="00D92AF2" w:rsidP="00E2710D">
            <w:pPr>
              <w:spacing w:after="0"/>
              <w:jc w:val="both"/>
              <w:rPr>
                <w:rFonts w:asciiTheme="minorHAnsi" w:hAnsiTheme="minorHAnsi" w:cstheme="minorHAnsi"/>
              </w:rPr>
            </w:pPr>
            <w:r w:rsidRPr="003A44BF">
              <w:rPr>
                <w:rFonts w:asciiTheme="minorHAnsi" w:hAnsiTheme="minorHAnsi" w:cstheme="minorHAnsi"/>
              </w:rPr>
              <w:t>Gmina Chorzele</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Lokalizacja</w:t>
            </w:r>
          </w:p>
        </w:tc>
      </w:tr>
      <w:tr w:rsidR="00D92AF2" w:rsidRPr="008F6FB5">
        <w:trPr>
          <w:tblCellSpacing w:w="20" w:type="dxa"/>
        </w:trPr>
        <w:tc>
          <w:tcPr>
            <w:tcW w:w="9212" w:type="dxa"/>
          </w:tcPr>
          <w:p w:rsidR="0041030E" w:rsidRDefault="0041030E" w:rsidP="00E2710D">
            <w:pPr>
              <w:spacing w:after="0"/>
              <w:jc w:val="both"/>
              <w:rPr>
                <w:rFonts w:asciiTheme="minorHAnsi" w:hAnsiTheme="minorHAnsi" w:cstheme="minorHAnsi"/>
              </w:rPr>
            </w:pPr>
            <w:r>
              <w:rPr>
                <w:rFonts w:asciiTheme="minorHAnsi" w:hAnsiTheme="minorHAnsi" w:cstheme="minorHAnsi"/>
              </w:rPr>
              <w:t>Zdziwój Stary</w:t>
            </w:r>
          </w:p>
          <w:p w:rsidR="00D92AF2" w:rsidRPr="003A44BF" w:rsidRDefault="00F86B7D" w:rsidP="00E2710D">
            <w:pPr>
              <w:spacing w:after="0"/>
              <w:jc w:val="both"/>
              <w:rPr>
                <w:rFonts w:asciiTheme="minorHAnsi" w:hAnsiTheme="minorHAnsi" w:cstheme="minorHAnsi"/>
              </w:rPr>
            </w:pPr>
            <w:r>
              <w:rPr>
                <w:rFonts w:asciiTheme="minorHAnsi" w:hAnsiTheme="minorHAnsi" w:cstheme="minorHAnsi"/>
              </w:rPr>
              <w:t>Działka o nr ew. 10/5 Obręb Zdziwój Stary</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Opis zadań i działań</w:t>
            </w:r>
          </w:p>
        </w:tc>
      </w:tr>
      <w:tr w:rsidR="00D92AF2" w:rsidRPr="008F6FB5">
        <w:trPr>
          <w:tblCellSpacing w:w="20" w:type="dxa"/>
        </w:trPr>
        <w:tc>
          <w:tcPr>
            <w:tcW w:w="9212" w:type="dxa"/>
          </w:tcPr>
          <w:p w:rsidR="00453B44" w:rsidRDefault="00453B44" w:rsidP="00453B44">
            <w:pPr>
              <w:jc w:val="both"/>
            </w:pPr>
            <w:r>
              <w:t>Gmina Chorzele zamierza zrealizować inwestycję w zakresie budowy i wyposażenia świetlicy z garażem dla Ochotniczej Straży Pożarnej w miejscowości Zdziwój Stary na działce o nr ew. 10/5, której jest właścicielem. Obecnie na działce nie ma żadnych zabudowań, działka nie jest wykorzystywana do żadnych celów publicznych lub prywatnych.</w:t>
            </w:r>
          </w:p>
          <w:p w:rsidR="00453B44" w:rsidRDefault="00453B44" w:rsidP="00453B44">
            <w:pPr>
              <w:jc w:val="both"/>
            </w:pPr>
            <w:r>
              <w:t xml:space="preserve">Inwestycja obejmuje budowę obiektu jednokondygnacyjnego w technologii tradycyjnej – murowany z bloczków na zaprawie </w:t>
            </w:r>
            <w:proofErr w:type="spellStart"/>
            <w:r>
              <w:t>cem.-wap</w:t>
            </w:r>
            <w:proofErr w:type="spellEnd"/>
            <w:r>
              <w:t>., o łącznej powierzchni zabudowy ok. 280 m</w:t>
            </w:r>
            <w:r>
              <w:rPr>
                <w:vertAlign w:val="superscript"/>
              </w:rPr>
              <w:t>2</w:t>
            </w:r>
            <w:r>
              <w:t xml:space="preserve"> (w tym powierzchnia użytkowa ok. 230m</w:t>
            </w:r>
            <w:r>
              <w:rPr>
                <w:vertAlign w:val="superscript"/>
              </w:rPr>
              <w:t>2</w:t>
            </w:r>
            <w:r>
              <w:t xml:space="preserve">). Budynek będzie składał się z następujących pomieszczeń: biuro OSP, pomieszczenia WC dla mężczyzn, kobiet i osób niepełnosprawnych, kuchni, dużej sali spotkań (pełniącej funkcję świetlicy wiejskiej), garażu OSP oraz pomieszczeń magazynowych i kotłowni. </w:t>
            </w:r>
            <w:r>
              <w:lastRenderedPageBreak/>
              <w:t xml:space="preserve">Wstępnie zaplanowano ogrzewanie budynku za pomocą </w:t>
            </w:r>
            <w:proofErr w:type="spellStart"/>
            <w:r>
              <w:t>c.o</w:t>
            </w:r>
            <w:proofErr w:type="spellEnd"/>
            <w:r>
              <w:t xml:space="preserve">. zasilanym kotłem olejowym. Budynek będzie posiadał odpowiednią izolację termiczną dachu, ścian zewnętrznych. Będzie wyposażony w stolarkę okienną i drzwiową o odpowiedniej izolacji cieplnej. Zastosowane techniki budowlane oraz materiał budowlany zapewnią wysoki stopień energooszczędności budynku, co przełoży się również na ograniczenie kosztów eksploatacyjnych budynku oraz obniżoną emisję CO2 oraz zanieczyszczeń do środowiska naturalnego (mniejsze zużycie energii na ogrzanie obiektu, mniej zużytego paliwa, mniejsza emisja CO2, pyłów i innych zanieczyszczeń). Budynek będzie przystosowany do obsługi osób niepełnosprawnych (ułatwiony wjazd do budynku, toalety przystosowane do obsługi osób na wózkach inwalidzkich). </w:t>
            </w:r>
          </w:p>
          <w:p w:rsidR="00453B44" w:rsidRDefault="00453B44" w:rsidP="00453B44">
            <w:pPr>
              <w:jc w:val="both"/>
            </w:pPr>
            <w:r>
              <w:t>Zabudowa budynku świetlicy z garażem OSP będzie uzupełniona o powierzchnię placu manewrowo-parkingowego niezbędnego do prawidłowej obsługi pojazdów pożarniczych o łącznej powierzchni ok. 600 m</w:t>
            </w:r>
            <w:r>
              <w:rPr>
                <w:vertAlign w:val="superscript"/>
              </w:rPr>
              <w:t>2</w:t>
            </w:r>
            <w:r>
              <w:t>.</w:t>
            </w:r>
          </w:p>
          <w:p w:rsidR="00D92AF2" w:rsidRPr="00DE2A57" w:rsidRDefault="00453B44" w:rsidP="00DE2A57">
            <w:pPr>
              <w:jc w:val="both"/>
            </w:pPr>
            <w:r>
              <w:t>Budowa obiektu świetlicy stworzy przede wszystkim miejsce spotkań dla mieszkańców lokalnej społeczności, które będzie pełniło funkcje społeczne i kulturalne.</w:t>
            </w:r>
            <w:r w:rsidR="00212B38">
              <w:t xml:space="preserve"> </w:t>
            </w:r>
            <w:r>
              <w:t>Dzięki budynkowi możliwa będzie realizacja projektów społecznych, tj. projektów dot. aktywizacji zawodowej osób zagrożonych ubóstwem i wykluczeniem społecznym, w tym osób niepełnosprawnych realizowane przez OPS w Chorzelach jak i inne podmioty. Budynek będzie dostosowany do spotkań szkoleniowych i warsztatowych w ramach projektów. Budynek będzie również wykorzystywany na spotkania i imprezy integracyjne oraz kulturalne realizowane w ramach wydarzeń cyklicznych i indywidualnych organizowane przez gminne instytucje kultury (Ośrodek Upowszechniania Kultury w Chorzelach) oraz inne podmioty jak lokalne NGO (OSP i KGW).</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lastRenderedPageBreak/>
              <w:t>Okres realizacji</w:t>
            </w:r>
          </w:p>
        </w:tc>
      </w:tr>
      <w:tr w:rsidR="00D92AF2" w:rsidRPr="008F6FB5">
        <w:trPr>
          <w:tblCellSpacing w:w="20" w:type="dxa"/>
        </w:trPr>
        <w:tc>
          <w:tcPr>
            <w:tcW w:w="9212" w:type="dxa"/>
          </w:tcPr>
          <w:p w:rsidR="00D92AF2" w:rsidRPr="003A44BF" w:rsidRDefault="00D92AF2" w:rsidP="00E2710D">
            <w:pPr>
              <w:spacing w:after="0"/>
              <w:jc w:val="both"/>
              <w:rPr>
                <w:rFonts w:asciiTheme="minorHAnsi" w:hAnsiTheme="minorHAnsi" w:cstheme="minorHAnsi"/>
              </w:rPr>
            </w:pPr>
            <w:r w:rsidRPr="003A44BF">
              <w:rPr>
                <w:rFonts w:asciiTheme="minorHAnsi" w:hAnsiTheme="minorHAnsi" w:cstheme="minorHAnsi"/>
              </w:rPr>
              <w:t>2017-2018</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 xml:space="preserve">Szacowana wartość </w:t>
            </w:r>
          </w:p>
        </w:tc>
      </w:tr>
      <w:tr w:rsidR="00D92AF2" w:rsidRPr="008F6FB5">
        <w:trPr>
          <w:tblCellSpacing w:w="20" w:type="dxa"/>
        </w:trPr>
        <w:tc>
          <w:tcPr>
            <w:tcW w:w="9212" w:type="dxa"/>
          </w:tcPr>
          <w:p w:rsidR="00D92AF2" w:rsidRPr="003A44BF" w:rsidRDefault="00D91F1D" w:rsidP="00E2710D">
            <w:pPr>
              <w:spacing w:after="120"/>
              <w:jc w:val="both"/>
              <w:rPr>
                <w:rFonts w:asciiTheme="minorHAnsi" w:hAnsiTheme="minorHAnsi" w:cstheme="minorHAnsi"/>
              </w:rPr>
            </w:pPr>
            <w:r>
              <w:rPr>
                <w:rFonts w:asciiTheme="minorHAnsi" w:hAnsiTheme="minorHAnsi" w:cstheme="minorHAnsi"/>
              </w:rPr>
              <w:t>84</w:t>
            </w:r>
            <w:r w:rsidR="00D92AF2" w:rsidRPr="003A44BF">
              <w:rPr>
                <w:rFonts w:asciiTheme="minorHAnsi" w:hAnsiTheme="minorHAnsi" w:cstheme="minorHAnsi"/>
              </w:rPr>
              <w:t>0.000,00 zł</w:t>
            </w:r>
          </w:p>
        </w:tc>
      </w:tr>
      <w:tr w:rsidR="00D92AF2" w:rsidRPr="008F6FB5" w:rsidTr="00C84D1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Źródła finansowania</w:t>
            </w:r>
          </w:p>
        </w:tc>
      </w:tr>
      <w:tr w:rsidR="00D92AF2" w:rsidRPr="008F6FB5">
        <w:trPr>
          <w:tblCellSpacing w:w="20" w:type="dxa"/>
        </w:trPr>
        <w:tc>
          <w:tcPr>
            <w:tcW w:w="9212" w:type="dxa"/>
          </w:tcPr>
          <w:p w:rsidR="00D91F1D" w:rsidRDefault="00D91F1D" w:rsidP="00D91F1D">
            <w:pPr>
              <w:pStyle w:val="Standard"/>
              <w:spacing w:after="0"/>
              <w:rPr>
                <w:rFonts w:cs="Calibri"/>
              </w:rPr>
            </w:pPr>
            <w:r>
              <w:rPr>
                <w:rFonts w:cs="Calibri"/>
              </w:rPr>
              <w:t>Środki UE (EFRROW) – 63,63% kosztów kwalifikowanych</w:t>
            </w:r>
          </w:p>
          <w:p w:rsidR="00D91F1D" w:rsidRDefault="00D91F1D" w:rsidP="00D91F1D">
            <w:pPr>
              <w:pStyle w:val="Standard"/>
              <w:spacing w:after="0"/>
              <w:rPr>
                <w:rFonts w:cs="Calibri"/>
              </w:rPr>
            </w:pPr>
            <w:r>
              <w:rPr>
                <w:rFonts w:cs="Calibri"/>
              </w:rPr>
              <w:t xml:space="preserve">Wkład własny: </w:t>
            </w:r>
            <w:r w:rsidR="00CC4425" w:rsidRPr="00C40E5A">
              <w:rPr>
                <w:rFonts w:asciiTheme="minorHAnsi" w:hAnsiTheme="minorHAnsi" w:cstheme="minorHAnsi"/>
              </w:rPr>
              <w:t>krajowe środki publiczne (budżet gminy) –</w:t>
            </w:r>
            <w:r>
              <w:rPr>
                <w:rFonts w:cs="Calibri"/>
              </w:rPr>
              <w:t xml:space="preserve"> 36,37% kosztów kwalifikowanych</w:t>
            </w:r>
          </w:p>
          <w:p w:rsidR="00D92AF2" w:rsidRPr="003A44BF" w:rsidRDefault="00D91F1D" w:rsidP="00D91F1D">
            <w:pPr>
              <w:rPr>
                <w:rFonts w:asciiTheme="minorHAnsi" w:hAnsiTheme="minorHAnsi" w:cstheme="minorHAnsi"/>
              </w:rPr>
            </w:pPr>
            <w:r>
              <w:rPr>
                <w:rFonts w:cs="Calibri"/>
              </w:rPr>
              <w:t>Ewentualne koszty niekwalifikowane</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Wskaźniki produktu</w:t>
            </w:r>
          </w:p>
        </w:tc>
      </w:tr>
      <w:tr w:rsidR="00D92AF2" w:rsidRPr="008F6FB5">
        <w:trPr>
          <w:tblCellSpacing w:w="20" w:type="dxa"/>
        </w:trPr>
        <w:tc>
          <w:tcPr>
            <w:tcW w:w="9212" w:type="dxa"/>
          </w:tcPr>
          <w:p w:rsidR="00D92AF2" w:rsidRPr="003A44BF" w:rsidRDefault="00D92AF2" w:rsidP="00E2710D">
            <w:pPr>
              <w:spacing w:after="0"/>
              <w:jc w:val="both"/>
              <w:rPr>
                <w:rFonts w:asciiTheme="minorHAnsi" w:hAnsiTheme="minorHAnsi" w:cstheme="minorHAnsi"/>
              </w:rPr>
            </w:pPr>
            <w:r w:rsidRPr="003A44BF">
              <w:rPr>
                <w:rFonts w:asciiTheme="minorHAnsi" w:hAnsiTheme="minorHAnsi" w:cstheme="minorHAnsi"/>
              </w:rPr>
              <w:t>Powierzchnia obszarów objętych rewitalizacją (m</w:t>
            </w:r>
            <w:r w:rsidRPr="003A44BF">
              <w:rPr>
                <w:rFonts w:asciiTheme="minorHAnsi" w:hAnsiTheme="minorHAnsi" w:cstheme="minorHAnsi"/>
                <w:vertAlign w:val="superscript"/>
              </w:rPr>
              <w:t>2</w:t>
            </w:r>
            <w:r>
              <w:rPr>
                <w:rFonts w:asciiTheme="minorHAnsi" w:hAnsiTheme="minorHAnsi" w:cstheme="minorHAnsi"/>
              </w:rPr>
              <w:t xml:space="preserve">) - </w:t>
            </w:r>
            <w:r w:rsidR="009C1032">
              <w:rPr>
                <w:rFonts w:asciiTheme="minorHAnsi" w:hAnsiTheme="minorHAnsi" w:cstheme="minorHAnsi"/>
              </w:rPr>
              <w:t>880</w:t>
            </w:r>
            <w:r w:rsidRPr="003A44BF">
              <w:rPr>
                <w:rFonts w:asciiTheme="minorHAnsi" w:hAnsiTheme="minorHAnsi" w:cstheme="minorHAnsi"/>
              </w:rPr>
              <w:t xml:space="preserve"> m</w:t>
            </w:r>
            <w:r w:rsidRPr="003A44BF">
              <w:rPr>
                <w:rFonts w:asciiTheme="minorHAnsi" w:hAnsiTheme="minorHAnsi" w:cstheme="minorHAnsi"/>
                <w:vertAlign w:val="superscript"/>
              </w:rPr>
              <w:t>2</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Wskaźniki rezultatu</w:t>
            </w:r>
          </w:p>
        </w:tc>
      </w:tr>
      <w:tr w:rsidR="00D92AF2" w:rsidRPr="008F6FB5">
        <w:trPr>
          <w:tblCellSpacing w:w="20" w:type="dxa"/>
        </w:trPr>
        <w:tc>
          <w:tcPr>
            <w:tcW w:w="9212" w:type="dxa"/>
          </w:tcPr>
          <w:p w:rsidR="00D92AF2" w:rsidRPr="003A44BF" w:rsidRDefault="00D92AF2" w:rsidP="00E2710D">
            <w:pPr>
              <w:spacing w:after="0"/>
              <w:jc w:val="both"/>
              <w:rPr>
                <w:rFonts w:asciiTheme="minorHAnsi" w:hAnsiTheme="minorHAnsi" w:cstheme="minorHAnsi"/>
              </w:rPr>
            </w:pPr>
            <w:r w:rsidRPr="003A44BF">
              <w:rPr>
                <w:rFonts w:asciiTheme="minorHAnsi" w:hAnsiTheme="minorHAnsi" w:cstheme="minorHAnsi"/>
              </w:rPr>
              <w:t xml:space="preserve">Liczba podmiotów realizujących cele społeczne </w:t>
            </w:r>
            <w:r>
              <w:rPr>
                <w:rFonts w:asciiTheme="minorHAnsi" w:hAnsiTheme="minorHAnsi" w:cstheme="minorHAnsi"/>
              </w:rPr>
              <w:t xml:space="preserve">na </w:t>
            </w:r>
            <w:proofErr w:type="spellStart"/>
            <w:r>
              <w:rPr>
                <w:rFonts w:asciiTheme="minorHAnsi" w:hAnsiTheme="minorHAnsi" w:cstheme="minorHAnsi"/>
              </w:rPr>
              <w:t>zrewitalizowanym</w:t>
            </w:r>
            <w:proofErr w:type="spellEnd"/>
            <w:r>
              <w:rPr>
                <w:rFonts w:asciiTheme="minorHAnsi" w:hAnsiTheme="minorHAnsi" w:cstheme="minorHAnsi"/>
              </w:rPr>
              <w:t xml:space="preserve"> obszarze – 1</w:t>
            </w:r>
            <w:r w:rsidRPr="003A44BF">
              <w:rPr>
                <w:rFonts w:asciiTheme="minorHAnsi" w:hAnsiTheme="minorHAnsi" w:cstheme="minorHAnsi"/>
              </w:rPr>
              <w:t xml:space="preserve"> szt.</w:t>
            </w:r>
          </w:p>
        </w:tc>
      </w:tr>
      <w:tr w:rsidR="00D92AF2" w:rsidRPr="008F6FB5">
        <w:trPr>
          <w:tblCellSpacing w:w="20" w:type="dxa"/>
        </w:trPr>
        <w:tc>
          <w:tcPr>
            <w:tcW w:w="9212" w:type="dxa"/>
            <w:shd w:val="clear" w:color="auto" w:fill="D0D8E8"/>
          </w:tcPr>
          <w:p w:rsidR="00D92AF2" w:rsidRPr="003A44BF" w:rsidRDefault="00D92AF2" w:rsidP="00E2710D">
            <w:pPr>
              <w:spacing w:after="0"/>
              <w:jc w:val="both"/>
              <w:rPr>
                <w:rFonts w:asciiTheme="minorHAnsi" w:hAnsiTheme="minorHAnsi" w:cstheme="minorHAnsi"/>
                <w:b/>
              </w:rPr>
            </w:pPr>
            <w:r w:rsidRPr="003A44BF">
              <w:rPr>
                <w:rFonts w:asciiTheme="minorHAnsi" w:hAnsiTheme="minorHAnsi" w:cstheme="minorHAnsi"/>
                <w:b/>
              </w:rPr>
              <w:t>Sposób oceny (zmierzenia) efektów realizacji przedsięwzięcia w odniesieniu do przyjętych celów programu</w:t>
            </w:r>
          </w:p>
        </w:tc>
      </w:tr>
      <w:tr w:rsidR="00D92AF2" w:rsidRPr="008F6FB5">
        <w:trPr>
          <w:tblCellSpacing w:w="20" w:type="dxa"/>
        </w:trPr>
        <w:tc>
          <w:tcPr>
            <w:tcW w:w="9212" w:type="dxa"/>
          </w:tcPr>
          <w:p w:rsidR="00D92AF2" w:rsidRPr="003A44BF" w:rsidRDefault="00D92AF2" w:rsidP="00E2710D">
            <w:pPr>
              <w:spacing w:after="120"/>
              <w:jc w:val="both"/>
              <w:rPr>
                <w:rFonts w:asciiTheme="minorHAnsi" w:hAnsiTheme="minorHAnsi" w:cstheme="minorHAnsi"/>
              </w:rPr>
            </w:pPr>
            <w:r w:rsidRPr="003A44BF">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wskaźników produktu i rezultatu na podstawie protokołu </w:t>
            </w:r>
            <w:r w:rsidRPr="003A44BF">
              <w:rPr>
                <w:rFonts w:asciiTheme="minorHAnsi" w:hAnsiTheme="minorHAnsi" w:cstheme="minorHAnsi"/>
              </w:rPr>
              <w:lastRenderedPageBreak/>
              <w:t xml:space="preserve">odbioru robót budowlanych. Umożliwi to ocenę stopnia osiągnięcia celu </w:t>
            </w:r>
            <w:r w:rsidR="005B5862">
              <w:rPr>
                <w:rFonts w:asciiTheme="minorHAnsi" w:hAnsiTheme="minorHAnsi" w:cstheme="minorHAnsi"/>
              </w:rPr>
              <w:t>2</w:t>
            </w:r>
            <w:r w:rsidRPr="003A44BF">
              <w:rPr>
                <w:rFonts w:asciiTheme="minorHAnsi" w:hAnsiTheme="minorHAnsi" w:cstheme="minorHAnsi"/>
              </w:rPr>
              <w:t>.</w:t>
            </w:r>
            <w:r w:rsidR="005B5862">
              <w:rPr>
                <w:rFonts w:asciiTheme="minorHAnsi" w:hAnsiTheme="minorHAnsi" w:cstheme="minorHAnsi"/>
              </w:rPr>
              <w:t xml:space="preserve"> Aktywizacja społeczno-gospodarcza obszaru zdegradowanego</w:t>
            </w:r>
            <w:r w:rsidRPr="003A44BF">
              <w:rPr>
                <w:rFonts w:asciiTheme="minorHAnsi" w:hAnsiTheme="minorHAnsi" w:cstheme="minorHAnsi"/>
              </w:rPr>
              <w:t xml:space="preserve">. Przedsięwzięcie przyczyni się do osiągnięcia celu nadrzędnego programu, którym jest ożywienie społeczno-gospodarcze obszaru zdegradowanego wyznaczonego w obrębie Gminy Chorzele. </w:t>
            </w:r>
          </w:p>
          <w:p w:rsidR="00D92AF2" w:rsidRPr="003A44BF" w:rsidRDefault="00D92AF2" w:rsidP="00E2710D">
            <w:pPr>
              <w:spacing w:after="0"/>
              <w:jc w:val="both"/>
              <w:rPr>
                <w:rFonts w:asciiTheme="minorHAnsi" w:hAnsiTheme="minorHAnsi" w:cstheme="minorHAnsi"/>
              </w:rPr>
            </w:pPr>
            <w:r w:rsidRPr="003A44BF">
              <w:rPr>
                <w:rFonts w:asciiTheme="minorHAnsi" w:hAnsiTheme="minorHAnsi" w:cstheme="minorHAnsi"/>
              </w:rPr>
              <w:t xml:space="preserve">W celu oceny stopnia osiągnięcia celu nadrzędnego programu zakłada się przeprowadzenie ewaluacji </w:t>
            </w:r>
            <w:proofErr w:type="spellStart"/>
            <w:r w:rsidRPr="003A44BF">
              <w:rPr>
                <w:rFonts w:asciiTheme="minorHAnsi" w:hAnsiTheme="minorHAnsi" w:cstheme="minorHAnsi"/>
              </w:rPr>
              <w:t>śródokresowej</w:t>
            </w:r>
            <w:proofErr w:type="spellEnd"/>
            <w:r w:rsidRPr="003A44BF">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w:t>
            </w:r>
          </w:p>
          <w:p w:rsidR="00D92AF2" w:rsidRPr="003A44BF" w:rsidRDefault="00D92AF2" w:rsidP="00E2710D">
            <w:pPr>
              <w:spacing w:after="0"/>
              <w:jc w:val="both"/>
              <w:rPr>
                <w:rFonts w:asciiTheme="minorHAnsi" w:hAnsiTheme="minorHAnsi" w:cstheme="minorHAnsi"/>
              </w:rPr>
            </w:pPr>
            <w:r w:rsidRPr="003A44BF">
              <w:rPr>
                <w:rFonts w:asciiTheme="minorHAnsi" w:hAnsiTheme="minorHAnsi" w:cstheme="minorHAnsi"/>
              </w:rPr>
              <w:t>Realizacja inwestycji przyczyni się również do wypełnienia celu pośredniego w zakresie aktywizacji społeczno-gospodarczej obszaru zdegradowanego, gdyż zmodernizowany budynek będzie służył na cele projektów społeczno-aktywizacyjnych oraz na cele projektów kulturalnych.</w:t>
            </w:r>
          </w:p>
          <w:p w:rsidR="00D92AF2" w:rsidRPr="003A44BF" w:rsidRDefault="00D92AF2" w:rsidP="00E2710D">
            <w:pPr>
              <w:spacing w:after="0"/>
              <w:jc w:val="both"/>
              <w:rPr>
                <w:rFonts w:asciiTheme="minorHAnsi" w:hAnsiTheme="minorHAnsi" w:cstheme="minorHAnsi"/>
                <w:bCs/>
              </w:rPr>
            </w:pPr>
            <w:r w:rsidRPr="003A44BF">
              <w:rPr>
                <w:rFonts w:asciiTheme="minorHAnsi" w:hAnsiTheme="minorHAnsi" w:cstheme="minorHAnsi"/>
              </w:rPr>
              <w:t xml:space="preserve">Biorąc pod uwagę powyższe, przedsięwzięcie przyczyni się do ograniczenia negatywnych zjawisk społecznych mierzonych wskaźnikami: Udział bezrobotnych wśród osób w wieku produkcyjnym, Udział długotrwale bezrobotnych wśród osób w wieku produkcyjnym, Liczba osób korzystających z zasiłków pomocy społecznej na 1 tys. ludności. Przedsięwzięcie przyczyni się również do zwiększenia atrakcyjności zamieszkania na obszarze, </w:t>
            </w:r>
            <w:r w:rsidRPr="003A44BF">
              <w:rPr>
                <w:rFonts w:asciiTheme="minorHAnsi" w:hAnsiTheme="minorHAnsi" w:cstheme="minorHAnsi"/>
                <w:bCs/>
              </w:rPr>
              <w:t>tym samym wpływając korzystnie na wskaźniki: Odsetek osób w wieku poprodukcyjnym w ogólnej liczbie ludności.</w:t>
            </w:r>
          </w:p>
          <w:p w:rsidR="00D92AF2" w:rsidRPr="003A44BF" w:rsidRDefault="00D92AF2" w:rsidP="00E2710D">
            <w:pPr>
              <w:spacing w:after="0"/>
              <w:jc w:val="both"/>
              <w:rPr>
                <w:rFonts w:asciiTheme="minorHAnsi" w:hAnsiTheme="minorHAnsi" w:cstheme="minorHAnsi"/>
              </w:rPr>
            </w:pPr>
            <w:r w:rsidRPr="003A44BF">
              <w:rPr>
                <w:rFonts w:asciiTheme="minorHAnsi" w:hAnsiTheme="minorHAnsi" w:cstheme="minorHAnsi"/>
              </w:rPr>
              <w:t xml:space="preserve">Przedsięwzięcie może wpłynąć pozytywnie również na poziom bezpieczeństwa obszaru rewitalizacji, gdyż aktywizacja społeczeństwa zazwyczaj przekłada się na obniżenie działań przestępczych i wykroczeń przeciwko prawu, a tym samym może mieć pozytywny wpływ na wartości wskaźników: Liczba przestępstw na 1 tys. ludności, Liczba interwencji służb porządkowych z powodu zakłócania miru domowego i porządku publicznego na 1 tys. ludności, </w:t>
            </w:r>
            <w:r w:rsidRPr="003A44BF">
              <w:rPr>
                <w:rFonts w:asciiTheme="minorHAnsi" w:hAnsiTheme="minorHAnsi" w:cstheme="minorHAnsi"/>
                <w:bCs/>
              </w:rPr>
              <w:t>Liczba niebieskich kart na 100 mieszkańców.</w:t>
            </w:r>
          </w:p>
        </w:tc>
      </w:tr>
    </w:tbl>
    <w:p w:rsidR="00B134D3" w:rsidRPr="00A643A2" w:rsidRDefault="00B134D3" w:rsidP="00B134D3">
      <w:pPr>
        <w:jc w:val="center"/>
        <w:rPr>
          <w:rFonts w:asciiTheme="minorHAnsi" w:hAnsiTheme="minorHAnsi" w:cstheme="minorHAnsi"/>
          <w:i/>
          <w:sz w:val="20"/>
          <w:szCs w:val="20"/>
        </w:rPr>
      </w:pPr>
      <w:r w:rsidRPr="00A643A2">
        <w:rPr>
          <w:rFonts w:asciiTheme="minorHAnsi" w:hAnsiTheme="minorHAnsi" w:cstheme="minorHAnsi"/>
          <w:i/>
          <w:sz w:val="20"/>
          <w:szCs w:val="20"/>
        </w:rPr>
        <w:lastRenderedPageBreak/>
        <w:t>Źródło: opracowanie własne</w:t>
      </w:r>
    </w:p>
    <w:p w:rsidR="00B134D3" w:rsidRPr="00BF3CBB" w:rsidRDefault="00B134D3" w:rsidP="00811D8C">
      <w:pPr>
        <w:spacing w:after="0" w:line="240" w:lineRule="auto"/>
        <w:jc w:val="center"/>
        <w:rPr>
          <w:rFonts w:asciiTheme="minorHAnsi" w:hAnsiTheme="minorHAnsi" w:cstheme="minorHAnsi"/>
        </w:rPr>
      </w:pPr>
      <w:bookmarkStart w:id="62" w:name="_Toc456535148"/>
      <w:bookmarkStart w:id="63" w:name="_Toc467139598"/>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33</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w:t>
      </w:r>
      <w:r w:rsidR="007D241B" w:rsidRPr="00BF3CBB">
        <w:rPr>
          <w:rFonts w:asciiTheme="minorHAnsi" w:hAnsiTheme="minorHAnsi" w:cstheme="minorHAnsi"/>
          <w:b/>
        </w:rPr>
        <w:t xml:space="preserve"> – przedsięwzięcie nr 1</w:t>
      </w:r>
      <w:bookmarkEnd w:id="62"/>
      <w:r w:rsidR="00231CF7" w:rsidRPr="00BF3CBB">
        <w:rPr>
          <w:rFonts w:asciiTheme="minorHAnsi" w:hAnsiTheme="minorHAnsi" w:cstheme="minorHAnsi"/>
          <w:b/>
        </w:rPr>
        <w:t>1</w:t>
      </w:r>
      <w:bookmarkEnd w:id="63"/>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Nazwa przedsięwzięcia</w:t>
            </w:r>
          </w:p>
        </w:tc>
      </w:tr>
      <w:tr w:rsidR="00B134D3" w:rsidRPr="0041030E">
        <w:trPr>
          <w:tblCellSpacing w:w="20" w:type="dxa"/>
        </w:trPr>
        <w:tc>
          <w:tcPr>
            <w:tcW w:w="9212" w:type="dxa"/>
          </w:tcPr>
          <w:p w:rsidR="00B134D3" w:rsidRPr="0041030E" w:rsidRDefault="00843021" w:rsidP="003549BB">
            <w:pPr>
              <w:spacing w:after="0"/>
              <w:jc w:val="both"/>
              <w:rPr>
                <w:rFonts w:asciiTheme="minorHAnsi" w:hAnsiTheme="minorHAnsi" w:cstheme="minorHAnsi"/>
                <w:i/>
              </w:rPr>
            </w:pPr>
            <w:r w:rsidRPr="0041030E">
              <w:rPr>
                <w:rFonts w:asciiTheme="minorHAnsi" w:hAnsiTheme="minorHAnsi" w:cstheme="minorHAnsi"/>
              </w:rPr>
              <w:t>„Stworzenie miejsca do rekreacji i  wypoczynku w miejscowości Zagaty”</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Podmiot realizujący</w:t>
            </w:r>
          </w:p>
        </w:tc>
      </w:tr>
      <w:tr w:rsidR="00B134D3" w:rsidRPr="0041030E">
        <w:trPr>
          <w:tblCellSpacing w:w="20" w:type="dxa"/>
        </w:trPr>
        <w:tc>
          <w:tcPr>
            <w:tcW w:w="9212" w:type="dxa"/>
          </w:tcPr>
          <w:p w:rsidR="00B134D3" w:rsidRPr="0041030E" w:rsidRDefault="00843021" w:rsidP="003549BB">
            <w:pPr>
              <w:spacing w:after="0"/>
              <w:jc w:val="both"/>
              <w:rPr>
                <w:rFonts w:asciiTheme="minorHAnsi" w:hAnsiTheme="minorHAnsi" w:cstheme="minorHAnsi"/>
              </w:rPr>
            </w:pPr>
            <w:r w:rsidRPr="0041030E">
              <w:rPr>
                <w:rFonts w:asciiTheme="minorHAnsi" w:hAnsiTheme="minorHAnsi" w:cstheme="minorHAnsi"/>
              </w:rPr>
              <w:t>Gmina Chorzele</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Lokalizacja</w:t>
            </w:r>
          </w:p>
        </w:tc>
      </w:tr>
      <w:tr w:rsidR="00B134D3" w:rsidRPr="0041030E">
        <w:trPr>
          <w:tblCellSpacing w:w="20" w:type="dxa"/>
        </w:trPr>
        <w:tc>
          <w:tcPr>
            <w:tcW w:w="9212" w:type="dxa"/>
          </w:tcPr>
          <w:p w:rsidR="00843021" w:rsidRPr="0041030E" w:rsidRDefault="00843021" w:rsidP="003549BB">
            <w:pPr>
              <w:spacing w:after="0"/>
              <w:jc w:val="both"/>
              <w:rPr>
                <w:rFonts w:asciiTheme="minorHAnsi" w:hAnsiTheme="minorHAnsi" w:cstheme="minorHAnsi"/>
              </w:rPr>
            </w:pPr>
            <w:r w:rsidRPr="0041030E">
              <w:rPr>
                <w:rFonts w:asciiTheme="minorHAnsi" w:hAnsiTheme="minorHAnsi" w:cstheme="minorHAnsi"/>
              </w:rPr>
              <w:t>Zagaty</w:t>
            </w:r>
            <w:r w:rsidR="0041030E" w:rsidRPr="0041030E">
              <w:rPr>
                <w:rFonts w:asciiTheme="minorHAnsi" w:hAnsiTheme="minorHAnsi" w:cstheme="minorHAnsi"/>
              </w:rPr>
              <w:t xml:space="preserve"> (sołectwo Przysowy)</w:t>
            </w:r>
          </w:p>
          <w:p w:rsidR="00B134D3" w:rsidRPr="0041030E" w:rsidRDefault="00843021" w:rsidP="003549BB">
            <w:pPr>
              <w:spacing w:after="0"/>
              <w:jc w:val="both"/>
              <w:rPr>
                <w:rFonts w:asciiTheme="minorHAnsi" w:hAnsiTheme="minorHAnsi" w:cstheme="minorHAnsi"/>
              </w:rPr>
            </w:pPr>
            <w:r w:rsidRPr="0041030E">
              <w:rPr>
                <w:rFonts w:asciiTheme="minorHAnsi" w:hAnsiTheme="minorHAnsi" w:cstheme="minorHAnsi"/>
              </w:rPr>
              <w:t>Działka o nr ewidencyjnym 73 Obręb Zagaty</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Opis zadań i działań</w:t>
            </w:r>
          </w:p>
        </w:tc>
      </w:tr>
      <w:tr w:rsidR="00B134D3" w:rsidRPr="0041030E">
        <w:trPr>
          <w:tblCellSpacing w:w="20" w:type="dxa"/>
        </w:trPr>
        <w:tc>
          <w:tcPr>
            <w:tcW w:w="9212" w:type="dxa"/>
          </w:tcPr>
          <w:p w:rsidR="00E2710D" w:rsidRDefault="00E2710D" w:rsidP="00826B02">
            <w:pPr>
              <w:spacing w:after="0"/>
              <w:jc w:val="both"/>
            </w:pPr>
            <w:r>
              <w:t>Istnieje potrzeba stworzenia miejsca rekreacji i odpoczynku dla dzieci i dorosłych (całych rodzin), które będzie również miejscem społecznej integracji mieszkańców Zagat i okolic.</w:t>
            </w:r>
            <w:r w:rsidR="00826B02">
              <w:t xml:space="preserve"> </w:t>
            </w:r>
            <w:r>
              <w:t xml:space="preserve">W ramach przedmiotowego przedsięwzięcia zaplanowano zagospodarowanie działki gminnej o nr ew. 73, która mieści się na północnej granicy miejscowości Zagaty, w niedalekiej odległości do linii brzegowej przepływającej w tym miejscu rzeki Orzyc oraz w pobliżu terenów zalesionych. Z działki rozpościera się widok na malowniczy krajobraz z terenami leśnymi, rzeką Orzyc, pastwiskami i innymi elementami przyrody – ma wysoki potencjał dla rozwoju infrastruktury turystycznej i rekreacyjnej. Działka obecnie nie jest w żaden sposób zagospodarowana. Znajdują się na niej łąki, pastwiska oraz </w:t>
            </w:r>
            <w:r>
              <w:lastRenderedPageBreak/>
              <w:t>małe oczko wodne. Powierzchnia całej działki wynosi ok. 3700 m</w:t>
            </w:r>
            <w:r>
              <w:rPr>
                <w:vertAlign w:val="superscript"/>
              </w:rPr>
              <w:t>2</w:t>
            </w:r>
            <w:r>
              <w:t>.</w:t>
            </w:r>
          </w:p>
          <w:p w:rsidR="00E2710D" w:rsidRDefault="00E2710D" w:rsidP="00826B02">
            <w:pPr>
              <w:spacing w:after="0"/>
            </w:pPr>
            <w:r>
              <w:t>W ramach przedsięwzięcia zaplanowano następujące zadania inwestycyjne:</w:t>
            </w:r>
          </w:p>
          <w:p w:rsidR="00E2710D" w:rsidRDefault="00E2710D" w:rsidP="00302C35">
            <w:pPr>
              <w:pStyle w:val="Akapitzlist"/>
              <w:numPr>
                <w:ilvl w:val="0"/>
                <w:numId w:val="65"/>
              </w:numPr>
              <w:suppressAutoHyphens/>
              <w:autoSpaceDN w:val="0"/>
              <w:spacing w:after="0"/>
              <w:ind w:left="714" w:hanging="357"/>
              <w:contextualSpacing w:val="0"/>
              <w:textAlignment w:val="baseline"/>
            </w:pPr>
            <w:r>
              <w:t>Montaż wiaty turystycznej</w:t>
            </w:r>
          </w:p>
          <w:p w:rsidR="00E2710D" w:rsidRDefault="00E2710D" w:rsidP="00302C35">
            <w:pPr>
              <w:pStyle w:val="Akapitzlist"/>
              <w:numPr>
                <w:ilvl w:val="0"/>
                <w:numId w:val="65"/>
              </w:numPr>
              <w:suppressAutoHyphens/>
              <w:autoSpaceDN w:val="0"/>
              <w:spacing w:after="0"/>
              <w:ind w:left="714" w:hanging="357"/>
              <w:contextualSpacing w:val="0"/>
              <w:textAlignment w:val="baseline"/>
            </w:pPr>
            <w:r>
              <w:t>Montaż stolika/stolików oraz ławek i siedzisk</w:t>
            </w:r>
          </w:p>
          <w:p w:rsidR="00E2710D" w:rsidRDefault="00E2710D" w:rsidP="00302C35">
            <w:pPr>
              <w:pStyle w:val="Akapitzlist"/>
              <w:numPr>
                <w:ilvl w:val="0"/>
                <w:numId w:val="65"/>
              </w:numPr>
              <w:suppressAutoHyphens/>
              <w:autoSpaceDN w:val="0"/>
              <w:spacing w:after="0"/>
              <w:ind w:left="714" w:hanging="357"/>
              <w:contextualSpacing w:val="0"/>
              <w:textAlignment w:val="baseline"/>
            </w:pPr>
            <w:r>
              <w:t>Przygotowanie bezpiecznego miejsca do rozpalenia ogniska</w:t>
            </w:r>
          </w:p>
          <w:p w:rsidR="00E2710D" w:rsidRDefault="00E2710D" w:rsidP="00302C35">
            <w:pPr>
              <w:pStyle w:val="Akapitzlist"/>
              <w:numPr>
                <w:ilvl w:val="0"/>
                <w:numId w:val="65"/>
              </w:numPr>
              <w:suppressAutoHyphens/>
              <w:autoSpaceDN w:val="0"/>
              <w:spacing w:after="0"/>
              <w:ind w:left="714" w:hanging="357"/>
              <w:contextualSpacing w:val="0"/>
              <w:textAlignment w:val="baseline"/>
            </w:pPr>
            <w:r>
              <w:t>Przygotowanie bezpiecznych miejsc na użytkowanie palenisk typu grill</w:t>
            </w:r>
          </w:p>
          <w:p w:rsidR="00E2710D" w:rsidRDefault="00E2710D" w:rsidP="00302C35">
            <w:pPr>
              <w:pStyle w:val="Akapitzlist"/>
              <w:numPr>
                <w:ilvl w:val="0"/>
                <w:numId w:val="65"/>
              </w:numPr>
              <w:suppressAutoHyphens/>
              <w:autoSpaceDN w:val="0"/>
              <w:spacing w:after="0"/>
              <w:ind w:left="714" w:hanging="357"/>
              <w:contextualSpacing w:val="0"/>
              <w:textAlignment w:val="baseline"/>
            </w:pPr>
            <w:r>
              <w:t>Wzniesienie ogrodzeń</w:t>
            </w:r>
          </w:p>
          <w:p w:rsidR="00B134D3" w:rsidRDefault="00826B02" w:rsidP="002E6888">
            <w:pPr>
              <w:spacing w:after="0"/>
              <w:jc w:val="both"/>
            </w:pPr>
            <w:r>
              <w:t>Aktualnie na terenie miejscowości Zagaty nie funkcjonuje żadna infrastruktura publiczna czy obiekt rekreacyjny przystosowany do działań integracyjnych mieszkańców oraz turystów. Nie ma również żadnej otwartej przestrzeni publicznej, która spełniałaby funkcje otwartego miejsca spotkań i integracji mieszkańców miejscowości. Najbliżej położonym budynkiem użyteczności publicznej jest świetlica wiejska w miejscowości sołeckiej Przysowy, jednakże nie jest ona wyposażona w infrastrukturę turystyczno-wypoczynkową, która umożliwiałaby organizację wydarzeń integracyjnych na świeżym powietrzu</w:t>
            </w:r>
            <w:r w:rsidR="002E6888">
              <w:t>.</w:t>
            </w:r>
          </w:p>
          <w:p w:rsidR="002E6888" w:rsidRDefault="002E6888" w:rsidP="002E6888">
            <w:pPr>
              <w:spacing w:after="0"/>
              <w:jc w:val="both"/>
            </w:pPr>
            <w:r>
              <w:t>Powstała infrastruktura wpłynie na ukształtowanie obszaru przestrzeni publicznej, a jednocześnie zapewni mieszkańcom możliwość atrakcyjnego spędzania wolnego czasu. W sąsiedztwie zrealizowanej inwestycji znajduje się oczko wodne, rzeka Orzyc oraz lasy, które zapewnią mieszkańcom obcowanie na łonie natury. Nowa infrastruktura przyczyni się integracji środowiska rodzinnego – rodziców, młodzieży i dzieci, promując wspólne i aktywne formy wypoczynku – gry, zabawy. Obiekt ten będzie stanowić czynnik do promowania zdrowia i życia oraz ruch na świeżym powietrzu który przede wszystkim jest droga do zdrowego wypoczynku i rozwoju fizycznego.</w:t>
            </w:r>
          </w:p>
          <w:p w:rsidR="002E6888" w:rsidRPr="003647DB" w:rsidRDefault="002E6888" w:rsidP="00826B02">
            <w:pPr>
              <w:spacing w:after="0"/>
              <w:jc w:val="both"/>
            </w:pPr>
            <w:r>
              <w:t>Wybudowana infrastruktura turystyczno-rekreacyjna stanie się centralnym punktem miejscowości Zagaty dla mieszkańców oraz turystów i wczasowiczów, stworzy to możliwość aktywnego spędzania czasu wolnego dla dzieci oraz dorosłych. Przyczyni się to do podniesienia jakości życia społeczności lokalnej, umożliwi mieszkańcom obszaru zdegradowanego miejscowości Zagaty, uczestnictwo w wydarzeniach kulturalnych i integracyjnych, a tym samym zaspokoi potrzeby społeczne i kulturalne mieszkańców wsi.</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lastRenderedPageBreak/>
              <w:t>Okres realizacji</w:t>
            </w:r>
          </w:p>
        </w:tc>
      </w:tr>
      <w:tr w:rsidR="00B134D3" w:rsidRPr="0041030E">
        <w:trPr>
          <w:tblCellSpacing w:w="20" w:type="dxa"/>
        </w:trPr>
        <w:tc>
          <w:tcPr>
            <w:tcW w:w="9212" w:type="dxa"/>
          </w:tcPr>
          <w:p w:rsidR="00B134D3" w:rsidRPr="0041030E" w:rsidRDefault="00B134D3" w:rsidP="003549BB">
            <w:pPr>
              <w:spacing w:after="0"/>
              <w:jc w:val="both"/>
              <w:rPr>
                <w:rFonts w:asciiTheme="minorHAnsi" w:hAnsiTheme="minorHAnsi" w:cstheme="minorHAnsi"/>
              </w:rPr>
            </w:pPr>
            <w:r w:rsidRPr="0041030E">
              <w:rPr>
                <w:rFonts w:asciiTheme="minorHAnsi" w:hAnsiTheme="minorHAnsi" w:cstheme="minorHAnsi"/>
              </w:rPr>
              <w:t>2018</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 xml:space="preserve">Szacowana wartość </w:t>
            </w:r>
          </w:p>
        </w:tc>
      </w:tr>
      <w:tr w:rsidR="00B134D3" w:rsidRPr="0041030E">
        <w:trPr>
          <w:tblCellSpacing w:w="20" w:type="dxa"/>
        </w:trPr>
        <w:tc>
          <w:tcPr>
            <w:tcW w:w="9212" w:type="dxa"/>
          </w:tcPr>
          <w:p w:rsidR="00B134D3" w:rsidRPr="0041030E" w:rsidRDefault="003647DB" w:rsidP="003549BB">
            <w:pPr>
              <w:spacing w:after="0"/>
              <w:jc w:val="both"/>
              <w:rPr>
                <w:rFonts w:asciiTheme="minorHAnsi" w:hAnsiTheme="minorHAnsi" w:cstheme="minorHAnsi"/>
              </w:rPr>
            </w:pPr>
            <w:r>
              <w:rPr>
                <w:rFonts w:asciiTheme="minorHAnsi" w:hAnsiTheme="minorHAnsi" w:cstheme="minorHAnsi"/>
              </w:rPr>
              <w:t>40.000</w:t>
            </w:r>
            <w:r w:rsidR="00B134D3" w:rsidRPr="0041030E">
              <w:rPr>
                <w:rFonts w:asciiTheme="minorHAnsi" w:hAnsiTheme="minorHAnsi" w:cstheme="minorHAnsi"/>
              </w:rPr>
              <w:t>,00 zł</w:t>
            </w:r>
          </w:p>
        </w:tc>
      </w:tr>
      <w:tr w:rsidR="001C71B3" w:rsidRPr="0041030E" w:rsidTr="001C71B3">
        <w:trPr>
          <w:tblCellSpacing w:w="20" w:type="dxa"/>
        </w:trPr>
        <w:tc>
          <w:tcPr>
            <w:tcW w:w="9212" w:type="dxa"/>
            <w:shd w:val="clear" w:color="auto" w:fill="D0D8E8"/>
          </w:tcPr>
          <w:p w:rsidR="001C71B3" w:rsidRPr="0041030E" w:rsidRDefault="001C71B3" w:rsidP="003549BB">
            <w:pPr>
              <w:spacing w:after="0"/>
              <w:jc w:val="both"/>
              <w:rPr>
                <w:rFonts w:asciiTheme="minorHAnsi" w:hAnsiTheme="minorHAnsi" w:cstheme="minorHAnsi"/>
                <w:b/>
              </w:rPr>
            </w:pPr>
            <w:r w:rsidRPr="0041030E">
              <w:rPr>
                <w:rFonts w:asciiTheme="minorHAnsi" w:hAnsiTheme="minorHAnsi" w:cstheme="minorHAnsi"/>
                <w:b/>
              </w:rPr>
              <w:t>Źródła finansowania</w:t>
            </w:r>
          </w:p>
        </w:tc>
      </w:tr>
      <w:tr w:rsidR="001C71B3" w:rsidRPr="0041030E">
        <w:trPr>
          <w:tblCellSpacing w:w="20" w:type="dxa"/>
        </w:trPr>
        <w:tc>
          <w:tcPr>
            <w:tcW w:w="9212" w:type="dxa"/>
          </w:tcPr>
          <w:p w:rsidR="001C71B3" w:rsidRPr="0041030E" w:rsidRDefault="00520AB1" w:rsidP="003647DB">
            <w:pPr>
              <w:spacing w:after="0"/>
              <w:jc w:val="both"/>
              <w:rPr>
                <w:rFonts w:asciiTheme="minorHAnsi" w:hAnsiTheme="minorHAnsi" w:cstheme="minorHAnsi"/>
              </w:rPr>
            </w:pPr>
            <w:r w:rsidRPr="0041030E">
              <w:rPr>
                <w:rFonts w:asciiTheme="minorHAnsi" w:hAnsiTheme="minorHAnsi" w:cstheme="minorHAnsi"/>
              </w:rPr>
              <w:t xml:space="preserve">Wkład własny: </w:t>
            </w:r>
            <w:r w:rsidR="006B09C3" w:rsidRPr="0041030E">
              <w:rPr>
                <w:rFonts w:asciiTheme="minorHAnsi" w:hAnsiTheme="minorHAnsi" w:cstheme="minorHAnsi"/>
              </w:rPr>
              <w:t>krajowe środki publiczne</w:t>
            </w:r>
            <w:r w:rsidR="003647DB">
              <w:rPr>
                <w:rFonts w:asciiTheme="minorHAnsi" w:hAnsiTheme="minorHAnsi" w:cstheme="minorHAnsi"/>
              </w:rPr>
              <w:t xml:space="preserve"> (budżet gminy) – 100%</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Wskaźniki produktu</w:t>
            </w:r>
          </w:p>
        </w:tc>
      </w:tr>
      <w:tr w:rsidR="00B134D3" w:rsidRPr="0041030E">
        <w:trPr>
          <w:tblCellSpacing w:w="20" w:type="dxa"/>
        </w:trPr>
        <w:tc>
          <w:tcPr>
            <w:tcW w:w="9212" w:type="dxa"/>
          </w:tcPr>
          <w:p w:rsidR="00B134D3" w:rsidRPr="0041030E" w:rsidRDefault="00B134D3" w:rsidP="00AE48C6">
            <w:pPr>
              <w:spacing w:after="0"/>
              <w:jc w:val="both"/>
              <w:rPr>
                <w:rFonts w:asciiTheme="minorHAnsi" w:hAnsiTheme="minorHAnsi" w:cstheme="minorHAnsi"/>
              </w:rPr>
            </w:pPr>
            <w:r w:rsidRPr="0041030E">
              <w:rPr>
                <w:rFonts w:asciiTheme="minorHAnsi" w:hAnsiTheme="minorHAnsi" w:cstheme="minorHAnsi"/>
              </w:rPr>
              <w:t xml:space="preserve">Powierzchnia obszarów objętych rewitalizacją – </w:t>
            </w:r>
            <w:r w:rsidR="00AE48C6">
              <w:rPr>
                <w:rFonts w:asciiTheme="minorHAnsi" w:hAnsiTheme="minorHAnsi" w:cstheme="minorHAnsi"/>
              </w:rPr>
              <w:t>300 m2</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Wskaźniki rezultatu</w:t>
            </w:r>
          </w:p>
        </w:tc>
      </w:tr>
      <w:tr w:rsidR="00B134D3" w:rsidRPr="0041030E">
        <w:trPr>
          <w:tblCellSpacing w:w="20" w:type="dxa"/>
        </w:trPr>
        <w:tc>
          <w:tcPr>
            <w:tcW w:w="9212" w:type="dxa"/>
          </w:tcPr>
          <w:p w:rsidR="00B134D3" w:rsidRPr="0041030E" w:rsidRDefault="00B134D3" w:rsidP="00AE48C6">
            <w:pPr>
              <w:spacing w:after="0"/>
              <w:jc w:val="both"/>
              <w:rPr>
                <w:rFonts w:asciiTheme="minorHAnsi" w:hAnsiTheme="minorHAnsi" w:cstheme="minorHAnsi"/>
              </w:rPr>
            </w:pPr>
            <w:r w:rsidRPr="0041030E">
              <w:rPr>
                <w:rFonts w:asciiTheme="minorHAnsi" w:hAnsiTheme="minorHAnsi" w:cstheme="minorHAnsi"/>
              </w:rPr>
              <w:t>Liczba obiektów pełniących funkcje turystyczn</w:t>
            </w:r>
            <w:r w:rsidR="00AE48C6">
              <w:rPr>
                <w:rFonts w:asciiTheme="minorHAnsi" w:hAnsiTheme="minorHAnsi" w:cstheme="minorHAnsi"/>
              </w:rPr>
              <w:t>o-rekreacyjne</w:t>
            </w:r>
            <w:r w:rsidRPr="0041030E">
              <w:rPr>
                <w:rFonts w:asciiTheme="minorHAnsi" w:hAnsiTheme="minorHAnsi" w:cstheme="minorHAnsi"/>
              </w:rPr>
              <w:t xml:space="preserve"> na </w:t>
            </w:r>
            <w:proofErr w:type="spellStart"/>
            <w:r w:rsidRPr="0041030E">
              <w:rPr>
                <w:rFonts w:asciiTheme="minorHAnsi" w:hAnsiTheme="minorHAnsi" w:cstheme="minorHAnsi"/>
              </w:rPr>
              <w:t>zrewitalizowanym</w:t>
            </w:r>
            <w:proofErr w:type="spellEnd"/>
            <w:r w:rsidRPr="0041030E">
              <w:rPr>
                <w:rFonts w:asciiTheme="minorHAnsi" w:hAnsiTheme="minorHAnsi" w:cstheme="minorHAnsi"/>
              </w:rPr>
              <w:t xml:space="preserve"> obszarze – </w:t>
            </w:r>
            <w:r w:rsidR="00AE48C6">
              <w:rPr>
                <w:rFonts w:asciiTheme="minorHAnsi" w:hAnsiTheme="minorHAnsi" w:cstheme="minorHAnsi"/>
              </w:rPr>
              <w:t>1</w:t>
            </w:r>
            <w:r w:rsidRPr="0041030E">
              <w:rPr>
                <w:rFonts w:asciiTheme="minorHAnsi" w:hAnsiTheme="minorHAnsi" w:cstheme="minorHAnsi"/>
              </w:rPr>
              <w:t xml:space="preserve"> szt.</w:t>
            </w:r>
          </w:p>
        </w:tc>
      </w:tr>
      <w:tr w:rsidR="00B134D3" w:rsidRPr="0041030E">
        <w:trPr>
          <w:tblCellSpacing w:w="20" w:type="dxa"/>
        </w:trPr>
        <w:tc>
          <w:tcPr>
            <w:tcW w:w="9212" w:type="dxa"/>
            <w:shd w:val="clear" w:color="auto" w:fill="D0D8E8"/>
          </w:tcPr>
          <w:p w:rsidR="00B134D3" w:rsidRPr="0041030E" w:rsidRDefault="00B134D3" w:rsidP="003549BB">
            <w:pPr>
              <w:spacing w:after="0"/>
              <w:jc w:val="both"/>
              <w:rPr>
                <w:rFonts w:asciiTheme="minorHAnsi" w:hAnsiTheme="minorHAnsi" w:cstheme="minorHAnsi"/>
                <w:b/>
              </w:rPr>
            </w:pPr>
            <w:r w:rsidRPr="0041030E">
              <w:rPr>
                <w:rFonts w:asciiTheme="minorHAnsi" w:hAnsiTheme="minorHAnsi" w:cstheme="minorHAnsi"/>
                <w:b/>
              </w:rPr>
              <w:t>Sposób oceny (zmierzenia) efektów realizacji przedsięwzięcia w odniesieniu do przyjętych celów programu</w:t>
            </w:r>
          </w:p>
        </w:tc>
      </w:tr>
      <w:tr w:rsidR="00B2449A" w:rsidRPr="0041030E">
        <w:trPr>
          <w:tblCellSpacing w:w="20" w:type="dxa"/>
        </w:trPr>
        <w:tc>
          <w:tcPr>
            <w:tcW w:w="9212" w:type="dxa"/>
          </w:tcPr>
          <w:p w:rsidR="00B2449A" w:rsidRPr="003A44BF" w:rsidRDefault="00B2449A" w:rsidP="00365A09">
            <w:pPr>
              <w:spacing w:after="120"/>
              <w:jc w:val="both"/>
              <w:rPr>
                <w:rFonts w:asciiTheme="minorHAnsi" w:hAnsiTheme="minorHAnsi" w:cstheme="minorHAnsi"/>
              </w:rPr>
            </w:pPr>
            <w:r w:rsidRPr="003A44BF">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w:t>
            </w:r>
            <w:r w:rsidRPr="003A44BF">
              <w:rPr>
                <w:rFonts w:asciiTheme="minorHAnsi" w:hAnsiTheme="minorHAnsi" w:cstheme="minorHAnsi"/>
              </w:rPr>
              <w:lastRenderedPageBreak/>
              <w:t xml:space="preserve">przedsięwzięcia będą mierzone za pomocą wskaźników produktu i rezultatu na podstawie protokołu odbioru robót budowlanych. Umożliwi to ocenę stopnia osiągnięcia celu 3. Poprawa jakości przestrzeni publicznej i stanu zabudowy na obszarze zdegradowanym. Przedsięwzięcie przyczyni się do osiągnięcia celu nadrzędnego programu, którym jest ożywienie społeczno-gospodarcze obszaru zdegradowanego wyznaczonego w obrębie Gminy Chorzele. </w:t>
            </w:r>
          </w:p>
          <w:p w:rsidR="00B2449A" w:rsidRPr="003A44BF" w:rsidRDefault="00B2449A" w:rsidP="00365A09">
            <w:pPr>
              <w:spacing w:after="0"/>
              <w:jc w:val="both"/>
              <w:rPr>
                <w:rFonts w:asciiTheme="minorHAnsi" w:hAnsiTheme="minorHAnsi" w:cstheme="minorHAnsi"/>
              </w:rPr>
            </w:pPr>
            <w:r w:rsidRPr="003A44BF">
              <w:rPr>
                <w:rFonts w:asciiTheme="minorHAnsi" w:hAnsiTheme="minorHAnsi" w:cstheme="minorHAnsi"/>
              </w:rPr>
              <w:t xml:space="preserve">W celu oceny stopnia osiągnięcia celu nadrzędnego programu zakłada się przeprowadzenie ewaluacji </w:t>
            </w:r>
            <w:proofErr w:type="spellStart"/>
            <w:r w:rsidRPr="003A44BF">
              <w:rPr>
                <w:rFonts w:asciiTheme="minorHAnsi" w:hAnsiTheme="minorHAnsi" w:cstheme="minorHAnsi"/>
              </w:rPr>
              <w:t>śródokresowej</w:t>
            </w:r>
            <w:proofErr w:type="spellEnd"/>
            <w:r w:rsidRPr="003A44BF">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w:t>
            </w:r>
          </w:p>
          <w:p w:rsidR="00FF5F42" w:rsidRDefault="00FF5F42" w:rsidP="00FF5F42">
            <w:pPr>
              <w:spacing w:after="0"/>
              <w:jc w:val="both"/>
            </w:pPr>
            <w:r>
              <w:t>Wybudowana infrastruktura turystyczno-rekreacyjna stanie się centralnym punktem miejscowości Zagaty dla mieszkańców oraz turystów i wczasowiczów, stworzy to możliwość aktywnego spędzania czasu wolnego dla dzieci oraz dorosłych. Przyczyni się to do podniesienia jakości życia społeczności lokalnej, umożliwi mieszkańcom obszaru zdegradowanego miejscowości Zagaty, uczestnictwo w wydarzeniach kulturalnych i integracyjnych, a tym samym zaspokoi potrzeby społeczne i kulturalne mieszkańców wsi.</w:t>
            </w:r>
          </w:p>
          <w:p w:rsidR="00FF5F42" w:rsidRDefault="00FF5F42" w:rsidP="00FF5F42">
            <w:pPr>
              <w:spacing w:after="0"/>
              <w:jc w:val="both"/>
              <w:rPr>
                <w:rFonts w:asciiTheme="minorHAnsi" w:hAnsiTheme="minorHAnsi" w:cstheme="minorHAnsi"/>
              </w:rPr>
            </w:pPr>
            <w:r>
              <w:t>Efektem realizacji niniejszego projektu będzie osiągnięcie celu pośredniego, jakim jest poprawa jakości przestrzeni publicznej i stanu zabudowy obszaru zdegradowanego. Realizacja inwestycji przyczyni się również pośrednio do wypełnienia celu w zakresie aktywizacji społeczno-gospodarczej obszaru zdegradowanego, gdyż infrastruktura będzie służyła na cele projektów kulturalnych oraz aktywizacyjnych.</w:t>
            </w:r>
          </w:p>
          <w:p w:rsidR="00B2449A" w:rsidRPr="003A44BF" w:rsidRDefault="00B2449A" w:rsidP="00365A09">
            <w:pPr>
              <w:spacing w:after="0"/>
              <w:jc w:val="both"/>
              <w:rPr>
                <w:rFonts w:asciiTheme="minorHAnsi" w:hAnsiTheme="minorHAnsi" w:cstheme="minorHAnsi"/>
                <w:bCs/>
              </w:rPr>
            </w:pPr>
            <w:r w:rsidRPr="003A44BF">
              <w:rPr>
                <w:rFonts w:asciiTheme="minorHAnsi" w:hAnsiTheme="minorHAnsi" w:cstheme="minorHAnsi"/>
              </w:rPr>
              <w:t xml:space="preserve">Biorąc pod uwagę powyższe, przedsięwzięcie </w:t>
            </w:r>
            <w:r w:rsidR="00D55274">
              <w:rPr>
                <w:rFonts w:asciiTheme="minorHAnsi" w:hAnsiTheme="minorHAnsi" w:cstheme="minorHAnsi"/>
              </w:rPr>
              <w:t xml:space="preserve">poprzez funkcje integracji i aktywizacji mieszkańców może </w:t>
            </w:r>
            <w:r w:rsidRPr="003A44BF">
              <w:rPr>
                <w:rFonts w:asciiTheme="minorHAnsi" w:hAnsiTheme="minorHAnsi" w:cstheme="minorHAnsi"/>
              </w:rPr>
              <w:t>przyczyni</w:t>
            </w:r>
            <w:r w:rsidR="00D55274">
              <w:rPr>
                <w:rFonts w:asciiTheme="minorHAnsi" w:hAnsiTheme="minorHAnsi" w:cstheme="minorHAnsi"/>
              </w:rPr>
              <w:t>ć</w:t>
            </w:r>
            <w:r w:rsidRPr="003A44BF">
              <w:rPr>
                <w:rFonts w:asciiTheme="minorHAnsi" w:hAnsiTheme="minorHAnsi" w:cstheme="minorHAnsi"/>
              </w:rPr>
              <w:t xml:space="preserve"> się do ograniczenia negatywnych zjawisk społecznych mierzonych wskaźnikami: Udział bezrobotnych wśród osób w wieku produkcyjnym, Udział długotrwale bezrobotnych wśród osób w wieku produkcyjnym, Liczba osób korzystających z zasiłków pomocy społecznej na 1 tys. ludności. Przedsięwzięcie przyczyni się również do zwiększenia atrakcyjności zamieszkania na obszarze, </w:t>
            </w:r>
            <w:r w:rsidRPr="003A44BF">
              <w:rPr>
                <w:rFonts w:asciiTheme="minorHAnsi" w:hAnsiTheme="minorHAnsi" w:cstheme="minorHAnsi"/>
                <w:bCs/>
              </w:rPr>
              <w:t>tym samym wpływając korzystnie na wskaźniki: Odsetek osób w wieku poprodukcyjnym w ogólnej liczbie ludności.</w:t>
            </w:r>
          </w:p>
          <w:p w:rsidR="00B2449A" w:rsidRPr="003A44BF" w:rsidRDefault="00B2449A" w:rsidP="00365A09">
            <w:pPr>
              <w:spacing w:after="0"/>
              <w:jc w:val="both"/>
              <w:rPr>
                <w:rFonts w:asciiTheme="minorHAnsi" w:hAnsiTheme="minorHAnsi" w:cstheme="minorHAnsi"/>
              </w:rPr>
            </w:pPr>
            <w:r w:rsidRPr="003A44BF">
              <w:rPr>
                <w:rFonts w:asciiTheme="minorHAnsi" w:hAnsiTheme="minorHAnsi" w:cstheme="minorHAnsi"/>
              </w:rPr>
              <w:t xml:space="preserve">Przedsięwzięcie może wpłynąć pozytywnie również na poziom bezpieczeństwa obszaru rewitalizacji, gdyż aktywizacja społeczeństwa zazwyczaj przekłada się na obniżenie działań przestępczych i wykroczeń przeciwko prawu, a tym samym może mieć pozytywny wpływ na wartości wskaźników: Liczba przestępstw na 1 tys. ludności, Liczba interwencji służb porządkowych z powodu zakłócania miru domowego i porządku publicznego na 1 tys. ludności, </w:t>
            </w:r>
            <w:r w:rsidRPr="003A44BF">
              <w:rPr>
                <w:rFonts w:asciiTheme="minorHAnsi" w:hAnsiTheme="minorHAnsi" w:cstheme="minorHAnsi"/>
                <w:bCs/>
              </w:rPr>
              <w:t>Liczba niebieskich kart na 100 mieszkańców.</w:t>
            </w:r>
          </w:p>
        </w:tc>
      </w:tr>
    </w:tbl>
    <w:p w:rsidR="00B134D3" w:rsidRPr="00E415EC" w:rsidRDefault="00B134D3" w:rsidP="00B134D3">
      <w:pPr>
        <w:jc w:val="center"/>
        <w:rPr>
          <w:rFonts w:asciiTheme="minorHAnsi" w:hAnsiTheme="minorHAnsi" w:cstheme="minorHAnsi"/>
          <w:i/>
          <w:sz w:val="20"/>
          <w:szCs w:val="20"/>
        </w:rPr>
      </w:pPr>
      <w:r w:rsidRPr="00E415EC">
        <w:rPr>
          <w:rFonts w:asciiTheme="minorHAnsi" w:hAnsiTheme="minorHAnsi" w:cstheme="minorHAnsi"/>
          <w:i/>
          <w:sz w:val="20"/>
          <w:szCs w:val="20"/>
        </w:rPr>
        <w:lastRenderedPageBreak/>
        <w:t>Źródło: opracowanie własne</w:t>
      </w:r>
    </w:p>
    <w:p w:rsidR="00B134D3" w:rsidRPr="00BF3CBB" w:rsidRDefault="00B134D3" w:rsidP="00BF3CBB">
      <w:pPr>
        <w:spacing w:after="0" w:line="240" w:lineRule="auto"/>
        <w:jc w:val="center"/>
        <w:rPr>
          <w:rFonts w:asciiTheme="minorHAnsi" w:hAnsiTheme="minorHAnsi" w:cstheme="minorHAnsi"/>
          <w:b/>
        </w:rPr>
      </w:pPr>
      <w:bookmarkStart w:id="64" w:name="_Toc456535149"/>
      <w:bookmarkStart w:id="65" w:name="_Toc467139599"/>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34</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 – przedsięw</w:t>
      </w:r>
      <w:r w:rsidR="007D241B" w:rsidRPr="00BF3CBB">
        <w:rPr>
          <w:rFonts w:asciiTheme="minorHAnsi" w:hAnsiTheme="minorHAnsi" w:cstheme="minorHAnsi"/>
          <w:b/>
        </w:rPr>
        <w:t>zięcie nr 1</w:t>
      </w:r>
      <w:bookmarkEnd w:id="64"/>
      <w:r w:rsidR="00231CF7" w:rsidRPr="00BF3CBB">
        <w:rPr>
          <w:rFonts w:asciiTheme="minorHAnsi" w:hAnsiTheme="minorHAnsi" w:cstheme="minorHAnsi"/>
          <w:b/>
        </w:rPr>
        <w:t>2</w:t>
      </w:r>
      <w:bookmarkEnd w:id="65"/>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B134D3" w:rsidRPr="00E415EC">
        <w:trPr>
          <w:tblCellSpacing w:w="20" w:type="dxa"/>
        </w:trPr>
        <w:tc>
          <w:tcPr>
            <w:tcW w:w="9212" w:type="dxa"/>
            <w:shd w:val="clear" w:color="auto" w:fill="D0D8E8"/>
          </w:tcPr>
          <w:p w:rsidR="00B134D3" w:rsidRPr="00E415EC" w:rsidRDefault="00B134D3" w:rsidP="003549BB">
            <w:pPr>
              <w:spacing w:after="0"/>
              <w:jc w:val="both"/>
              <w:rPr>
                <w:rFonts w:asciiTheme="minorHAnsi" w:hAnsiTheme="minorHAnsi" w:cstheme="minorHAnsi"/>
                <w:b/>
              </w:rPr>
            </w:pPr>
            <w:r w:rsidRPr="00E415EC">
              <w:rPr>
                <w:rFonts w:asciiTheme="minorHAnsi" w:hAnsiTheme="minorHAnsi" w:cstheme="minorHAnsi"/>
                <w:b/>
              </w:rPr>
              <w:t>Nazwa przedsięwzięcia</w:t>
            </w:r>
          </w:p>
        </w:tc>
      </w:tr>
      <w:tr w:rsidR="00E415EC" w:rsidRPr="00E415EC">
        <w:trPr>
          <w:tblCellSpacing w:w="20" w:type="dxa"/>
        </w:trPr>
        <w:tc>
          <w:tcPr>
            <w:tcW w:w="9212" w:type="dxa"/>
          </w:tcPr>
          <w:p w:rsidR="00E415EC" w:rsidRPr="00E415EC" w:rsidRDefault="00E415EC" w:rsidP="00E415EC">
            <w:pPr>
              <w:spacing w:after="0"/>
              <w:jc w:val="both"/>
              <w:rPr>
                <w:rFonts w:asciiTheme="minorHAnsi" w:hAnsiTheme="minorHAnsi" w:cstheme="minorHAnsi"/>
                <w:i/>
              </w:rPr>
            </w:pPr>
            <w:r w:rsidRPr="00E415EC">
              <w:rPr>
                <w:rFonts w:asciiTheme="minorHAnsi" w:hAnsiTheme="minorHAnsi" w:cstheme="minorHAnsi"/>
              </w:rPr>
              <w:t>„</w:t>
            </w:r>
            <w:r>
              <w:rPr>
                <w:rFonts w:asciiTheme="minorHAnsi" w:hAnsiTheme="minorHAnsi" w:cstheme="minorHAnsi"/>
              </w:rPr>
              <w:t>Budowa placu zabaw w miejscowości Krukowo</w:t>
            </w:r>
            <w:r w:rsidRPr="00E415EC">
              <w:rPr>
                <w:rFonts w:asciiTheme="minorHAnsi" w:hAnsiTheme="minorHAnsi" w:cstheme="minorHAnsi"/>
              </w:rPr>
              <w:t>”</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Podmiot realizujący</w:t>
            </w:r>
          </w:p>
        </w:tc>
      </w:tr>
      <w:tr w:rsidR="00E415EC" w:rsidRPr="00E415EC">
        <w:trPr>
          <w:tblCellSpacing w:w="20" w:type="dxa"/>
        </w:trPr>
        <w:tc>
          <w:tcPr>
            <w:tcW w:w="9212" w:type="dxa"/>
          </w:tcPr>
          <w:p w:rsidR="00E415EC" w:rsidRPr="00E415EC" w:rsidRDefault="00E415EC" w:rsidP="00365A09">
            <w:pPr>
              <w:spacing w:after="0"/>
              <w:jc w:val="both"/>
              <w:rPr>
                <w:rFonts w:asciiTheme="minorHAnsi" w:hAnsiTheme="minorHAnsi" w:cstheme="minorHAnsi"/>
              </w:rPr>
            </w:pPr>
            <w:r w:rsidRPr="00E415EC">
              <w:rPr>
                <w:rFonts w:asciiTheme="minorHAnsi" w:hAnsiTheme="minorHAnsi" w:cstheme="minorHAnsi"/>
              </w:rPr>
              <w:t>Gmina Chorzele</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Lokalizacja</w:t>
            </w:r>
          </w:p>
        </w:tc>
      </w:tr>
      <w:tr w:rsidR="00E415EC" w:rsidRPr="00E415EC">
        <w:trPr>
          <w:tblCellSpacing w:w="20" w:type="dxa"/>
        </w:trPr>
        <w:tc>
          <w:tcPr>
            <w:tcW w:w="9212" w:type="dxa"/>
          </w:tcPr>
          <w:p w:rsidR="00E415EC" w:rsidRDefault="00462A45" w:rsidP="00365A09">
            <w:pPr>
              <w:spacing w:after="0"/>
              <w:jc w:val="both"/>
              <w:rPr>
                <w:rFonts w:asciiTheme="minorHAnsi" w:hAnsiTheme="minorHAnsi" w:cstheme="minorHAnsi"/>
              </w:rPr>
            </w:pPr>
            <w:r>
              <w:rPr>
                <w:rFonts w:asciiTheme="minorHAnsi" w:hAnsiTheme="minorHAnsi" w:cstheme="minorHAnsi"/>
              </w:rPr>
              <w:t>Krukowo 78</w:t>
            </w:r>
          </w:p>
          <w:p w:rsidR="00E415EC" w:rsidRDefault="00462A45" w:rsidP="00365A09">
            <w:pPr>
              <w:spacing w:after="0"/>
              <w:jc w:val="both"/>
              <w:rPr>
                <w:rFonts w:asciiTheme="minorHAnsi" w:hAnsiTheme="minorHAnsi" w:cstheme="minorHAnsi"/>
              </w:rPr>
            </w:pPr>
            <w:r>
              <w:rPr>
                <w:rFonts w:asciiTheme="minorHAnsi" w:hAnsiTheme="minorHAnsi" w:cstheme="minorHAnsi"/>
              </w:rPr>
              <w:t>06-330 Zaręby</w:t>
            </w:r>
          </w:p>
          <w:p w:rsidR="00462A45" w:rsidRPr="00E415EC" w:rsidRDefault="00462A45" w:rsidP="00365A09">
            <w:pPr>
              <w:spacing w:after="0"/>
              <w:jc w:val="both"/>
              <w:rPr>
                <w:rFonts w:asciiTheme="minorHAnsi" w:hAnsiTheme="minorHAnsi" w:cstheme="minorHAnsi"/>
              </w:rPr>
            </w:pPr>
            <w:r>
              <w:rPr>
                <w:rFonts w:asciiTheme="minorHAnsi" w:hAnsiTheme="minorHAnsi" w:cstheme="minorHAnsi"/>
              </w:rPr>
              <w:lastRenderedPageBreak/>
              <w:t>Działka, na której znajduje się remizo-świetlica w Krukowie (oraz filia biblioteki publicznej).</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lastRenderedPageBreak/>
              <w:t>Opis zadań i działań</w:t>
            </w:r>
          </w:p>
        </w:tc>
      </w:tr>
      <w:tr w:rsidR="00E415EC" w:rsidRPr="00E415EC">
        <w:trPr>
          <w:tblCellSpacing w:w="20" w:type="dxa"/>
        </w:trPr>
        <w:tc>
          <w:tcPr>
            <w:tcW w:w="9212" w:type="dxa"/>
          </w:tcPr>
          <w:p w:rsidR="00F242C5" w:rsidRDefault="00F242C5" w:rsidP="00F242C5">
            <w:pPr>
              <w:spacing w:after="0"/>
              <w:jc w:val="both"/>
            </w:pPr>
            <w:r>
              <w:t>Istnieje potrzeba stworzenia miejsca rekreacji i odpoczynku dla dzieci i dorosłych (całych rodzin), które będzie również miejscem społecznej integracji mieszkańców Krukowa i okolic.</w:t>
            </w:r>
          </w:p>
          <w:p w:rsidR="00F242C5" w:rsidRDefault="00F242C5" w:rsidP="00F242C5">
            <w:pPr>
              <w:spacing w:after="0"/>
              <w:jc w:val="both"/>
            </w:pPr>
            <w:r>
              <w:t xml:space="preserve">Na działce 193/3 należącej do Gminy Chorzele znajduje się obecnie budynek pełniący funkcję oddziału biblioteki publicznej, świetlicy wiejskiej oraz remizy strażackiej. </w:t>
            </w:r>
          </w:p>
          <w:p w:rsidR="00F242C5" w:rsidRDefault="00F242C5" w:rsidP="00F242C5">
            <w:pPr>
              <w:spacing w:after="0"/>
              <w:jc w:val="both"/>
            </w:pPr>
            <w:r>
              <w:t>W ramach przedsięwzięcia zaplanowano wygospodarowane w obrębie tej działki miejsca na wybudowanie placu zabaw, który swym zakresem robót będzie obejmował:</w:t>
            </w:r>
          </w:p>
          <w:p w:rsidR="00F242C5" w:rsidRDefault="00F242C5" w:rsidP="00F242C5">
            <w:pPr>
              <w:spacing w:after="0"/>
              <w:jc w:val="both"/>
            </w:pPr>
            <w:r>
              <w:t>1. Roboty ziemne, w tym deniwelacja terenu.</w:t>
            </w:r>
          </w:p>
          <w:p w:rsidR="00F242C5" w:rsidRDefault="00F242C5" w:rsidP="00F242C5">
            <w:pPr>
              <w:spacing w:after="0"/>
              <w:jc w:val="both"/>
            </w:pPr>
            <w:r>
              <w:t>2. Wykonanie nawierzchni bezpiecznej pod plac zabaw.</w:t>
            </w:r>
          </w:p>
          <w:p w:rsidR="00F242C5" w:rsidRDefault="00F242C5" w:rsidP="00F242C5">
            <w:pPr>
              <w:spacing w:after="0"/>
              <w:jc w:val="both"/>
            </w:pPr>
            <w:r>
              <w:t>3. Wyposażenie placu zabaw:</w:t>
            </w:r>
          </w:p>
          <w:p w:rsidR="00F242C5" w:rsidRDefault="00F242C5" w:rsidP="00302C35">
            <w:pPr>
              <w:pStyle w:val="Akapitzlist"/>
              <w:numPr>
                <w:ilvl w:val="0"/>
                <w:numId w:val="66"/>
              </w:numPr>
              <w:suppressAutoHyphens/>
              <w:autoSpaceDN w:val="0"/>
              <w:spacing w:after="0"/>
              <w:contextualSpacing w:val="0"/>
              <w:jc w:val="both"/>
              <w:textAlignment w:val="baseline"/>
            </w:pPr>
            <w:r>
              <w:t>huśtawka podwójna;</w:t>
            </w:r>
          </w:p>
          <w:p w:rsidR="00F242C5" w:rsidRDefault="00F242C5" w:rsidP="00302C35">
            <w:pPr>
              <w:pStyle w:val="Akapitzlist"/>
              <w:numPr>
                <w:ilvl w:val="0"/>
                <w:numId w:val="66"/>
              </w:numPr>
              <w:suppressAutoHyphens/>
              <w:autoSpaceDN w:val="0"/>
              <w:spacing w:after="0"/>
              <w:ind w:left="714" w:hanging="357"/>
              <w:contextualSpacing w:val="0"/>
              <w:jc w:val="both"/>
              <w:textAlignment w:val="baseline"/>
            </w:pPr>
            <w:r>
              <w:t>zestaw zabawowy;</w:t>
            </w:r>
          </w:p>
          <w:p w:rsidR="00F242C5" w:rsidRDefault="00F242C5" w:rsidP="00302C35">
            <w:pPr>
              <w:pStyle w:val="Akapitzlist"/>
              <w:numPr>
                <w:ilvl w:val="0"/>
                <w:numId w:val="66"/>
              </w:numPr>
              <w:suppressAutoHyphens/>
              <w:autoSpaceDN w:val="0"/>
              <w:spacing w:after="0"/>
              <w:ind w:left="714" w:hanging="357"/>
              <w:contextualSpacing w:val="0"/>
              <w:jc w:val="both"/>
              <w:textAlignment w:val="baseline"/>
            </w:pPr>
            <w:r>
              <w:t>huśtawka ważka na sprężynie;</w:t>
            </w:r>
          </w:p>
          <w:p w:rsidR="00F242C5" w:rsidRDefault="00F242C5" w:rsidP="00302C35">
            <w:pPr>
              <w:pStyle w:val="Akapitzlist"/>
              <w:numPr>
                <w:ilvl w:val="0"/>
                <w:numId w:val="66"/>
              </w:numPr>
              <w:suppressAutoHyphens/>
              <w:autoSpaceDN w:val="0"/>
              <w:spacing w:after="0"/>
              <w:ind w:left="714" w:hanging="357"/>
              <w:contextualSpacing w:val="0"/>
              <w:jc w:val="both"/>
              <w:textAlignment w:val="baseline"/>
            </w:pPr>
            <w:r>
              <w:t>karuzela;</w:t>
            </w:r>
          </w:p>
          <w:p w:rsidR="00F242C5" w:rsidRDefault="00F242C5" w:rsidP="00302C35">
            <w:pPr>
              <w:pStyle w:val="Akapitzlist"/>
              <w:numPr>
                <w:ilvl w:val="0"/>
                <w:numId w:val="66"/>
              </w:numPr>
              <w:suppressAutoHyphens/>
              <w:autoSpaceDN w:val="0"/>
              <w:spacing w:after="0"/>
              <w:ind w:left="714" w:hanging="357"/>
              <w:contextualSpacing w:val="0"/>
              <w:jc w:val="both"/>
              <w:textAlignment w:val="baseline"/>
            </w:pPr>
            <w:r>
              <w:t>sprężynowiec – 2 szt.;</w:t>
            </w:r>
          </w:p>
          <w:p w:rsidR="00F242C5" w:rsidRDefault="00F242C5" w:rsidP="00302C35">
            <w:pPr>
              <w:pStyle w:val="Akapitzlist"/>
              <w:numPr>
                <w:ilvl w:val="0"/>
                <w:numId w:val="66"/>
              </w:numPr>
              <w:suppressAutoHyphens/>
              <w:autoSpaceDN w:val="0"/>
              <w:spacing w:after="0"/>
              <w:ind w:left="714" w:hanging="357"/>
              <w:contextualSpacing w:val="0"/>
              <w:jc w:val="both"/>
              <w:textAlignment w:val="baseline"/>
            </w:pPr>
            <w:r>
              <w:t>tablica regulaminowa;</w:t>
            </w:r>
          </w:p>
          <w:p w:rsidR="00F242C5" w:rsidRDefault="00F242C5" w:rsidP="00302C35">
            <w:pPr>
              <w:pStyle w:val="Akapitzlist"/>
              <w:numPr>
                <w:ilvl w:val="0"/>
                <w:numId w:val="66"/>
              </w:numPr>
              <w:suppressAutoHyphens/>
              <w:autoSpaceDN w:val="0"/>
              <w:spacing w:after="0"/>
              <w:ind w:left="714" w:hanging="357"/>
              <w:contextualSpacing w:val="0"/>
              <w:jc w:val="both"/>
              <w:textAlignment w:val="baseline"/>
            </w:pPr>
            <w:r>
              <w:t>ławki i kosz na śmieci;</w:t>
            </w:r>
          </w:p>
          <w:p w:rsidR="00F242C5" w:rsidRDefault="00F242C5" w:rsidP="00302C35">
            <w:pPr>
              <w:pStyle w:val="Akapitzlist"/>
              <w:numPr>
                <w:ilvl w:val="0"/>
                <w:numId w:val="66"/>
              </w:numPr>
              <w:suppressAutoHyphens/>
              <w:autoSpaceDN w:val="0"/>
              <w:spacing w:after="0"/>
              <w:ind w:left="714" w:hanging="357"/>
              <w:contextualSpacing w:val="0"/>
              <w:jc w:val="both"/>
              <w:textAlignment w:val="baseline"/>
            </w:pPr>
            <w:r>
              <w:t>stół do tenisa stołowego.</w:t>
            </w:r>
          </w:p>
          <w:p w:rsidR="00E415EC" w:rsidRPr="000267C0" w:rsidRDefault="00F242C5" w:rsidP="000267C0">
            <w:pPr>
              <w:suppressAutoHyphens/>
              <w:autoSpaceDN w:val="0"/>
              <w:spacing w:after="0"/>
              <w:textAlignment w:val="baseline"/>
              <w:rPr>
                <w:rFonts w:asciiTheme="minorHAnsi" w:hAnsiTheme="minorHAnsi" w:cstheme="minorHAnsi"/>
              </w:rPr>
            </w:pPr>
            <w:r>
              <w:t>4. Wzniesienie ogrodzeń.</w:t>
            </w:r>
          </w:p>
          <w:p w:rsidR="00F242C5" w:rsidRDefault="00F242C5" w:rsidP="00F242C5">
            <w:pPr>
              <w:spacing w:after="0"/>
              <w:jc w:val="both"/>
              <w:rPr>
                <w:rFonts w:asciiTheme="minorHAnsi" w:hAnsiTheme="minorHAnsi" w:cstheme="minorHAnsi"/>
              </w:rPr>
            </w:pPr>
          </w:p>
          <w:p w:rsidR="00E415EC" w:rsidRDefault="00F242C5" w:rsidP="00F242C5">
            <w:pPr>
              <w:spacing w:after="0"/>
              <w:jc w:val="both"/>
            </w:pPr>
            <w:r>
              <w:t>Aktualnie na terenie miejscowości Krukowo nie funkcjonuje żaden obiekt rekreacyjny przystosowany do zabaw dla dzieci. Nie ma również żadnej otwartej przestrzeni publicznej, która spełniałaby funkcje otwartego miejsca spotkań i integracji mieszkańców miejscowości. W Krukowie funkcjonuje Publiczna Szkoła Podstawowa, która jest wyposażona w boisko sportowe, jednak jest to obiekt szkolny, czyli nie jest dostępny dla wszystkich mieszkańców Krukowa.</w:t>
            </w:r>
          </w:p>
          <w:p w:rsidR="00F242C5" w:rsidRDefault="00F242C5" w:rsidP="00F242C5">
            <w:pPr>
              <w:spacing w:after="0"/>
              <w:jc w:val="both"/>
            </w:pPr>
            <w:r>
              <w:t>Wybudowany plac zabaw stanie się centralnym punktem miejscowości Krukowo dla mieszkańców oraz turystów i wczasowiczów, stworzy to możliwość aktywnego spędzania czasu wolnego dla dzieci oraz dorosłych, da to poczucie uczestnictwa we wspólnocie. Plac zabaw stanie się jednocześnie miejscem do prowadzenia różnych imprez rekreacyjnych, pozwalających odbudować więzi międzyludzkie oraz poczucie współuczestnictwa we wspólnocie.</w:t>
            </w:r>
          </w:p>
          <w:p w:rsidR="00F242C5" w:rsidRPr="002220CD" w:rsidRDefault="00F242C5" w:rsidP="000267C0">
            <w:pPr>
              <w:spacing w:after="0"/>
              <w:jc w:val="both"/>
            </w:pPr>
            <w:r>
              <w:t>Wykonanie placu zabaw przyczyni się do podniesienia jakości życia społeczności lokalnej, umożliwi mieszkańcom obszaru zdegradowanego, w tym m.in. Krukowa i Kwiatkowa, uczestnictwo w projektach aktywizacyjnych oraz w wydarzeniach kulturalnych, a tym samym zaspokoi potrzeby społeczne i kulturalne mieszkańców.</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Okres realizacji</w:t>
            </w:r>
          </w:p>
        </w:tc>
      </w:tr>
      <w:tr w:rsidR="00E415EC" w:rsidRPr="00E415EC">
        <w:trPr>
          <w:tblCellSpacing w:w="20" w:type="dxa"/>
        </w:trPr>
        <w:tc>
          <w:tcPr>
            <w:tcW w:w="9212" w:type="dxa"/>
          </w:tcPr>
          <w:p w:rsidR="00E415EC" w:rsidRPr="00E415EC" w:rsidRDefault="00E415EC" w:rsidP="00365A09">
            <w:pPr>
              <w:spacing w:after="0"/>
              <w:jc w:val="both"/>
              <w:rPr>
                <w:rFonts w:asciiTheme="minorHAnsi" w:hAnsiTheme="minorHAnsi" w:cstheme="minorHAnsi"/>
              </w:rPr>
            </w:pPr>
            <w:r w:rsidRPr="00E415EC">
              <w:rPr>
                <w:rFonts w:asciiTheme="minorHAnsi" w:hAnsiTheme="minorHAnsi" w:cstheme="minorHAnsi"/>
              </w:rPr>
              <w:t>2018</w:t>
            </w:r>
            <w:r w:rsidR="00CA4F0D">
              <w:rPr>
                <w:rFonts w:asciiTheme="minorHAnsi" w:hAnsiTheme="minorHAnsi" w:cstheme="minorHAnsi"/>
              </w:rPr>
              <w:t>-2019</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 xml:space="preserve">Szacowana wartość </w:t>
            </w:r>
          </w:p>
        </w:tc>
      </w:tr>
      <w:tr w:rsidR="00E415EC" w:rsidRPr="00E415EC">
        <w:trPr>
          <w:tblCellSpacing w:w="20" w:type="dxa"/>
        </w:trPr>
        <w:tc>
          <w:tcPr>
            <w:tcW w:w="9212" w:type="dxa"/>
          </w:tcPr>
          <w:p w:rsidR="00E415EC" w:rsidRPr="00E415EC" w:rsidRDefault="00CA4F0D" w:rsidP="00365A09">
            <w:pPr>
              <w:spacing w:after="0"/>
              <w:jc w:val="both"/>
              <w:rPr>
                <w:rFonts w:asciiTheme="minorHAnsi" w:hAnsiTheme="minorHAnsi" w:cstheme="minorHAnsi"/>
              </w:rPr>
            </w:pPr>
            <w:r>
              <w:rPr>
                <w:rFonts w:asciiTheme="minorHAnsi" w:hAnsiTheme="minorHAnsi" w:cstheme="minorHAnsi"/>
              </w:rPr>
              <w:t>6</w:t>
            </w:r>
            <w:r w:rsidR="00E415EC" w:rsidRPr="00E415EC">
              <w:rPr>
                <w:rFonts w:asciiTheme="minorHAnsi" w:hAnsiTheme="minorHAnsi" w:cstheme="minorHAnsi"/>
              </w:rPr>
              <w:t>0.000,00 zł</w:t>
            </w:r>
          </w:p>
        </w:tc>
      </w:tr>
      <w:tr w:rsidR="00E415EC" w:rsidRPr="00E415EC" w:rsidTr="001C71B3">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Źródła finansowania</w:t>
            </w:r>
          </w:p>
        </w:tc>
      </w:tr>
      <w:tr w:rsidR="00E415EC" w:rsidRPr="00E415EC">
        <w:trPr>
          <w:tblCellSpacing w:w="20" w:type="dxa"/>
        </w:trPr>
        <w:tc>
          <w:tcPr>
            <w:tcW w:w="9212" w:type="dxa"/>
          </w:tcPr>
          <w:p w:rsidR="00E415EC" w:rsidRPr="00E415EC" w:rsidRDefault="00E415EC" w:rsidP="00365A09">
            <w:pPr>
              <w:spacing w:after="0"/>
              <w:jc w:val="both"/>
              <w:rPr>
                <w:rFonts w:asciiTheme="minorHAnsi" w:hAnsiTheme="minorHAnsi" w:cstheme="minorHAnsi"/>
              </w:rPr>
            </w:pPr>
            <w:r w:rsidRPr="00E415EC">
              <w:rPr>
                <w:rFonts w:asciiTheme="minorHAnsi" w:hAnsiTheme="minorHAnsi" w:cstheme="minorHAnsi"/>
              </w:rPr>
              <w:t>Wkład własny: krajowe środki publiczne (budżet gminy) – 100%</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Wskaźniki produktu</w:t>
            </w:r>
          </w:p>
        </w:tc>
      </w:tr>
      <w:tr w:rsidR="00E415EC" w:rsidRPr="00E415EC">
        <w:trPr>
          <w:tblCellSpacing w:w="20" w:type="dxa"/>
        </w:trPr>
        <w:tc>
          <w:tcPr>
            <w:tcW w:w="9212" w:type="dxa"/>
          </w:tcPr>
          <w:p w:rsidR="00E415EC" w:rsidRPr="00E415EC" w:rsidRDefault="00E415EC" w:rsidP="00365A09">
            <w:pPr>
              <w:spacing w:after="0"/>
              <w:jc w:val="both"/>
              <w:rPr>
                <w:rFonts w:asciiTheme="minorHAnsi" w:hAnsiTheme="minorHAnsi" w:cstheme="minorHAnsi"/>
              </w:rPr>
            </w:pPr>
            <w:r w:rsidRPr="00E415EC">
              <w:rPr>
                <w:rFonts w:asciiTheme="minorHAnsi" w:hAnsiTheme="minorHAnsi" w:cstheme="minorHAnsi"/>
              </w:rPr>
              <w:lastRenderedPageBreak/>
              <w:t xml:space="preserve">Powierzchnia obszarów objętych rewitalizacją – </w:t>
            </w:r>
            <w:r w:rsidR="00CA4F0D">
              <w:rPr>
                <w:rFonts w:asciiTheme="minorHAnsi" w:hAnsiTheme="minorHAnsi" w:cstheme="minorHAnsi"/>
              </w:rPr>
              <w:t>4</w:t>
            </w:r>
            <w:r w:rsidRPr="00E415EC">
              <w:rPr>
                <w:rFonts w:asciiTheme="minorHAnsi" w:hAnsiTheme="minorHAnsi" w:cstheme="minorHAnsi"/>
              </w:rPr>
              <w:t>00 m2</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Wskaźniki rezultatu</w:t>
            </w:r>
          </w:p>
        </w:tc>
      </w:tr>
      <w:tr w:rsidR="00E415EC" w:rsidRPr="00E415EC">
        <w:trPr>
          <w:tblCellSpacing w:w="20" w:type="dxa"/>
        </w:trPr>
        <w:tc>
          <w:tcPr>
            <w:tcW w:w="9212" w:type="dxa"/>
          </w:tcPr>
          <w:p w:rsidR="00E415EC" w:rsidRPr="00E415EC" w:rsidRDefault="00E415EC" w:rsidP="00365A09">
            <w:pPr>
              <w:spacing w:after="0"/>
              <w:jc w:val="both"/>
              <w:rPr>
                <w:rFonts w:asciiTheme="minorHAnsi" w:hAnsiTheme="minorHAnsi" w:cstheme="minorHAnsi"/>
              </w:rPr>
            </w:pPr>
            <w:r w:rsidRPr="00E415EC">
              <w:rPr>
                <w:rFonts w:asciiTheme="minorHAnsi" w:hAnsiTheme="minorHAnsi" w:cstheme="minorHAnsi"/>
              </w:rPr>
              <w:t xml:space="preserve">Liczba obiektów pełniących funkcje turystyczno-rekreacyjne na </w:t>
            </w:r>
            <w:proofErr w:type="spellStart"/>
            <w:r w:rsidRPr="00E415EC">
              <w:rPr>
                <w:rFonts w:asciiTheme="minorHAnsi" w:hAnsiTheme="minorHAnsi" w:cstheme="minorHAnsi"/>
              </w:rPr>
              <w:t>zrewitalizowanym</w:t>
            </w:r>
            <w:proofErr w:type="spellEnd"/>
            <w:r w:rsidRPr="00E415EC">
              <w:rPr>
                <w:rFonts w:asciiTheme="minorHAnsi" w:hAnsiTheme="minorHAnsi" w:cstheme="minorHAnsi"/>
              </w:rPr>
              <w:t xml:space="preserve"> obszarze – 1 szt.</w:t>
            </w:r>
          </w:p>
        </w:tc>
      </w:tr>
      <w:tr w:rsidR="00E415EC" w:rsidRPr="00E415EC">
        <w:trPr>
          <w:tblCellSpacing w:w="20" w:type="dxa"/>
        </w:trPr>
        <w:tc>
          <w:tcPr>
            <w:tcW w:w="9212" w:type="dxa"/>
            <w:shd w:val="clear" w:color="auto" w:fill="D0D8E8"/>
          </w:tcPr>
          <w:p w:rsidR="00E415EC" w:rsidRPr="00E415EC" w:rsidRDefault="00E415EC" w:rsidP="00365A09">
            <w:pPr>
              <w:spacing w:after="0"/>
              <w:jc w:val="both"/>
              <w:rPr>
                <w:rFonts w:asciiTheme="minorHAnsi" w:hAnsiTheme="minorHAnsi" w:cstheme="minorHAnsi"/>
                <w:b/>
              </w:rPr>
            </w:pPr>
            <w:r w:rsidRPr="00E415EC">
              <w:rPr>
                <w:rFonts w:asciiTheme="minorHAnsi" w:hAnsiTheme="minorHAnsi" w:cstheme="minorHAnsi"/>
                <w:b/>
              </w:rPr>
              <w:t>Sposób oceny (zmierzenia) efektów realizacji przedsięwzięcia w odniesieniu do przyjętych celów programu</w:t>
            </w:r>
          </w:p>
        </w:tc>
      </w:tr>
      <w:tr w:rsidR="00E415EC" w:rsidRPr="00E415EC">
        <w:trPr>
          <w:tblCellSpacing w:w="20" w:type="dxa"/>
        </w:trPr>
        <w:tc>
          <w:tcPr>
            <w:tcW w:w="9212" w:type="dxa"/>
          </w:tcPr>
          <w:p w:rsidR="00E415EC" w:rsidRPr="00E415EC" w:rsidRDefault="00E415EC" w:rsidP="00365A09">
            <w:pPr>
              <w:spacing w:after="120"/>
              <w:jc w:val="both"/>
              <w:rPr>
                <w:rFonts w:asciiTheme="minorHAnsi" w:hAnsiTheme="minorHAnsi" w:cstheme="minorHAnsi"/>
              </w:rPr>
            </w:pPr>
            <w:r w:rsidRPr="00E415EC">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wskaźników produktu i rezultatu na podstawie protokołu odbioru robót budowlanych. Umożliwi to ocenę stopnia osiągnięcia celu 3. Poprawa jakości przestrzeni publicznej i stanu zabudowy na obszarze zdegradowanym. Przedsięwzięcie przyczyni się do osiągnięcia celu nadrzędnego programu, którym jest ożywienie społeczno-gospodarcze obszaru zdegradowanego wyznaczonego w obrębie Gminy Chorzele. </w:t>
            </w:r>
          </w:p>
          <w:p w:rsidR="00E415EC" w:rsidRPr="00E415EC" w:rsidRDefault="00E415EC" w:rsidP="00365A09">
            <w:pPr>
              <w:spacing w:after="0"/>
              <w:jc w:val="both"/>
              <w:rPr>
                <w:rFonts w:asciiTheme="minorHAnsi" w:hAnsiTheme="minorHAnsi" w:cstheme="minorHAnsi"/>
              </w:rPr>
            </w:pPr>
            <w:r w:rsidRPr="00E415EC">
              <w:rPr>
                <w:rFonts w:asciiTheme="minorHAnsi" w:hAnsiTheme="minorHAnsi" w:cstheme="minorHAnsi"/>
              </w:rPr>
              <w:t xml:space="preserve">W celu oceny stopnia osiągnięcia celu nadrzędnego programu zakłada się przeprowadzenie ewaluacji </w:t>
            </w:r>
            <w:proofErr w:type="spellStart"/>
            <w:r w:rsidRPr="00E415EC">
              <w:rPr>
                <w:rFonts w:asciiTheme="minorHAnsi" w:hAnsiTheme="minorHAnsi" w:cstheme="minorHAnsi"/>
              </w:rPr>
              <w:t>śródokresowej</w:t>
            </w:r>
            <w:proofErr w:type="spellEnd"/>
            <w:r w:rsidRPr="00E415EC">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w:t>
            </w:r>
          </w:p>
          <w:p w:rsidR="00C06B23" w:rsidRDefault="00C06B23" w:rsidP="00C06B23">
            <w:pPr>
              <w:spacing w:after="0"/>
              <w:jc w:val="both"/>
            </w:pPr>
            <w:r>
              <w:t>Wybudowany plac zabaw stanie się centralnym punktem miejscowości Krukowo dla mieszkańców oraz turystów i wczasowiczów, stworzy to możliwość aktywnego spędzania czasu wolnego dla dzieci oraz dorosłych, da to poczucie uczestnictwa we wspólnocie. Plac zabaw stanie się jednocześnie miejscem do prowadzenia różnych imprez rekreacyjnych, pozwalających odbudować więzi międzyludzkie oraz poczucie współuczestnictwa we wspólnocie. Wykonanie placu zabaw przyczyni się do podniesienia jakości życia społeczności lokalnej, umożliwi mieszkańcom obszaru zdegradowanego, w tym m.in. Krukowa i Kwiatkowa, uczestnictwo w projektach aktywizacyjnych oraz w wydarzeniach kulturalnych, a tym samym zaspokoi potrzeby społeczne i kulturalne mieszkańców.</w:t>
            </w:r>
          </w:p>
          <w:p w:rsidR="00E415EC" w:rsidRPr="00E415EC" w:rsidRDefault="00E415EC" w:rsidP="00C06B23">
            <w:pPr>
              <w:spacing w:after="0"/>
              <w:jc w:val="both"/>
              <w:rPr>
                <w:rFonts w:asciiTheme="minorHAnsi" w:hAnsiTheme="minorHAnsi" w:cstheme="minorHAnsi"/>
              </w:rPr>
            </w:pPr>
            <w:r w:rsidRPr="00E415EC">
              <w:rPr>
                <w:rFonts w:asciiTheme="minorHAnsi" w:hAnsiTheme="minorHAnsi" w:cstheme="minorHAnsi"/>
              </w:rPr>
              <w:t>Efektem realizacji niniejszego projektu będzie osiągnięcie celu pośredniego, jakim jest poprawa jakości przestrzeni publicznej i stanu zabudowy obszaru zdegradowanego. Realizacja inwestycji przyczyni się również pośrednio do wypełnienia celu w zakresie aktywizacji społeczno-gospodarczej obszaru zdegradowanego, gdyż infrastruktura będzie służyła na cele projektów kulturalnych oraz aktywizacyjnych.</w:t>
            </w:r>
          </w:p>
          <w:p w:rsidR="00E415EC" w:rsidRPr="00E415EC" w:rsidRDefault="00E415EC" w:rsidP="00365A09">
            <w:pPr>
              <w:spacing w:after="0"/>
              <w:jc w:val="both"/>
              <w:rPr>
                <w:rFonts w:asciiTheme="minorHAnsi" w:hAnsiTheme="minorHAnsi" w:cstheme="minorHAnsi"/>
                <w:bCs/>
              </w:rPr>
            </w:pPr>
            <w:r w:rsidRPr="00E415EC">
              <w:rPr>
                <w:rFonts w:asciiTheme="minorHAnsi" w:hAnsiTheme="minorHAnsi" w:cstheme="minorHAnsi"/>
              </w:rPr>
              <w:t xml:space="preserve">Biorąc pod uwagę powyższe, przedsięwzięcie poprzez funkcje integracji i aktywizacji mieszkańców może przyczynić się do ograniczenia negatywnych zjawisk społecznych mierzonych wskaźnikami: Udział bezrobotnych wśród osób w wieku produkcyjnym, Udział długotrwale bezrobotnych wśród osób w wieku produkcyjnym, Liczba osób korzystających z zasiłków pomocy społecznej na 1 tys. ludności. Przedsięwzięcie przyczyni się również do zwiększenia atrakcyjności zamieszkania na obszarze, </w:t>
            </w:r>
            <w:r w:rsidRPr="00E415EC">
              <w:rPr>
                <w:rFonts w:asciiTheme="minorHAnsi" w:hAnsiTheme="minorHAnsi" w:cstheme="minorHAnsi"/>
                <w:bCs/>
              </w:rPr>
              <w:t>tym samym wpływając korzystnie na wskaźniki: Odsetek osób w wieku poprodukcyjnym w ogólnej liczbie ludności.</w:t>
            </w:r>
          </w:p>
          <w:p w:rsidR="00E415EC" w:rsidRPr="00E415EC" w:rsidRDefault="00E415EC" w:rsidP="00365A09">
            <w:pPr>
              <w:spacing w:after="0"/>
              <w:jc w:val="both"/>
              <w:rPr>
                <w:rFonts w:asciiTheme="minorHAnsi" w:hAnsiTheme="minorHAnsi" w:cstheme="minorHAnsi"/>
              </w:rPr>
            </w:pPr>
            <w:r w:rsidRPr="00E415EC">
              <w:rPr>
                <w:rFonts w:asciiTheme="minorHAnsi" w:hAnsiTheme="minorHAnsi" w:cstheme="minorHAnsi"/>
              </w:rPr>
              <w:t xml:space="preserve">Przedsięwzięcie może wpłynąć pozytywnie również na poziom bezpieczeństwa obszaru rewitalizacji, gdyż aktywizacja społeczeństwa zazwyczaj przekłada się na obniżenie działań przestępczych i wykroczeń przeciwko prawu, a tym samym może mieć pozytywny wpływ na wartości wskaźników: Liczba przestępstw na 1 tys. ludności, Liczba interwencji służb porządkowych z powodu zakłócania miru domowego i porządku publicznego na 1 tys. ludności, </w:t>
            </w:r>
            <w:r w:rsidRPr="00E415EC">
              <w:rPr>
                <w:rFonts w:asciiTheme="minorHAnsi" w:hAnsiTheme="minorHAnsi" w:cstheme="minorHAnsi"/>
                <w:bCs/>
              </w:rPr>
              <w:t>Liczba niebieskich kart na 100 mieszkańców.</w:t>
            </w:r>
          </w:p>
        </w:tc>
      </w:tr>
    </w:tbl>
    <w:p w:rsidR="004629D4" w:rsidRPr="00BD50C0" w:rsidRDefault="00B134D3" w:rsidP="004629D4">
      <w:pPr>
        <w:jc w:val="center"/>
        <w:rPr>
          <w:rFonts w:asciiTheme="minorHAnsi" w:hAnsiTheme="minorHAnsi" w:cstheme="minorHAnsi"/>
          <w:i/>
          <w:sz w:val="20"/>
          <w:szCs w:val="20"/>
        </w:rPr>
      </w:pPr>
      <w:r w:rsidRPr="00BD50C0">
        <w:rPr>
          <w:rFonts w:asciiTheme="minorHAnsi" w:hAnsiTheme="minorHAnsi" w:cstheme="minorHAnsi"/>
          <w:i/>
          <w:sz w:val="20"/>
          <w:szCs w:val="20"/>
        </w:rPr>
        <w:lastRenderedPageBreak/>
        <w:t>Źródło: opracowanie własne</w:t>
      </w:r>
    </w:p>
    <w:p w:rsidR="004629D4" w:rsidRPr="00BF3CBB" w:rsidRDefault="004629D4" w:rsidP="00811D8C">
      <w:pPr>
        <w:spacing w:after="0"/>
        <w:jc w:val="center"/>
        <w:rPr>
          <w:rFonts w:asciiTheme="minorHAnsi" w:hAnsiTheme="minorHAnsi" w:cstheme="minorHAnsi"/>
          <w:b/>
        </w:rPr>
      </w:pPr>
      <w:bookmarkStart w:id="66" w:name="_Toc456535150"/>
      <w:bookmarkStart w:id="67" w:name="_Toc467139600"/>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35</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w:t>
      </w:r>
      <w:r w:rsidR="007D241B" w:rsidRPr="00BF3CBB">
        <w:rPr>
          <w:rFonts w:asciiTheme="minorHAnsi" w:hAnsiTheme="minorHAnsi" w:cstheme="minorHAnsi"/>
          <w:b/>
        </w:rPr>
        <w:t xml:space="preserve"> – przedsięwzięcie nr 1</w:t>
      </w:r>
      <w:bookmarkEnd w:id="66"/>
      <w:r w:rsidR="00231CF7" w:rsidRPr="00BF3CBB">
        <w:rPr>
          <w:rFonts w:asciiTheme="minorHAnsi" w:hAnsiTheme="minorHAnsi" w:cstheme="minorHAnsi"/>
          <w:b/>
        </w:rPr>
        <w:t>3</w:t>
      </w:r>
      <w:bookmarkEnd w:id="67"/>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4629D4" w:rsidRPr="004A3F4D">
        <w:trPr>
          <w:tblCellSpacing w:w="20" w:type="dxa"/>
        </w:trPr>
        <w:tc>
          <w:tcPr>
            <w:tcW w:w="9212" w:type="dxa"/>
            <w:shd w:val="clear" w:color="auto" w:fill="D0D8E8"/>
          </w:tcPr>
          <w:p w:rsidR="004629D4" w:rsidRPr="004A3F4D" w:rsidRDefault="004629D4" w:rsidP="003549BB">
            <w:pPr>
              <w:spacing w:after="0"/>
              <w:jc w:val="both"/>
              <w:rPr>
                <w:rFonts w:asciiTheme="minorHAnsi" w:hAnsiTheme="minorHAnsi" w:cstheme="minorHAnsi"/>
                <w:b/>
              </w:rPr>
            </w:pPr>
            <w:r w:rsidRPr="004A3F4D">
              <w:rPr>
                <w:rFonts w:asciiTheme="minorHAnsi" w:hAnsiTheme="minorHAnsi" w:cstheme="minorHAnsi"/>
                <w:b/>
              </w:rPr>
              <w:t>Nazwa przedsięwzięcia</w:t>
            </w:r>
          </w:p>
        </w:tc>
      </w:tr>
      <w:tr w:rsidR="00BD50C0" w:rsidRPr="004A3F4D">
        <w:trPr>
          <w:tblCellSpacing w:w="20" w:type="dxa"/>
        </w:trPr>
        <w:tc>
          <w:tcPr>
            <w:tcW w:w="9212" w:type="dxa"/>
          </w:tcPr>
          <w:p w:rsidR="00BD50C0" w:rsidRPr="004A3F4D" w:rsidRDefault="00BD50C0" w:rsidP="002F3452">
            <w:pPr>
              <w:spacing w:after="0"/>
              <w:jc w:val="both"/>
              <w:rPr>
                <w:rFonts w:asciiTheme="minorHAnsi" w:hAnsiTheme="minorHAnsi" w:cstheme="minorHAnsi"/>
                <w:i/>
              </w:rPr>
            </w:pPr>
            <w:r w:rsidRPr="004A3F4D">
              <w:rPr>
                <w:rFonts w:asciiTheme="minorHAnsi" w:hAnsiTheme="minorHAnsi" w:cstheme="minorHAnsi"/>
              </w:rPr>
              <w:t xml:space="preserve">„Budowa placu zabaw </w:t>
            </w:r>
            <w:r w:rsidR="002F3452" w:rsidRPr="004A3F4D">
              <w:rPr>
                <w:rFonts w:asciiTheme="minorHAnsi" w:hAnsiTheme="minorHAnsi" w:cstheme="minorHAnsi"/>
              </w:rPr>
              <w:t>dla dzieci młodszych i starszych oraz budowa siłowni zewnętrznej w miejscowości Zdziwój Stary</w:t>
            </w:r>
            <w:r w:rsidRPr="004A3F4D">
              <w:rPr>
                <w:rFonts w:asciiTheme="minorHAnsi" w:hAnsiTheme="minorHAnsi" w:cstheme="minorHAnsi"/>
              </w:rPr>
              <w:t>”</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Podmiot realizujący</w:t>
            </w:r>
          </w:p>
        </w:tc>
      </w:tr>
      <w:tr w:rsidR="00BD50C0" w:rsidRPr="004A3F4D">
        <w:trPr>
          <w:tblCellSpacing w:w="20" w:type="dxa"/>
        </w:trPr>
        <w:tc>
          <w:tcPr>
            <w:tcW w:w="9212" w:type="dxa"/>
          </w:tcPr>
          <w:p w:rsidR="00BD50C0" w:rsidRPr="004A3F4D" w:rsidRDefault="00BD50C0" w:rsidP="00365A09">
            <w:pPr>
              <w:spacing w:after="0"/>
              <w:jc w:val="both"/>
              <w:rPr>
                <w:rFonts w:asciiTheme="minorHAnsi" w:hAnsiTheme="minorHAnsi" w:cstheme="minorHAnsi"/>
              </w:rPr>
            </w:pPr>
            <w:r w:rsidRPr="004A3F4D">
              <w:rPr>
                <w:rFonts w:asciiTheme="minorHAnsi" w:hAnsiTheme="minorHAnsi" w:cstheme="minorHAnsi"/>
              </w:rPr>
              <w:t>Gmina Chorzele</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Lokalizacja</w:t>
            </w:r>
          </w:p>
        </w:tc>
      </w:tr>
      <w:tr w:rsidR="00BD50C0" w:rsidRPr="004A3F4D">
        <w:trPr>
          <w:tblCellSpacing w:w="20" w:type="dxa"/>
        </w:trPr>
        <w:tc>
          <w:tcPr>
            <w:tcW w:w="9212" w:type="dxa"/>
          </w:tcPr>
          <w:p w:rsidR="00BD50C0" w:rsidRPr="004A3F4D" w:rsidRDefault="00D906DA" w:rsidP="00365A09">
            <w:pPr>
              <w:spacing w:after="0"/>
              <w:jc w:val="both"/>
              <w:rPr>
                <w:rFonts w:asciiTheme="minorHAnsi" w:hAnsiTheme="minorHAnsi" w:cstheme="minorHAnsi"/>
              </w:rPr>
            </w:pPr>
            <w:r w:rsidRPr="004A3F4D">
              <w:rPr>
                <w:rFonts w:asciiTheme="minorHAnsi" w:hAnsiTheme="minorHAnsi" w:cstheme="minorHAnsi"/>
              </w:rPr>
              <w:t>Zdziwój Stary</w:t>
            </w:r>
          </w:p>
          <w:p w:rsidR="00D906DA" w:rsidRPr="004A3F4D" w:rsidRDefault="00D906DA" w:rsidP="00365A09">
            <w:pPr>
              <w:spacing w:after="0"/>
              <w:jc w:val="both"/>
              <w:rPr>
                <w:rFonts w:asciiTheme="minorHAnsi" w:hAnsiTheme="minorHAnsi" w:cstheme="minorHAnsi"/>
              </w:rPr>
            </w:pPr>
            <w:r w:rsidRPr="004A3F4D">
              <w:rPr>
                <w:rFonts w:asciiTheme="minorHAnsi" w:hAnsiTheme="minorHAnsi" w:cstheme="minorHAnsi"/>
              </w:rPr>
              <w:t>Działka o nr Ew. 10/5</w:t>
            </w:r>
          </w:p>
          <w:p w:rsidR="00BD50C0" w:rsidRPr="004A3F4D" w:rsidRDefault="00D906DA" w:rsidP="00365A09">
            <w:pPr>
              <w:spacing w:after="0"/>
              <w:jc w:val="both"/>
              <w:rPr>
                <w:rFonts w:asciiTheme="minorHAnsi" w:hAnsiTheme="minorHAnsi" w:cstheme="minorHAnsi"/>
              </w:rPr>
            </w:pPr>
            <w:r w:rsidRPr="004A3F4D">
              <w:rPr>
                <w:rFonts w:asciiTheme="minorHAnsi" w:hAnsiTheme="minorHAnsi" w:cstheme="minorHAnsi"/>
              </w:rPr>
              <w:t>Teren planowanej świetlicy wiejskiej z garażem OSP.</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Opis zadań i działań</w:t>
            </w:r>
          </w:p>
        </w:tc>
      </w:tr>
      <w:tr w:rsidR="00BD50C0" w:rsidRPr="004A3F4D">
        <w:trPr>
          <w:tblCellSpacing w:w="20" w:type="dxa"/>
        </w:trPr>
        <w:tc>
          <w:tcPr>
            <w:tcW w:w="9212" w:type="dxa"/>
          </w:tcPr>
          <w:p w:rsidR="00171128" w:rsidRPr="004A3F4D" w:rsidRDefault="00171128" w:rsidP="00320233">
            <w:pPr>
              <w:spacing w:after="0"/>
              <w:jc w:val="both"/>
              <w:rPr>
                <w:rFonts w:asciiTheme="minorHAnsi" w:hAnsiTheme="minorHAnsi" w:cstheme="minorHAnsi"/>
              </w:rPr>
            </w:pPr>
            <w:r w:rsidRPr="004A3F4D">
              <w:rPr>
                <w:rFonts w:asciiTheme="minorHAnsi" w:hAnsiTheme="minorHAnsi" w:cstheme="minorHAnsi"/>
              </w:rPr>
              <w:t xml:space="preserve">Istnieje potrzeba stworzenia miejsca rekreacji i odpoczynku dla dzieci, młodzieży i dorosłych (całych rodzin), które będzie również miejscem społecznej integracji mieszkańców </w:t>
            </w:r>
            <w:proofErr w:type="spellStart"/>
            <w:r w:rsidRPr="004A3F4D">
              <w:rPr>
                <w:rFonts w:asciiTheme="minorHAnsi" w:hAnsiTheme="minorHAnsi" w:cstheme="minorHAnsi"/>
              </w:rPr>
              <w:t>Zdziwója</w:t>
            </w:r>
            <w:proofErr w:type="spellEnd"/>
            <w:r w:rsidRPr="004A3F4D">
              <w:rPr>
                <w:rFonts w:asciiTheme="minorHAnsi" w:hAnsiTheme="minorHAnsi" w:cstheme="minorHAnsi"/>
              </w:rPr>
              <w:t xml:space="preserve"> i okolic.</w:t>
            </w:r>
          </w:p>
          <w:p w:rsidR="00171128" w:rsidRPr="004A3F4D" w:rsidRDefault="00171128" w:rsidP="00320233">
            <w:pPr>
              <w:spacing w:after="0"/>
              <w:jc w:val="both"/>
              <w:rPr>
                <w:rFonts w:asciiTheme="minorHAnsi" w:hAnsiTheme="minorHAnsi" w:cstheme="minorHAnsi"/>
              </w:rPr>
            </w:pPr>
            <w:r w:rsidRPr="004A3F4D">
              <w:rPr>
                <w:rFonts w:asciiTheme="minorHAnsi" w:hAnsiTheme="minorHAnsi" w:cstheme="minorHAnsi"/>
              </w:rPr>
              <w:t xml:space="preserve">Na działce nr 10/5 w </w:t>
            </w:r>
            <w:proofErr w:type="spellStart"/>
            <w:r w:rsidRPr="004A3F4D">
              <w:rPr>
                <w:rFonts w:asciiTheme="minorHAnsi" w:hAnsiTheme="minorHAnsi" w:cstheme="minorHAnsi"/>
              </w:rPr>
              <w:t>Zdziwóju</w:t>
            </w:r>
            <w:proofErr w:type="spellEnd"/>
            <w:r w:rsidRPr="004A3F4D">
              <w:rPr>
                <w:rFonts w:asciiTheme="minorHAnsi" w:hAnsiTheme="minorHAnsi" w:cstheme="minorHAnsi"/>
              </w:rPr>
              <w:t xml:space="preserve"> Starym należącej do Gminy Chorzele zaplanowano budowę świetlicy z garażem dla Ochotniczej Straży Pożarnej w ramach innego działania rewitalizacyjnego.</w:t>
            </w:r>
          </w:p>
          <w:p w:rsidR="00171128" w:rsidRPr="004A3F4D" w:rsidRDefault="00171128" w:rsidP="00320233">
            <w:pPr>
              <w:pStyle w:val="Bezodstpw"/>
              <w:jc w:val="both"/>
              <w:rPr>
                <w:rFonts w:asciiTheme="minorHAnsi" w:hAnsiTheme="minorHAnsi" w:cstheme="minorHAnsi"/>
                <w:sz w:val="22"/>
                <w:szCs w:val="22"/>
              </w:rPr>
            </w:pPr>
            <w:r w:rsidRPr="004A3F4D">
              <w:rPr>
                <w:rFonts w:asciiTheme="minorHAnsi" w:hAnsiTheme="minorHAnsi" w:cstheme="minorHAnsi"/>
                <w:sz w:val="22"/>
                <w:szCs w:val="22"/>
              </w:rPr>
              <w:t>W ramach przedmiotowego przedsięwzięcia zaplanowano wygospodarowane w obrębie tej działki miejsca na wybudowanie placu zabaw dla dzieci młodszych i starszych oraz siłowni zewnętrznej o łącznej powierzchni użytkowej 500 m</w:t>
            </w:r>
            <w:r w:rsidRPr="004A3F4D">
              <w:rPr>
                <w:rFonts w:asciiTheme="minorHAnsi" w:hAnsiTheme="minorHAnsi" w:cstheme="minorHAnsi"/>
                <w:sz w:val="22"/>
                <w:szCs w:val="22"/>
                <w:vertAlign w:val="superscript"/>
              </w:rPr>
              <w:t>2</w:t>
            </w:r>
            <w:r w:rsidRPr="004A3F4D">
              <w:rPr>
                <w:rFonts w:asciiTheme="minorHAnsi" w:hAnsiTheme="minorHAnsi" w:cstheme="minorHAnsi"/>
                <w:sz w:val="22"/>
                <w:szCs w:val="22"/>
              </w:rPr>
              <w:t>. Na zakres robót składać się będą:</w:t>
            </w:r>
          </w:p>
          <w:p w:rsidR="00171128" w:rsidRPr="004A3F4D" w:rsidRDefault="00171128" w:rsidP="00320233">
            <w:pPr>
              <w:pStyle w:val="Bezodstpw"/>
              <w:jc w:val="both"/>
              <w:rPr>
                <w:rFonts w:asciiTheme="minorHAnsi" w:hAnsiTheme="minorHAnsi" w:cstheme="minorHAnsi"/>
                <w:sz w:val="22"/>
                <w:szCs w:val="22"/>
              </w:rPr>
            </w:pPr>
            <w:r w:rsidRPr="004A3F4D">
              <w:rPr>
                <w:rFonts w:asciiTheme="minorHAnsi" w:hAnsiTheme="minorHAnsi" w:cstheme="minorHAnsi"/>
                <w:sz w:val="22"/>
                <w:szCs w:val="22"/>
              </w:rPr>
              <w:t>1. Roboty ziemne, w tym deniwelacja terenu.</w:t>
            </w:r>
          </w:p>
          <w:p w:rsidR="00171128" w:rsidRPr="004A3F4D" w:rsidRDefault="00171128" w:rsidP="00320233">
            <w:pPr>
              <w:pStyle w:val="Bezodstpw"/>
              <w:jc w:val="both"/>
              <w:rPr>
                <w:rFonts w:asciiTheme="minorHAnsi" w:hAnsiTheme="minorHAnsi" w:cstheme="minorHAnsi"/>
                <w:sz w:val="22"/>
                <w:szCs w:val="22"/>
              </w:rPr>
            </w:pPr>
            <w:r w:rsidRPr="004A3F4D">
              <w:rPr>
                <w:rFonts w:asciiTheme="minorHAnsi" w:hAnsiTheme="minorHAnsi" w:cstheme="minorHAnsi"/>
                <w:sz w:val="22"/>
                <w:szCs w:val="22"/>
              </w:rPr>
              <w:t>2. Wykonanie nawierzchni bezpiecznej.</w:t>
            </w:r>
          </w:p>
          <w:p w:rsidR="00171128" w:rsidRPr="004A3F4D" w:rsidRDefault="00171128" w:rsidP="00320233">
            <w:pPr>
              <w:pStyle w:val="Bezodstpw"/>
              <w:jc w:val="both"/>
              <w:rPr>
                <w:rFonts w:asciiTheme="minorHAnsi" w:hAnsiTheme="minorHAnsi" w:cstheme="minorHAnsi"/>
                <w:sz w:val="22"/>
                <w:szCs w:val="22"/>
              </w:rPr>
            </w:pPr>
            <w:r w:rsidRPr="004A3F4D">
              <w:rPr>
                <w:rFonts w:asciiTheme="minorHAnsi" w:hAnsiTheme="minorHAnsi" w:cstheme="minorHAnsi"/>
                <w:sz w:val="22"/>
                <w:szCs w:val="22"/>
              </w:rPr>
              <w:t>3. Wyposażenie placu zabaw:</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huśtawka podwójna;</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zestaw zabawowy;</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huśtawka ważka na sprężynie;</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sprężynowiec koniczynka;</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sprężynowiec skuter;</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tablica regulaminowa;</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ławka i kosz na śmieci;</w:t>
            </w:r>
          </w:p>
          <w:p w:rsidR="00171128" w:rsidRPr="004A3F4D" w:rsidRDefault="00171128" w:rsidP="00302C35">
            <w:pPr>
              <w:pStyle w:val="Bezodstpw"/>
              <w:numPr>
                <w:ilvl w:val="0"/>
                <w:numId w:val="67"/>
              </w:numPr>
              <w:ind w:left="696" w:right="108"/>
              <w:jc w:val="both"/>
              <w:rPr>
                <w:rFonts w:asciiTheme="minorHAnsi" w:hAnsiTheme="minorHAnsi" w:cstheme="minorHAnsi"/>
                <w:sz w:val="22"/>
                <w:szCs w:val="22"/>
              </w:rPr>
            </w:pPr>
            <w:r w:rsidRPr="004A3F4D">
              <w:rPr>
                <w:rFonts w:asciiTheme="minorHAnsi" w:hAnsiTheme="minorHAnsi" w:cstheme="minorHAnsi"/>
                <w:sz w:val="22"/>
                <w:szCs w:val="22"/>
              </w:rPr>
              <w:t>stół do tenisa stołowego.</w:t>
            </w:r>
          </w:p>
          <w:p w:rsidR="00171128" w:rsidRPr="004A3F4D" w:rsidRDefault="00171128" w:rsidP="00320233">
            <w:pPr>
              <w:pStyle w:val="Bezodstpw"/>
              <w:jc w:val="both"/>
              <w:rPr>
                <w:rFonts w:asciiTheme="minorHAnsi" w:hAnsiTheme="minorHAnsi" w:cstheme="minorHAnsi"/>
                <w:sz w:val="22"/>
                <w:szCs w:val="22"/>
              </w:rPr>
            </w:pPr>
            <w:r w:rsidRPr="004A3F4D">
              <w:rPr>
                <w:rFonts w:asciiTheme="minorHAnsi" w:hAnsiTheme="minorHAnsi" w:cstheme="minorHAnsi"/>
                <w:sz w:val="22"/>
                <w:szCs w:val="22"/>
              </w:rPr>
              <w:t>4. Wyposażenie siłowni zewnętrznej:</w:t>
            </w:r>
          </w:p>
          <w:p w:rsidR="00171128" w:rsidRPr="004A3F4D" w:rsidRDefault="00171128" w:rsidP="00302C35">
            <w:pPr>
              <w:pStyle w:val="Bezodstpw"/>
              <w:numPr>
                <w:ilvl w:val="0"/>
                <w:numId w:val="68"/>
              </w:numPr>
              <w:ind w:left="716"/>
              <w:jc w:val="both"/>
              <w:rPr>
                <w:rFonts w:asciiTheme="minorHAnsi" w:hAnsiTheme="minorHAnsi" w:cstheme="minorHAnsi"/>
                <w:sz w:val="22"/>
                <w:szCs w:val="22"/>
              </w:rPr>
            </w:pPr>
            <w:r w:rsidRPr="004A3F4D">
              <w:rPr>
                <w:rFonts w:asciiTheme="minorHAnsi" w:hAnsiTheme="minorHAnsi" w:cstheme="minorHAnsi"/>
                <w:sz w:val="22"/>
                <w:szCs w:val="22"/>
              </w:rPr>
              <w:t>Drabinka + pylon + podciąg nóg;</w:t>
            </w:r>
          </w:p>
          <w:p w:rsidR="00171128" w:rsidRPr="004A3F4D" w:rsidRDefault="00171128" w:rsidP="00302C35">
            <w:pPr>
              <w:pStyle w:val="Bezodstpw"/>
              <w:numPr>
                <w:ilvl w:val="0"/>
                <w:numId w:val="68"/>
              </w:numPr>
              <w:ind w:left="716"/>
              <w:jc w:val="both"/>
              <w:rPr>
                <w:rFonts w:asciiTheme="minorHAnsi" w:hAnsiTheme="minorHAnsi" w:cstheme="minorHAnsi"/>
                <w:sz w:val="22"/>
                <w:szCs w:val="22"/>
              </w:rPr>
            </w:pPr>
            <w:r w:rsidRPr="004A3F4D">
              <w:rPr>
                <w:rFonts w:asciiTheme="minorHAnsi" w:hAnsiTheme="minorHAnsi" w:cstheme="minorHAnsi"/>
                <w:sz w:val="22"/>
                <w:szCs w:val="22"/>
              </w:rPr>
              <w:t>Biegacz;</w:t>
            </w:r>
          </w:p>
          <w:p w:rsidR="00171128" w:rsidRPr="004A3F4D" w:rsidRDefault="00171128" w:rsidP="00302C35">
            <w:pPr>
              <w:pStyle w:val="Bezodstpw"/>
              <w:numPr>
                <w:ilvl w:val="0"/>
                <w:numId w:val="68"/>
              </w:numPr>
              <w:ind w:left="716"/>
              <w:jc w:val="both"/>
              <w:rPr>
                <w:rFonts w:asciiTheme="minorHAnsi" w:hAnsiTheme="minorHAnsi" w:cstheme="minorHAnsi"/>
                <w:sz w:val="22"/>
                <w:szCs w:val="22"/>
              </w:rPr>
            </w:pPr>
            <w:proofErr w:type="spellStart"/>
            <w:r w:rsidRPr="004A3F4D">
              <w:rPr>
                <w:rFonts w:asciiTheme="minorHAnsi" w:hAnsiTheme="minorHAnsi" w:cstheme="minorHAnsi"/>
                <w:sz w:val="22"/>
                <w:szCs w:val="22"/>
              </w:rPr>
              <w:t>Orbitrek</w:t>
            </w:r>
            <w:proofErr w:type="spellEnd"/>
            <w:r w:rsidRPr="004A3F4D">
              <w:rPr>
                <w:rFonts w:asciiTheme="minorHAnsi" w:hAnsiTheme="minorHAnsi" w:cstheme="minorHAnsi"/>
                <w:sz w:val="22"/>
                <w:szCs w:val="22"/>
              </w:rPr>
              <w:t xml:space="preserve">;  </w:t>
            </w:r>
          </w:p>
          <w:p w:rsidR="00171128" w:rsidRPr="004A3F4D" w:rsidRDefault="00171128" w:rsidP="00302C35">
            <w:pPr>
              <w:pStyle w:val="Bezodstpw"/>
              <w:numPr>
                <w:ilvl w:val="0"/>
                <w:numId w:val="68"/>
              </w:numPr>
              <w:ind w:left="716"/>
              <w:jc w:val="both"/>
              <w:rPr>
                <w:rFonts w:asciiTheme="minorHAnsi" w:hAnsiTheme="minorHAnsi" w:cstheme="minorHAnsi"/>
                <w:sz w:val="22"/>
                <w:szCs w:val="22"/>
              </w:rPr>
            </w:pPr>
            <w:r w:rsidRPr="004A3F4D">
              <w:rPr>
                <w:rFonts w:asciiTheme="minorHAnsi" w:hAnsiTheme="minorHAnsi" w:cstheme="minorHAnsi"/>
                <w:sz w:val="22"/>
                <w:szCs w:val="22"/>
              </w:rPr>
              <w:t>Ławka  + pylon + prostownik pleców;</w:t>
            </w:r>
          </w:p>
          <w:p w:rsidR="00171128" w:rsidRPr="004A3F4D" w:rsidRDefault="00171128" w:rsidP="00302C35">
            <w:pPr>
              <w:pStyle w:val="Bezodstpw"/>
              <w:numPr>
                <w:ilvl w:val="0"/>
                <w:numId w:val="68"/>
              </w:numPr>
              <w:ind w:left="716"/>
              <w:jc w:val="both"/>
              <w:rPr>
                <w:rFonts w:asciiTheme="minorHAnsi" w:hAnsiTheme="minorHAnsi" w:cstheme="minorHAnsi"/>
                <w:sz w:val="22"/>
                <w:szCs w:val="22"/>
              </w:rPr>
            </w:pPr>
            <w:r w:rsidRPr="004A3F4D">
              <w:rPr>
                <w:rFonts w:asciiTheme="minorHAnsi" w:hAnsiTheme="minorHAnsi" w:cstheme="minorHAnsi"/>
                <w:sz w:val="22"/>
                <w:szCs w:val="22"/>
              </w:rPr>
              <w:t>Twister/wahadło;</w:t>
            </w:r>
          </w:p>
          <w:p w:rsidR="00171128" w:rsidRPr="004A3F4D" w:rsidRDefault="00171128" w:rsidP="00302C35">
            <w:pPr>
              <w:pStyle w:val="Bezodstpw"/>
              <w:numPr>
                <w:ilvl w:val="0"/>
                <w:numId w:val="68"/>
              </w:numPr>
              <w:ind w:left="716"/>
              <w:jc w:val="both"/>
              <w:rPr>
                <w:rFonts w:asciiTheme="minorHAnsi" w:hAnsiTheme="minorHAnsi" w:cstheme="minorHAnsi"/>
                <w:sz w:val="22"/>
                <w:szCs w:val="22"/>
              </w:rPr>
            </w:pPr>
            <w:r w:rsidRPr="004A3F4D">
              <w:rPr>
                <w:rFonts w:asciiTheme="minorHAnsi" w:hAnsiTheme="minorHAnsi" w:cstheme="minorHAnsi"/>
                <w:sz w:val="22"/>
                <w:szCs w:val="22"/>
              </w:rPr>
              <w:t>Wyciąg górny + pylon + wyciskanie siedząc;</w:t>
            </w:r>
          </w:p>
          <w:p w:rsidR="00171128" w:rsidRPr="004A3F4D" w:rsidRDefault="00171128" w:rsidP="00320233">
            <w:pPr>
              <w:pStyle w:val="Bezodstpw"/>
              <w:jc w:val="both"/>
              <w:rPr>
                <w:rFonts w:asciiTheme="minorHAnsi" w:hAnsiTheme="minorHAnsi" w:cstheme="minorHAnsi"/>
                <w:color w:val="000000"/>
                <w:sz w:val="22"/>
                <w:szCs w:val="22"/>
              </w:rPr>
            </w:pPr>
            <w:r w:rsidRPr="004A3F4D">
              <w:rPr>
                <w:rFonts w:asciiTheme="minorHAnsi" w:hAnsiTheme="minorHAnsi" w:cstheme="minorHAnsi"/>
                <w:color w:val="000000"/>
                <w:sz w:val="22"/>
                <w:szCs w:val="22"/>
              </w:rPr>
              <w:t>5. Wzniesienie ogrodzeń</w:t>
            </w:r>
          </w:p>
          <w:p w:rsidR="00BD50C0" w:rsidRPr="004A3F4D" w:rsidRDefault="00BD50C0" w:rsidP="00320233">
            <w:pPr>
              <w:spacing w:after="0"/>
              <w:jc w:val="both"/>
              <w:rPr>
                <w:rFonts w:asciiTheme="minorHAnsi" w:hAnsiTheme="minorHAnsi" w:cstheme="minorHAnsi"/>
              </w:rPr>
            </w:pPr>
          </w:p>
          <w:p w:rsidR="00BD50C0" w:rsidRPr="004A3F4D" w:rsidRDefault="00320233" w:rsidP="00320233">
            <w:pPr>
              <w:spacing w:after="0"/>
              <w:jc w:val="both"/>
              <w:rPr>
                <w:rFonts w:asciiTheme="minorHAnsi" w:hAnsiTheme="minorHAnsi" w:cstheme="minorHAnsi"/>
              </w:rPr>
            </w:pPr>
            <w:r w:rsidRPr="004A3F4D">
              <w:rPr>
                <w:rFonts w:asciiTheme="minorHAnsi" w:hAnsiTheme="minorHAnsi" w:cstheme="minorHAnsi"/>
              </w:rPr>
              <w:t xml:space="preserve">Aktualnie na terenie miejscowości Zdziwój Stary nie funkcjonuje żaden obiekt rekreacyjny przystosowany do zabaw dla dzieci i młodzieży. Nie ma również żadnej otwartej przestrzeni publicznej, która spełniałaby funkcje otwartego miejsca spotkań i integracji mieszkańców miejscowości. Po zamknięciu obiektu byłej szkoły podstawowej w </w:t>
            </w:r>
            <w:proofErr w:type="spellStart"/>
            <w:r w:rsidRPr="004A3F4D">
              <w:rPr>
                <w:rFonts w:asciiTheme="minorHAnsi" w:hAnsiTheme="minorHAnsi" w:cstheme="minorHAnsi"/>
              </w:rPr>
              <w:t>Zdziwóju</w:t>
            </w:r>
            <w:proofErr w:type="spellEnd"/>
            <w:r w:rsidRPr="004A3F4D">
              <w:rPr>
                <w:rFonts w:asciiTheme="minorHAnsi" w:hAnsiTheme="minorHAnsi" w:cstheme="minorHAnsi"/>
              </w:rPr>
              <w:t xml:space="preserve"> Starym, na terenie sołectwa nie ma żadnego budynku użyteczności publicznej ani innej infrastruktury, która spełniałaby funkcje społeczne, kulturalne, integracyjne.</w:t>
            </w:r>
          </w:p>
          <w:p w:rsidR="00320233" w:rsidRPr="004A3F4D" w:rsidRDefault="00320233" w:rsidP="00320233">
            <w:pPr>
              <w:spacing w:after="0"/>
              <w:jc w:val="both"/>
              <w:rPr>
                <w:rFonts w:asciiTheme="minorHAnsi" w:hAnsiTheme="minorHAnsi" w:cstheme="minorHAnsi"/>
              </w:rPr>
            </w:pPr>
            <w:r w:rsidRPr="004A3F4D">
              <w:rPr>
                <w:rFonts w:asciiTheme="minorHAnsi" w:hAnsiTheme="minorHAnsi" w:cstheme="minorHAnsi"/>
              </w:rPr>
              <w:lastRenderedPageBreak/>
              <w:t>Wybudowany plac zabaw z siłownią zewnętrzną stanie się centralnym punktem miejscowości dla mieszkańców oraz turystów i wczasowiczów, stworzy to możliwość aktywnego spędzania czasu wolnego dla dzieci oraz dorosłych, dając poczucie uczestnictwa we wspólnocie. Plac zabaw z siłownią zewnętrzną stanie się jednocześnie miejscem do prowadzenia różnych imprez rekreacyjnych, pozwalających odbudować więzi międzyludzkie oraz poczucie współuczestnictwa we wspólnocie.</w:t>
            </w:r>
          </w:p>
          <w:p w:rsidR="00320233" w:rsidRPr="004A3F4D" w:rsidRDefault="00320233" w:rsidP="00320233">
            <w:pPr>
              <w:spacing w:after="0"/>
              <w:jc w:val="both"/>
              <w:rPr>
                <w:rFonts w:asciiTheme="minorHAnsi" w:hAnsiTheme="minorHAnsi" w:cstheme="minorHAnsi"/>
              </w:rPr>
            </w:pPr>
            <w:r w:rsidRPr="004A3F4D">
              <w:rPr>
                <w:rFonts w:asciiTheme="minorHAnsi" w:hAnsiTheme="minorHAnsi" w:cstheme="minorHAnsi"/>
              </w:rPr>
              <w:t>Wykonanie placu zabaw przyczyni się do podniesienia jakości życia społeczności lokalnej, umożliwi mieszkańcom obszaru zdegradowanego miejscowości Zdziwój Stary, uczestnictwo w projektach aktywizacyjnych oraz w wydarzeniach kulturalnych, a tym samym zaspokoi potrzeby społeczne i kulturalne mieszkańców.</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lastRenderedPageBreak/>
              <w:t>Okres realizacji</w:t>
            </w:r>
          </w:p>
        </w:tc>
      </w:tr>
      <w:tr w:rsidR="00BD50C0" w:rsidRPr="004A3F4D">
        <w:trPr>
          <w:tblCellSpacing w:w="20" w:type="dxa"/>
        </w:trPr>
        <w:tc>
          <w:tcPr>
            <w:tcW w:w="9212" w:type="dxa"/>
          </w:tcPr>
          <w:p w:rsidR="00BD50C0" w:rsidRPr="004A3F4D" w:rsidRDefault="00BD50C0" w:rsidP="00365A09">
            <w:pPr>
              <w:spacing w:after="0"/>
              <w:jc w:val="both"/>
              <w:rPr>
                <w:rFonts w:asciiTheme="minorHAnsi" w:hAnsiTheme="minorHAnsi" w:cstheme="minorHAnsi"/>
              </w:rPr>
            </w:pPr>
            <w:r w:rsidRPr="004A3F4D">
              <w:rPr>
                <w:rFonts w:asciiTheme="minorHAnsi" w:hAnsiTheme="minorHAnsi" w:cstheme="minorHAnsi"/>
              </w:rPr>
              <w:t>2018-2019</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 xml:space="preserve">Szacowana wartość </w:t>
            </w:r>
          </w:p>
        </w:tc>
      </w:tr>
      <w:tr w:rsidR="00BD50C0" w:rsidRPr="004A3F4D">
        <w:trPr>
          <w:tblCellSpacing w:w="20" w:type="dxa"/>
        </w:trPr>
        <w:tc>
          <w:tcPr>
            <w:tcW w:w="9212" w:type="dxa"/>
          </w:tcPr>
          <w:p w:rsidR="00BD50C0" w:rsidRPr="004A3F4D" w:rsidRDefault="00526220" w:rsidP="00365A09">
            <w:pPr>
              <w:spacing w:after="0"/>
              <w:jc w:val="both"/>
              <w:rPr>
                <w:rFonts w:asciiTheme="minorHAnsi" w:hAnsiTheme="minorHAnsi" w:cstheme="minorHAnsi"/>
              </w:rPr>
            </w:pPr>
            <w:r w:rsidRPr="004A3F4D">
              <w:rPr>
                <w:rFonts w:asciiTheme="minorHAnsi" w:hAnsiTheme="minorHAnsi" w:cstheme="minorHAnsi"/>
              </w:rPr>
              <w:t>20</w:t>
            </w:r>
            <w:r w:rsidR="00BD50C0" w:rsidRPr="004A3F4D">
              <w:rPr>
                <w:rFonts w:asciiTheme="minorHAnsi" w:hAnsiTheme="minorHAnsi" w:cstheme="minorHAnsi"/>
              </w:rPr>
              <w:t>0.000,00 zł</w:t>
            </w:r>
          </w:p>
        </w:tc>
      </w:tr>
      <w:tr w:rsidR="00BD50C0" w:rsidRPr="004A3F4D" w:rsidTr="00ED34E3">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Źródła finansowania</w:t>
            </w:r>
          </w:p>
        </w:tc>
      </w:tr>
      <w:tr w:rsidR="00BD50C0" w:rsidRPr="004A3F4D">
        <w:trPr>
          <w:tblCellSpacing w:w="20" w:type="dxa"/>
        </w:trPr>
        <w:tc>
          <w:tcPr>
            <w:tcW w:w="9212" w:type="dxa"/>
          </w:tcPr>
          <w:p w:rsidR="00BD50C0" w:rsidRPr="004A3F4D" w:rsidRDefault="00BD50C0" w:rsidP="00365A09">
            <w:pPr>
              <w:spacing w:after="0"/>
              <w:jc w:val="both"/>
              <w:rPr>
                <w:rFonts w:asciiTheme="minorHAnsi" w:hAnsiTheme="minorHAnsi" w:cstheme="minorHAnsi"/>
              </w:rPr>
            </w:pPr>
            <w:r w:rsidRPr="004A3F4D">
              <w:rPr>
                <w:rFonts w:asciiTheme="minorHAnsi" w:hAnsiTheme="minorHAnsi" w:cstheme="minorHAnsi"/>
              </w:rPr>
              <w:t>Wkład własny: krajowe środki publiczne (budżet gminy) – 100%</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Wskaźniki produktu</w:t>
            </w:r>
          </w:p>
        </w:tc>
      </w:tr>
      <w:tr w:rsidR="00BD50C0" w:rsidRPr="004A3F4D">
        <w:trPr>
          <w:tblCellSpacing w:w="20" w:type="dxa"/>
        </w:trPr>
        <w:tc>
          <w:tcPr>
            <w:tcW w:w="9212" w:type="dxa"/>
          </w:tcPr>
          <w:p w:rsidR="00BD50C0" w:rsidRPr="004A3F4D" w:rsidRDefault="00BD50C0" w:rsidP="00365A09">
            <w:pPr>
              <w:spacing w:after="0"/>
              <w:jc w:val="both"/>
              <w:rPr>
                <w:rFonts w:asciiTheme="minorHAnsi" w:hAnsiTheme="minorHAnsi" w:cstheme="minorHAnsi"/>
              </w:rPr>
            </w:pPr>
            <w:r w:rsidRPr="004A3F4D">
              <w:rPr>
                <w:rFonts w:asciiTheme="minorHAnsi" w:hAnsiTheme="minorHAnsi" w:cstheme="minorHAnsi"/>
              </w:rPr>
              <w:t xml:space="preserve">Powierzchnia obszarów objętych rewitalizacją – </w:t>
            </w:r>
            <w:r w:rsidR="00526220" w:rsidRPr="004A3F4D">
              <w:rPr>
                <w:rFonts w:asciiTheme="minorHAnsi" w:hAnsiTheme="minorHAnsi" w:cstheme="minorHAnsi"/>
              </w:rPr>
              <w:t>5</w:t>
            </w:r>
            <w:r w:rsidRPr="004A3F4D">
              <w:rPr>
                <w:rFonts w:asciiTheme="minorHAnsi" w:hAnsiTheme="minorHAnsi" w:cstheme="minorHAnsi"/>
              </w:rPr>
              <w:t>00 m2</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Wskaźniki rezultatu</w:t>
            </w:r>
          </w:p>
        </w:tc>
      </w:tr>
      <w:tr w:rsidR="00BD50C0" w:rsidRPr="004A3F4D">
        <w:trPr>
          <w:tblCellSpacing w:w="20" w:type="dxa"/>
        </w:trPr>
        <w:tc>
          <w:tcPr>
            <w:tcW w:w="9212" w:type="dxa"/>
          </w:tcPr>
          <w:p w:rsidR="00BD50C0" w:rsidRPr="004A3F4D" w:rsidRDefault="00BD50C0" w:rsidP="00365A09">
            <w:pPr>
              <w:spacing w:after="0"/>
              <w:jc w:val="both"/>
              <w:rPr>
                <w:rFonts w:asciiTheme="minorHAnsi" w:hAnsiTheme="minorHAnsi" w:cstheme="minorHAnsi"/>
              </w:rPr>
            </w:pPr>
            <w:r w:rsidRPr="004A3F4D">
              <w:rPr>
                <w:rFonts w:asciiTheme="minorHAnsi" w:hAnsiTheme="minorHAnsi" w:cstheme="minorHAnsi"/>
              </w:rPr>
              <w:t xml:space="preserve">Liczba obiektów pełniących funkcje turystyczno-rekreacyjne na </w:t>
            </w:r>
            <w:proofErr w:type="spellStart"/>
            <w:r w:rsidRPr="004A3F4D">
              <w:rPr>
                <w:rFonts w:asciiTheme="minorHAnsi" w:hAnsiTheme="minorHAnsi" w:cstheme="minorHAnsi"/>
              </w:rPr>
              <w:t>zrewitalizowanym</w:t>
            </w:r>
            <w:proofErr w:type="spellEnd"/>
            <w:r w:rsidRPr="004A3F4D">
              <w:rPr>
                <w:rFonts w:asciiTheme="minorHAnsi" w:hAnsiTheme="minorHAnsi" w:cstheme="minorHAnsi"/>
              </w:rPr>
              <w:t xml:space="preserve"> obszarze – 1 szt.</w:t>
            </w:r>
          </w:p>
        </w:tc>
      </w:tr>
      <w:tr w:rsidR="00BD50C0" w:rsidRPr="004A3F4D">
        <w:trPr>
          <w:tblCellSpacing w:w="20" w:type="dxa"/>
        </w:trPr>
        <w:tc>
          <w:tcPr>
            <w:tcW w:w="9212" w:type="dxa"/>
            <w:shd w:val="clear" w:color="auto" w:fill="D0D8E8"/>
          </w:tcPr>
          <w:p w:rsidR="00BD50C0" w:rsidRPr="004A3F4D" w:rsidRDefault="00BD50C0" w:rsidP="00365A09">
            <w:pPr>
              <w:spacing w:after="0"/>
              <w:jc w:val="both"/>
              <w:rPr>
                <w:rFonts w:asciiTheme="minorHAnsi" w:hAnsiTheme="minorHAnsi" w:cstheme="minorHAnsi"/>
                <w:b/>
              </w:rPr>
            </w:pPr>
            <w:r w:rsidRPr="004A3F4D">
              <w:rPr>
                <w:rFonts w:asciiTheme="minorHAnsi" w:hAnsiTheme="minorHAnsi" w:cstheme="minorHAnsi"/>
                <w:b/>
              </w:rPr>
              <w:t>Sposób oceny (zmierzenia) efektów realizacji przedsięwzięcia w odniesieniu do przyjętych celów programu</w:t>
            </w:r>
          </w:p>
        </w:tc>
      </w:tr>
      <w:tr w:rsidR="00BD50C0" w:rsidRPr="004A3F4D">
        <w:trPr>
          <w:tblCellSpacing w:w="20" w:type="dxa"/>
        </w:trPr>
        <w:tc>
          <w:tcPr>
            <w:tcW w:w="9212" w:type="dxa"/>
          </w:tcPr>
          <w:p w:rsidR="00BD50C0" w:rsidRPr="004A3F4D" w:rsidRDefault="00BD50C0" w:rsidP="00C84941">
            <w:pPr>
              <w:spacing w:after="0"/>
              <w:jc w:val="both"/>
              <w:rPr>
                <w:rFonts w:asciiTheme="minorHAnsi" w:hAnsiTheme="minorHAnsi" w:cstheme="minorHAnsi"/>
              </w:rPr>
            </w:pPr>
            <w:r w:rsidRPr="004A3F4D">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wskaźników produktu i rezultatu na podstawie protokołu odbioru robót budowlanych. Umożliwi to ocenę stopnia osiągnięcia celu 3. Poprawa jakości przestrzeni publicznej i stanu zabudowy na obszarze zdegradowanym. Przedsięwzięcie przyczyni się do osiągnięcia celu nadrzędnego programu, którym jest ożywienie społeczno-gospodarcze obszaru zdegradowanego wyznaczonego w obrębie Gminy Chorzele. </w:t>
            </w:r>
          </w:p>
          <w:p w:rsidR="00BD50C0" w:rsidRPr="004A3F4D" w:rsidRDefault="00BD50C0" w:rsidP="00C84941">
            <w:pPr>
              <w:spacing w:after="0"/>
              <w:jc w:val="both"/>
              <w:rPr>
                <w:rFonts w:asciiTheme="minorHAnsi" w:hAnsiTheme="minorHAnsi" w:cstheme="minorHAnsi"/>
              </w:rPr>
            </w:pPr>
            <w:r w:rsidRPr="004A3F4D">
              <w:rPr>
                <w:rFonts w:asciiTheme="minorHAnsi" w:hAnsiTheme="minorHAnsi" w:cstheme="minorHAnsi"/>
              </w:rPr>
              <w:t xml:space="preserve">W celu oceny stopnia osiągnięcia celu nadrzędnego programu zakłada się przeprowadzenie ewaluacji </w:t>
            </w:r>
            <w:proofErr w:type="spellStart"/>
            <w:r w:rsidRPr="004A3F4D">
              <w:rPr>
                <w:rFonts w:asciiTheme="minorHAnsi" w:hAnsiTheme="minorHAnsi" w:cstheme="minorHAnsi"/>
              </w:rPr>
              <w:t>śródokresowej</w:t>
            </w:r>
            <w:proofErr w:type="spellEnd"/>
            <w:r w:rsidRPr="004A3F4D">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w:t>
            </w:r>
          </w:p>
          <w:p w:rsidR="00BD50C0" w:rsidRPr="004A3F4D" w:rsidRDefault="00C84941" w:rsidP="00C84941">
            <w:pPr>
              <w:spacing w:after="0"/>
              <w:jc w:val="both"/>
              <w:rPr>
                <w:rFonts w:asciiTheme="minorHAnsi" w:hAnsiTheme="minorHAnsi" w:cstheme="minorHAnsi"/>
              </w:rPr>
            </w:pPr>
            <w:r w:rsidRPr="004A3F4D">
              <w:rPr>
                <w:rFonts w:asciiTheme="minorHAnsi" w:hAnsiTheme="minorHAnsi" w:cstheme="minorHAnsi"/>
              </w:rPr>
              <w:t xml:space="preserve">Wykonanie placu zabaw przyczyni się do podniesienia jakości życia społeczności lokalnej, umożliwi mieszkańcom obszaru zdegradowanego miejscowości Zdziwój Stary, uczestnictwo w projektach aktywizacyjnych oraz w wydarzeniach kulturalnych, a tym samym zaspokoi potrzeby społeczne i kulturalne mieszkańców. </w:t>
            </w:r>
            <w:r w:rsidR="00BD50C0" w:rsidRPr="004A3F4D">
              <w:rPr>
                <w:rFonts w:asciiTheme="minorHAnsi" w:hAnsiTheme="minorHAnsi" w:cstheme="minorHAnsi"/>
              </w:rPr>
              <w:t>Efektem realizacji niniejszego projektu będzie osiągnięcie celu pośredniego, jakim jest poprawa jakości przestrzeni publicznej i stanu zabudowy obszaru zdegradowanego. Realizacja inwestycji przyczyni się również pośrednio do wypełnienia celu w zakresie aktywizacji społeczno-gospodarczej obszaru zdegradowanego, gdyż infrastruktura będzie służyła na cele projektów kulturalnych oraz aktywizacyjnych.</w:t>
            </w:r>
          </w:p>
          <w:p w:rsidR="00BD50C0" w:rsidRPr="004A3F4D" w:rsidRDefault="00BD50C0" w:rsidP="00C84941">
            <w:pPr>
              <w:spacing w:after="0"/>
              <w:jc w:val="both"/>
              <w:rPr>
                <w:rFonts w:asciiTheme="minorHAnsi" w:hAnsiTheme="minorHAnsi" w:cstheme="minorHAnsi"/>
                <w:bCs/>
              </w:rPr>
            </w:pPr>
            <w:r w:rsidRPr="004A3F4D">
              <w:rPr>
                <w:rFonts w:asciiTheme="minorHAnsi" w:hAnsiTheme="minorHAnsi" w:cstheme="minorHAnsi"/>
              </w:rPr>
              <w:lastRenderedPageBreak/>
              <w:t xml:space="preserve">Biorąc pod uwagę powyższe, przedsięwzięcie poprzez funkcje integracji i aktywizacji mieszkańców może przyczynić się do ograniczenia negatywnych zjawisk społecznych mierzonych wskaźnikami: Udział bezrobotnych wśród osób w wieku produkcyjnym, Udział długotrwale bezrobotnych wśród osób w wieku produkcyjnym, Liczba osób korzystających z zasiłków pomocy społecznej na 1 tys. ludności. Przedsięwzięcie przyczyni się również do zwiększenia atrakcyjności zamieszkania na obszarze, </w:t>
            </w:r>
            <w:r w:rsidRPr="004A3F4D">
              <w:rPr>
                <w:rFonts w:asciiTheme="minorHAnsi" w:hAnsiTheme="minorHAnsi" w:cstheme="minorHAnsi"/>
                <w:bCs/>
              </w:rPr>
              <w:t>tym samym wpływając korzystnie na wskaźniki: Odsetek osób w wieku poprodukcyjnym w ogólnej liczbie ludności.</w:t>
            </w:r>
          </w:p>
          <w:p w:rsidR="00BD50C0" w:rsidRPr="004A3F4D" w:rsidRDefault="00BD50C0" w:rsidP="00C84941">
            <w:pPr>
              <w:spacing w:after="0"/>
              <w:jc w:val="both"/>
              <w:rPr>
                <w:rFonts w:asciiTheme="minorHAnsi" w:hAnsiTheme="minorHAnsi" w:cstheme="minorHAnsi"/>
              </w:rPr>
            </w:pPr>
            <w:r w:rsidRPr="004A3F4D">
              <w:rPr>
                <w:rFonts w:asciiTheme="minorHAnsi" w:hAnsiTheme="minorHAnsi" w:cstheme="minorHAnsi"/>
              </w:rPr>
              <w:t xml:space="preserve">Przedsięwzięcie może wpłynąć pozytywnie również na poziom bezpieczeństwa obszaru rewitalizacji, gdyż aktywizacja społeczeństwa zazwyczaj przekłada się na obniżenie działań przestępczych i wykroczeń przeciwko prawu, a tym samym może mieć pozytywny wpływ na wartości wskaźników: Liczba przestępstw na 1 tys. ludności, Liczba interwencji służb porządkowych z powodu zakłócania miru domowego i porządku publicznego na 1 tys. ludności, </w:t>
            </w:r>
            <w:r w:rsidRPr="004A3F4D">
              <w:rPr>
                <w:rFonts w:asciiTheme="minorHAnsi" w:hAnsiTheme="minorHAnsi" w:cstheme="minorHAnsi"/>
                <w:bCs/>
              </w:rPr>
              <w:t>Liczba niebieskich kart na 100 mieszkańców.</w:t>
            </w:r>
          </w:p>
        </w:tc>
      </w:tr>
    </w:tbl>
    <w:p w:rsidR="004629D4" w:rsidRPr="004A3F4D" w:rsidRDefault="004629D4" w:rsidP="004629D4">
      <w:pPr>
        <w:jc w:val="center"/>
        <w:rPr>
          <w:rFonts w:asciiTheme="minorHAnsi" w:hAnsiTheme="minorHAnsi" w:cstheme="minorHAnsi"/>
          <w:i/>
          <w:sz w:val="20"/>
          <w:szCs w:val="20"/>
        </w:rPr>
      </w:pPr>
      <w:r w:rsidRPr="004A3F4D">
        <w:rPr>
          <w:rFonts w:asciiTheme="minorHAnsi" w:hAnsiTheme="minorHAnsi" w:cstheme="minorHAnsi"/>
          <w:i/>
          <w:sz w:val="20"/>
          <w:szCs w:val="20"/>
        </w:rPr>
        <w:lastRenderedPageBreak/>
        <w:t>Źródło: opracowanie własne</w:t>
      </w:r>
    </w:p>
    <w:p w:rsidR="00BC5850" w:rsidRPr="00BF3CBB" w:rsidRDefault="00BC5850" w:rsidP="00BC5850">
      <w:pPr>
        <w:pStyle w:val="Legenda"/>
        <w:spacing w:after="0" w:line="276" w:lineRule="auto"/>
        <w:jc w:val="center"/>
        <w:rPr>
          <w:rFonts w:asciiTheme="minorHAnsi" w:hAnsiTheme="minorHAnsi" w:cstheme="minorHAnsi"/>
          <w:color w:val="auto"/>
          <w:sz w:val="22"/>
          <w:szCs w:val="22"/>
        </w:rPr>
      </w:pPr>
      <w:bookmarkStart w:id="68" w:name="_Toc456535151"/>
      <w:bookmarkStart w:id="69" w:name="_Toc467139601"/>
      <w:r w:rsidRPr="00BF3CBB">
        <w:rPr>
          <w:rFonts w:asciiTheme="minorHAnsi" w:hAnsiTheme="minorHAnsi" w:cstheme="minorHAnsi"/>
          <w:color w:val="auto"/>
          <w:sz w:val="22"/>
          <w:szCs w:val="22"/>
        </w:rPr>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36</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Planowane podstawowe przedsięwzięcia rewitalizacyjne – przedsięwzięcie nr 1</w:t>
      </w:r>
      <w:bookmarkEnd w:id="68"/>
      <w:r w:rsidR="00231CF7" w:rsidRPr="00BF3CBB">
        <w:rPr>
          <w:rFonts w:asciiTheme="minorHAnsi" w:hAnsiTheme="minorHAnsi" w:cstheme="minorHAnsi"/>
          <w:color w:val="auto"/>
          <w:sz w:val="22"/>
          <w:szCs w:val="22"/>
        </w:rPr>
        <w:t>4</w:t>
      </w:r>
      <w:bookmarkEnd w:id="69"/>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BC5850" w:rsidRPr="008F6FB5" w:rsidTr="0089435B">
        <w:trPr>
          <w:tblCellSpacing w:w="20" w:type="dxa"/>
        </w:trPr>
        <w:tc>
          <w:tcPr>
            <w:tcW w:w="9212" w:type="dxa"/>
            <w:shd w:val="clear" w:color="auto" w:fill="D0D8E8"/>
          </w:tcPr>
          <w:p w:rsidR="00BC5850" w:rsidRPr="008F6FB5" w:rsidRDefault="00BC5850" w:rsidP="003549BB">
            <w:pPr>
              <w:spacing w:after="0"/>
              <w:jc w:val="both"/>
              <w:rPr>
                <w:rFonts w:ascii="Arial" w:hAnsi="Arial" w:cs="Arial"/>
                <w:b/>
                <w:sz w:val="20"/>
                <w:szCs w:val="20"/>
              </w:rPr>
            </w:pPr>
            <w:r w:rsidRPr="008F6FB5">
              <w:rPr>
                <w:rFonts w:ascii="Arial" w:hAnsi="Arial" w:cs="Arial"/>
                <w:b/>
                <w:sz w:val="20"/>
                <w:szCs w:val="20"/>
              </w:rPr>
              <w:t>Nazwa przedsięwzięcia</w:t>
            </w:r>
          </w:p>
        </w:tc>
      </w:tr>
      <w:tr w:rsidR="004A3F4D" w:rsidRPr="008F6FB5" w:rsidTr="0089435B">
        <w:trPr>
          <w:tblCellSpacing w:w="20" w:type="dxa"/>
        </w:trPr>
        <w:tc>
          <w:tcPr>
            <w:tcW w:w="9212" w:type="dxa"/>
          </w:tcPr>
          <w:p w:rsidR="004A3F4D" w:rsidRPr="00E415EC" w:rsidRDefault="004A3F4D" w:rsidP="004A3F4D">
            <w:pPr>
              <w:spacing w:after="0"/>
              <w:jc w:val="both"/>
              <w:rPr>
                <w:rFonts w:asciiTheme="minorHAnsi" w:hAnsiTheme="minorHAnsi" w:cstheme="minorHAnsi"/>
                <w:i/>
              </w:rPr>
            </w:pPr>
            <w:r w:rsidRPr="00E415EC">
              <w:rPr>
                <w:rFonts w:asciiTheme="minorHAnsi" w:hAnsiTheme="minorHAnsi" w:cstheme="minorHAnsi"/>
              </w:rPr>
              <w:t>„</w:t>
            </w:r>
            <w:r>
              <w:rPr>
                <w:rFonts w:asciiTheme="minorHAnsi" w:hAnsiTheme="minorHAnsi" w:cstheme="minorHAnsi"/>
              </w:rPr>
              <w:t>Stworzenie miejsca do rekreacji i wypoczynku w miejscowości Mącice</w:t>
            </w:r>
            <w:r w:rsidRPr="00E415EC">
              <w:rPr>
                <w:rFonts w:asciiTheme="minorHAnsi" w:hAnsiTheme="minorHAnsi" w:cstheme="minorHAnsi"/>
              </w:rPr>
              <w:t>”</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Podmiot realizujący</w:t>
            </w:r>
          </w:p>
        </w:tc>
      </w:tr>
      <w:tr w:rsidR="004A3F4D" w:rsidRPr="008F6FB5" w:rsidTr="0089435B">
        <w:trPr>
          <w:tblCellSpacing w:w="20" w:type="dxa"/>
        </w:trPr>
        <w:tc>
          <w:tcPr>
            <w:tcW w:w="9212" w:type="dxa"/>
          </w:tcPr>
          <w:p w:rsidR="004A3F4D" w:rsidRPr="00E415EC" w:rsidRDefault="004A3F4D" w:rsidP="00365A09">
            <w:pPr>
              <w:spacing w:after="0"/>
              <w:jc w:val="both"/>
              <w:rPr>
                <w:rFonts w:asciiTheme="minorHAnsi" w:hAnsiTheme="minorHAnsi" w:cstheme="minorHAnsi"/>
              </w:rPr>
            </w:pPr>
            <w:r w:rsidRPr="00E415EC">
              <w:rPr>
                <w:rFonts w:asciiTheme="minorHAnsi" w:hAnsiTheme="minorHAnsi" w:cstheme="minorHAnsi"/>
              </w:rPr>
              <w:t>Gmina Chorzele</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Lokalizacja</w:t>
            </w:r>
          </w:p>
        </w:tc>
      </w:tr>
      <w:tr w:rsidR="004A3F4D" w:rsidRPr="008F6FB5" w:rsidTr="0089435B">
        <w:trPr>
          <w:tblCellSpacing w:w="20" w:type="dxa"/>
        </w:trPr>
        <w:tc>
          <w:tcPr>
            <w:tcW w:w="9212" w:type="dxa"/>
          </w:tcPr>
          <w:p w:rsidR="004A3F4D" w:rsidRDefault="00C32A72" w:rsidP="00365A09">
            <w:pPr>
              <w:spacing w:after="0"/>
              <w:jc w:val="both"/>
              <w:rPr>
                <w:rFonts w:asciiTheme="minorHAnsi" w:hAnsiTheme="minorHAnsi" w:cstheme="minorHAnsi"/>
              </w:rPr>
            </w:pPr>
            <w:r>
              <w:rPr>
                <w:rFonts w:asciiTheme="minorHAnsi" w:hAnsiTheme="minorHAnsi" w:cstheme="minorHAnsi"/>
              </w:rPr>
              <w:t>Mącice 25</w:t>
            </w:r>
          </w:p>
          <w:p w:rsidR="00C21E28" w:rsidRPr="00E415EC" w:rsidRDefault="00C21E28" w:rsidP="00C21E28">
            <w:pPr>
              <w:spacing w:after="0"/>
              <w:jc w:val="both"/>
              <w:rPr>
                <w:rFonts w:asciiTheme="minorHAnsi" w:hAnsiTheme="minorHAnsi" w:cstheme="minorHAnsi"/>
              </w:rPr>
            </w:pPr>
            <w:r>
              <w:rPr>
                <w:rFonts w:asciiTheme="minorHAnsi" w:hAnsiTheme="minorHAnsi" w:cstheme="minorHAnsi"/>
              </w:rPr>
              <w:t>Teren przy budynku komunalnym w Mącicach</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Opis zadań i działań</w:t>
            </w:r>
          </w:p>
        </w:tc>
      </w:tr>
      <w:tr w:rsidR="004A3F4D" w:rsidRPr="008F6FB5" w:rsidTr="0089435B">
        <w:trPr>
          <w:tblCellSpacing w:w="20" w:type="dxa"/>
        </w:trPr>
        <w:tc>
          <w:tcPr>
            <w:tcW w:w="9212" w:type="dxa"/>
          </w:tcPr>
          <w:p w:rsidR="00C21E28" w:rsidRDefault="00C21E28" w:rsidP="00D178FA">
            <w:pPr>
              <w:spacing w:after="0"/>
              <w:jc w:val="both"/>
            </w:pPr>
            <w:r>
              <w:t>Istnieje potrzeba stworzenia miejsca rekreacji i odpoczynku dla dzieci, młodzieży i dorosłych (całych rodzin), które będzie również miejscem społecznej integracji mieszkańców Mącic.</w:t>
            </w:r>
          </w:p>
          <w:p w:rsidR="00C21E28" w:rsidRDefault="00C21E28" w:rsidP="00D178FA">
            <w:pPr>
              <w:spacing w:after="0"/>
            </w:pPr>
            <w:r>
              <w:t>W ramach przedsięwzięcia zaplanowano zagospodarowanie miejsca pod małą infrastrukturę turystyczno-rekreacyjną  w ramach działki gminnej nr 213, na której mieści się budynek komunalny (mieszkania komunalne – budynek wielorodzinny, świetlica wiejska).</w:t>
            </w:r>
          </w:p>
          <w:p w:rsidR="00C21E28" w:rsidRDefault="00C21E28" w:rsidP="00D178FA">
            <w:pPr>
              <w:spacing w:after="0"/>
            </w:pPr>
            <w:r>
              <w:t>Planowane zadania do realizacji:</w:t>
            </w:r>
          </w:p>
          <w:p w:rsidR="00C21E28" w:rsidRDefault="00C21E28" w:rsidP="00D178FA">
            <w:pPr>
              <w:spacing w:after="0"/>
            </w:pPr>
            <w:r>
              <w:t>- montaż wiaty turystycznej,</w:t>
            </w:r>
          </w:p>
          <w:p w:rsidR="00C21E28" w:rsidRDefault="00C21E28" w:rsidP="00D178FA">
            <w:pPr>
              <w:spacing w:after="0"/>
            </w:pPr>
            <w:r>
              <w:t>- montaż stolika/stolików,</w:t>
            </w:r>
          </w:p>
          <w:p w:rsidR="00C21E28" w:rsidRDefault="00C21E28" w:rsidP="00D178FA">
            <w:pPr>
              <w:spacing w:after="0"/>
            </w:pPr>
            <w:r>
              <w:t>- montaż siedzisk/ławek,</w:t>
            </w:r>
          </w:p>
          <w:p w:rsidR="00C21E28" w:rsidRDefault="00C21E28" w:rsidP="00D178FA">
            <w:pPr>
              <w:spacing w:after="0"/>
            </w:pPr>
            <w:r>
              <w:t>- montaż kosza na śmieci,</w:t>
            </w:r>
          </w:p>
          <w:p w:rsidR="00C21E28" w:rsidRDefault="00C21E28" w:rsidP="00D178FA">
            <w:pPr>
              <w:spacing w:after="0"/>
            </w:pPr>
            <w:r>
              <w:t>- montaż grilla z murowanych elementów.</w:t>
            </w:r>
          </w:p>
          <w:p w:rsidR="00C21E28" w:rsidRDefault="00C21E28" w:rsidP="00D178FA">
            <w:pPr>
              <w:spacing w:after="0"/>
              <w:jc w:val="both"/>
            </w:pPr>
            <w:r>
              <w:t xml:space="preserve">Aktualnie na terenie miejscowości Mącice nie funkcjonuje żadna infrastruktura turystyczna typu miejsce na wypoczynek i rekreację, która byłaby publicznie dostępna dla wszystkich mieszkańców oraz turystów. Oprócz budynku komunalnego, w którym mieści się m.in. świetlica wiejska nie ma również żadnej przestrzeni publicznej, która spełniałaby funkcje otwartego miejsca spotkań i integracji mieszkańców miejscowości. </w:t>
            </w:r>
          </w:p>
          <w:p w:rsidR="00D178FA" w:rsidRDefault="00D178FA" w:rsidP="00D178FA">
            <w:pPr>
              <w:spacing w:after="0"/>
              <w:jc w:val="both"/>
            </w:pPr>
            <w:r>
              <w:t xml:space="preserve">Powstała infrastruktura wpłynie na ukształtowanie obszaru przestrzeni publicznej, a jednocześnie zapewni mieszkańcom możliwość atrakcyjnego spędzania wolnego czasu. W sąsiedztwie zrealizowanej inwestycji znajdują się lasy, które zapewnią mieszkańcom obcowanie na łonie natury. </w:t>
            </w:r>
            <w:r>
              <w:lastRenderedPageBreak/>
              <w:t>Nowa infrastruktura przyczyni się integracji środowiska rodzinnego – rodziców, młodzieży i dzieci, promując wspólne i aktywne formy wypoczynku – gry, zabawy. Obiekt ten będzie stanowić czynnik do promowania zdrowego trybu życia oraz ruch na świeżym powietrzu który przede wszystkim jest droga do wypoczynku i rozwoju fizycznego.</w:t>
            </w:r>
          </w:p>
          <w:p w:rsidR="004A3F4D" w:rsidRPr="00E415EC" w:rsidRDefault="00D178FA" w:rsidP="00D178FA">
            <w:pPr>
              <w:spacing w:after="0"/>
              <w:jc w:val="both"/>
              <w:rPr>
                <w:rFonts w:asciiTheme="minorHAnsi" w:hAnsiTheme="minorHAnsi" w:cstheme="minorHAnsi"/>
              </w:rPr>
            </w:pPr>
            <w:r>
              <w:t>Wybudowana infrastruktura turystyczno-rekreacyjna wraz ze zmodernizowanym budynkiem komunalnym (w którym mieści się świetlica wiejska) stanie się centralnym punktem miejscowości Mącice dla mieszkańców oraz turystów i wczasowiczów, stworzy to możliwość aktywnego spędzania czasu wolnego dla dzieci oraz dorosłych. Przyczyni się to do podniesienia jakości życia społeczności lokalnej, umożliwi mieszkańcom obszaru zdegradowanego miejscowości Mącice udział w projektach aktywizacyjnych, uczestnictwo w wydarzeniach kulturalnych i integracyjnych, a tym samym zaspokoi potrzeby społeczne i kulturalne mieszkańców wsi.</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lastRenderedPageBreak/>
              <w:t>Okres realizacji</w:t>
            </w:r>
          </w:p>
        </w:tc>
      </w:tr>
      <w:tr w:rsidR="004A3F4D" w:rsidRPr="008F6FB5" w:rsidTr="0089435B">
        <w:trPr>
          <w:tblCellSpacing w:w="20" w:type="dxa"/>
        </w:trPr>
        <w:tc>
          <w:tcPr>
            <w:tcW w:w="9212" w:type="dxa"/>
          </w:tcPr>
          <w:p w:rsidR="004A3F4D" w:rsidRPr="00E415EC" w:rsidRDefault="004A3F4D" w:rsidP="00365A09">
            <w:pPr>
              <w:spacing w:after="0"/>
              <w:jc w:val="both"/>
              <w:rPr>
                <w:rFonts w:asciiTheme="minorHAnsi" w:hAnsiTheme="minorHAnsi" w:cstheme="minorHAnsi"/>
              </w:rPr>
            </w:pPr>
            <w:r w:rsidRPr="00E415EC">
              <w:rPr>
                <w:rFonts w:asciiTheme="minorHAnsi" w:hAnsiTheme="minorHAnsi" w:cstheme="minorHAnsi"/>
              </w:rPr>
              <w:t>2018</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 xml:space="preserve">Szacowana wartość </w:t>
            </w:r>
          </w:p>
        </w:tc>
      </w:tr>
      <w:tr w:rsidR="004A3F4D" w:rsidRPr="008F6FB5" w:rsidTr="0089435B">
        <w:trPr>
          <w:tblCellSpacing w:w="20" w:type="dxa"/>
        </w:trPr>
        <w:tc>
          <w:tcPr>
            <w:tcW w:w="9212" w:type="dxa"/>
          </w:tcPr>
          <w:p w:rsidR="004A3F4D" w:rsidRPr="00E415EC" w:rsidRDefault="00E42ED4" w:rsidP="00365A09">
            <w:pPr>
              <w:spacing w:after="0"/>
              <w:jc w:val="both"/>
              <w:rPr>
                <w:rFonts w:asciiTheme="minorHAnsi" w:hAnsiTheme="minorHAnsi" w:cstheme="minorHAnsi"/>
              </w:rPr>
            </w:pPr>
            <w:r>
              <w:rPr>
                <w:rFonts w:asciiTheme="minorHAnsi" w:hAnsiTheme="minorHAnsi" w:cstheme="minorHAnsi"/>
              </w:rPr>
              <w:t>4</w:t>
            </w:r>
            <w:r w:rsidR="004A3F4D" w:rsidRPr="00E415EC">
              <w:rPr>
                <w:rFonts w:asciiTheme="minorHAnsi" w:hAnsiTheme="minorHAnsi" w:cstheme="minorHAnsi"/>
              </w:rPr>
              <w:t>0.000,00 zł</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Źródła finansowania</w:t>
            </w:r>
          </w:p>
        </w:tc>
      </w:tr>
      <w:tr w:rsidR="004A3F4D" w:rsidRPr="008F6FB5" w:rsidTr="001C114C">
        <w:trPr>
          <w:tblCellSpacing w:w="20" w:type="dxa"/>
        </w:trPr>
        <w:tc>
          <w:tcPr>
            <w:tcW w:w="9212" w:type="dxa"/>
            <w:shd w:val="clear" w:color="auto" w:fill="FFFFFF" w:themeFill="background1"/>
          </w:tcPr>
          <w:p w:rsidR="004A3F4D" w:rsidRPr="00E415EC" w:rsidRDefault="004A3F4D" w:rsidP="00365A09">
            <w:pPr>
              <w:spacing w:after="0"/>
              <w:jc w:val="both"/>
              <w:rPr>
                <w:rFonts w:asciiTheme="minorHAnsi" w:hAnsiTheme="minorHAnsi" w:cstheme="minorHAnsi"/>
              </w:rPr>
            </w:pPr>
            <w:r w:rsidRPr="00E415EC">
              <w:rPr>
                <w:rFonts w:asciiTheme="minorHAnsi" w:hAnsiTheme="minorHAnsi" w:cstheme="minorHAnsi"/>
              </w:rPr>
              <w:t>Wkład własny: krajowe środki publiczne (budżet gminy) – 100%</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Wskaźniki produktu</w:t>
            </w:r>
          </w:p>
        </w:tc>
      </w:tr>
      <w:tr w:rsidR="004A3F4D" w:rsidRPr="008F6FB5" w:rsidTr="0089435B">
        <w:trPr>
          <w:tblCellSpacing w:w="20" w:type="dxa"/>
        </w:trPr>
        <w:tc>
          <w:tcPr>
            <w:tcW w:w="9212" w:type="dxa"/>
          </w:tcPr>
          <w:p w:rsidR="004A3F4D" w:rsidRPr="00E415EC" w:rsidRDefault="004A3F4D" w:rsidP="00365A09">
            <w:pPr>
              <w:spacing w:after="0"/>
              <w:jc w:val="both"/>
              <w:rPr>
                <w:rFonts w:asciiTheme="minorHAnsi" w:hAnsiTheme="minorHAnsi" w:cstheme="minorHAnsi"/>
              </w:rPr>
            </w:pPr>
            <w:r w:rsidRPr="00E415EC">
              <w:rPr>
                <w:rFonts w:asciiTheme="minorHAnsi" w:hAnsiTheme="minorHAnsi" w:cstheme="minorHAnsi"/>
              </w:rPr>
              <w:t xml:space="preserve">Powierzchnia obszarów objętych rewitalizacją – </w:t>
            </w:r>
            <w:r w:rsidR="00E42ED4">
              <w:rPr>
                <w:rFonts w:asciiTheme="minorHAnsi" w:hAnsiTheme="minorHAnsi" w:cstheme="minorHAnsi"/>
              </w:rPr>
              <w:t>2</w:t>
            </w:r>
            <w:r w:rsidRPr="00E415EC">
              <w:rPr>
                <w:rFonts w:asciiTheme="minorHAnsi" w:hAnsiTheme="minorHAnsi" w:cstheme="minorHAnsi"/>
              </w:rPr>
              <w:t>00 m2</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Wskaźniki rezultatu</w:t>
            </w:r>
          </w:p>
        </w:tc>
      </w:tr>
      <w:tr w:rsidR="004A3F4D" w:rsidRPr="008F6FB5" w:rsidTr="0089435B">
        <w:trPr>
          <w:tblCellSpacing w:w="20" w:type="dxa"/>
        </w:trPr>
        <w:tc>
          <w:tcPr>
            <w:tcW w:w="9212" w:type="dxa"/>
          </w:tcPr>
          <w:p w:rsidR="004A3F4D" w:rsidRPr="00E415EC" w:rsidRDefault="004A3F4D" w:rsidP="00365A09">
            <w:pPr>
              <w:spacing w:after="0"/>
              <w:jc w:val="both"/>
              <w:rPr>
                <w:rFonts w:asciiTheme="minorHAnsi" w:hAnsiTheme="minorHAnsi" w:cstheme="minorHAnsi"/>
              </w:rPr>
            </w:pPr>
            <w:r w:rsidRPr="00E415EC">
              <w:rPr>
                <w:rFonts w:asciiTheme="minorHAnsi" w:hAnsiTheme="minorHAnsi" w:cstheme="minorHAnsi"/>
              </w:rPr>
              <w:t xml:space="preserve">Liczba obiektów pełniących funkcje turystyczno-rekreacyjne na </w:t>
            </w:r>
            <w:proofErr w:type="spellStart"/>
            <w:r w:rsidRPr="00E415EC">
              <w:rPr>
                <w:rFonts w:asciiTheme="minorHAnsi" w:hAnsiTheme="minorHAnsi" w:cstheme="minorHAnsi"/>
              </w:rPr>
              <w:t>zrewitalizowanym</w:t>
            </w:r>
            <w:proofErr w:type="spellEnd"/>
            <w:r w:rsidRPr="00E415EC">
              <w:rPr>
                <w:rFonts w:asciiTheme="minorHAnsi" w:hAnsiTheme="minorHAnsi" w:cstheme="minorHAnsi"/>
              </w:rPr>
              <w:t xml:space="preserve"> obszarze – 1 szt.</w:t>
            </w:r>
          </w:p>
        </w:tc>
      </w:tr>
      <w:tr w:rsidR="004A3F4D" w:rsidRPr="008F6FB5" w:rsidTr="0089435B">
        <w:trPr>
          <w:tblCellSpacing w:w="20" w:type="dxa"/>
        </w:trPr>
        <w:tc>
          <w:tcPr>
            <w:tcW w:w="9212" w:type="dxa"/>
            <w:shd w:val="clear" w:color="auto" w:fill="D0D8E8"/>
          </w:tcPr>
          <w:p w:rsidR="004A3F4D" w:rsidRPr="00E415EC" w:rsidRDefault="004A3F4D" w:rsidP="00365A09">
            <w:pPr>
              <w:spacing w:after="0"/>
              <w:jc w:val="both"/>
              <w:rPr>
                <w:rFonts w:asciiTheme="minorHAnsi" w:hAnsiTheme="minorHAnsi" w:cstheme="minorHAnsi"/>
                <w:b/>
              </w:rPr>
            </w:pPr>
            <w:r w:rsidRPr="00E415EC">
              <w:rPr>
                <w:rFonts w:asciiTheme="minorHAnsi" w:hAnsiTheme="minorHAnsi" w:cstheme="minorHAnsi"/>
                <w:b/>
              </w:rPr>
              <w:t>Sposób oceny (zmierzenia) efektów realizacji przedsięwzięcia w odniesieniu do przyjętych celów programu</w:t>
            </w:r>
          </w:p>
        </w:tc>
      </w:tr>
      <w:tr w:rsidR="004A3F4D" w:rsidRPr="008F6FB5" w:rsidTr="0089435B">
        <w:trPr>
          <w:tblCellSpacing w:w="20" w:type="dxa"/>
        </w:trPr>
        <w:tc>
          <w:tcPr>
            <w:tcW w:w="9212" w:type="dxa"/>
          </w:tcPr>
          <w:p w:rsidR="004A3F4D" w:rsidRPr="00E415EC" w:rsidRDefault="004A3F4D" w:rsidP="002220CD">
            <w:pPr>
              <w:spacing w:after="0"/>
              <w:jc w:val="both"/>
              <w:rPr>
                <w:rFonts w:asciiTheme="minorHAnsi" w:hAnsiTheme="minorHAnsi" w:cstheme="minorHAnsi"/>
              </w:rPr>
            </w:pPr>
            <w:r w:rsidRPr="00E415EC">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wskaźników produktu i rezultatu na podstawie protokołu odbioru robót budowlanych. Umożliwi to ocenę stopnia osiągnięcia celu 3. Poprawa jakości przestrzeni publicznej i stanu zabudowy na obszarze zdegradowanym. Przedsięwzięcie przyczyni się do osiągnięcia celu nadrzędnego programu, którym jest ożywienie społeczno-gospodarcze obszaru zdegradowanego wyznaczonego w obrębie Gminy Chorzele. </w:t>
            </w:r>
          </w:p>
          <w:p w:rsidR="004A3F4D" w:rsidRPr="00E415EC" w:rsidRDefault="004A3F4D" w:rsidP="002220CD">
            <w:pPr>
              <w:spacing w:after="0"/>
              <w:jc w:val="both"/>
              <w:rPr>
                <w:rFonts w:asciiTheme="minorHAnsi" w:hAnsiTheme="minorHAnsi" w:cstheme="minorHAnsi"/>
              </w:rPr>
            </w:pPr>
            <w:r w:rsidRPr="00E415EC">
              <w:rPr>
                <w:rFonts w:asciiTheme="minorHAnsi" w:hAnsiTheme="minorHAnsi" w:cstheme="minorHAnsi"/>
              </w:rPr>
              <w:t xml:space="preserve">W celu oceny stopnia osiągnięcia celu nadrzędnego programu zakłada się przeprowadzenie ewaluacji </w:t>
            </w:r>
            <w:proofErr w:type="spellStart"/>
            <w:r w:rsidRPr="00E415EC">
              <w:rPr>
                <w:rFonts w:asciiTheme="minorHAnsi" w:hAnsiTheme="minorHAnsi" w:cstheme="minorHAnsi"/>
              </w:rPr>
              <w:t>śródokresowej</w:t>
            </w:r>
            <w:proofErr w:type="spellEnd"/>
            <w:r w:rsidRPr="00E415EC">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 </w:t>
            </w:r>
          </w:p>
          <w:p w:rsidR="002220CD" w:rsidRDefault="002220CD" w:rsidP="002220CD">
            <w:pPr>
              <w:spacing w:after="0"/>
              <w:jc w:val="both"/>
            </w:pPr>
            <w:r>
              <w:t>Wybudowana infrastruktura turystyczno-rekreacyjna wraz ze zmodernizowanym budynkiem komunalnym (w którym mieści się świetlica wiejska) stanie się centralnym punktem miejscowości Mącice dla mieszkańców oraz turystów i wczasowiczów, stworzy to możliwość aktywnego spędzania czasu wolnego dla dzieci oraz dorosłych. Przyczyni się to do podniesienia jakości życia społeczności lokalnej, umożliwi mieszkańcom obszaru zdegradowanego miejscowości Mącice udział w projektach aktywizacyjnych, uczestnictwo w wydarzeniach kulturalnych i integracyjnych, a tym samym zaspokoi potrzeby społeczne i kulturalne mieszkańców wsi.</w:t>
            </w:r>
          </w:p>
          <w:p w:rsidR="004A3F4D" w:rsidRPr="00E415EC" w:rsidRDefault="002220CD" w:rsidP="002220CD">
            <w:pPr>
              <w:spacing w:after="0"/>
              <w:jc w:val="both"/>
              <w:rPr>
                <w:rFonts w:asciiTheme="minorHAnsi" w:hAnsiTheme="minorHAnsi" w:cstheme="minorHAnsi"/>
              </w:rPr>
            </w:pPr>
            <w:r>
              <w:lastRenderedPageBreak/>
              <w:t>Efektem realizacji niniejszego projektu będzie osiągnięcie celów pośrednich: Poprawa warunków zamieszkania na obszarze zdegradowanym oraz Poprawa jakości przestrzeni publicznej i stanu zabudowy obszaru zdegradowanego.</w:t>
            </w:r>
          </w:p>
          <w:p w:rsidR="004A3F4D" w:rsidRPr="00E415EC" w:rsidRDefault="004A3F4D" w:rsidP="002220CD">
            <w:pPr>
              <w:spacing w:after="0"/>
              <w:jc w:val="both"/>
              <w:rPr>
                <w:rFonts w:asciiTheme="minorHAnsi" w:hAnsiTheme="minorHAnsi" w:cstheme="minorHAnsi"/>
                <w:bCs/>
              </w:rPr>
            </w:pPr>
            <w:r w:rsidRPr="00E415EC">
              <w:rPr>
                <w:rFonts w:asciiTheme="minorHAnsi" w:hAnsiTheme="minorHAnsi" w:cstheme="minorHAnsi"/>
              </w:rPr>
              <w:t xml:space="preserve">Biorąc pod uwagę powyższe, przedsięwzięcie poprzez funkcje integracji i aktywizacji mieszkańców może przyczynić się do ograniczenia negatywnych zjawisk społecznych mierzonych wskaźnikami: Udział bezrobotnych wśród osób w wieku produkcyjnym, Udział długotrwale bezrobotnych wśród osób w wieku produkcyjnym, Liczba osób korzystających z zasiłków pomocy społecznej na 1 tys. ludności. Przedsięwzięcie przyczyni się również do zwiększenia atrakcyjności zamieszkania na obszarze, </w:t>
            </w:r>
            <w:r w:rsidRPr="00E415EC">
              <w:rPr>
                <w:rFonts w:asciiTheme="minorHAnsi" w:hAnsiTheme="minorHAnsi" w:cstheme="minorHAnsi"/>
                <w:bCs/>
              </w:rPr>
              <w:t>tym samym wpływając korzystnie na wskaźniki: Odsetek osób w wieku poprodukcyjnym w ogólnej liczbie ludności.</w:t>
            </w:r>
          </w:p>
          <w:p w:rsidR="004A3F4D" w:rsidRPr="00E415EC" w:rsidRDefault="004A3F4D" w:rsidP="002220CD">
            <w:pPr>
              <w:spacing w:after="0"/>
              <w:jc w:val="both"/>
              <w:rPr>
                <w:rFonts w:asciiTheme="minorHAnsi" w:hAnsiTheme="minorHAnsi" w:cstheme="minorHAnsi"/>
              </w:rPr>
            </w:pPr>
            <w:r w:rsidRPr="00E415EC">
              <w:rPr>
                <w:rFonts w:asciiTheme="minorHAnsi" w:hAnsiTheme="minorHAnsi" w:cstheme="minorHAnsi"/>
              </w:rPr>
              <w:t xml:space="preserve">Przedsięwzięcie może wpłynąć pozytywnie również na poziom bezpieczeństwa obszaru rewitalizacji, gdyż aktywizacja społeczeństwa zazwyczaj przekłada się na obniżenie działań przestępczych i wykroczeń przeciwko prawu, a tym samym może mieć pozytywny wpływ na wartości wskaźników: Liczba przestępstw na 1 tys. ludności, Liczba interwencji służb porządkowych z powodu zakłócania miru domowego i porządku publicznego na 1 tys. ludności, </w:t>
            </w:r>
            <w:r w:rsidRPr="00E415EC">
              <w:rPr>
                <w:rFonts w:asciiTheme="minorHAnsi" w:hAnsiTheme="minorHAnsi" w:cstheme="minorHAnsi"/>
                <w:bCs/>
              </w:rPr>
              <w:t>Liczba niebieskich kart na 100 mieszkańców.</w:t>
            </w:r>
          </w:p>
        </w:tc>
      </w:tr>
    </w:tbl>
    <w:p w:rsidR="00BC5850" w:rsidRPr="002220CD" w:rsidRDefault="00BC5850" w:rsidP="004629D4">
      <w:pPr>
        <w:jc w:val="center"/>
        <w:rPr>
          <w:rFonts w:asciiTheme="minorHAnsi" w:hAnsiTheme="minorHAnsi" w:cstheme="minorHAnsi"/>
          <w:i/>
          <w:sz w:val="20"/>
          <w:szCs w:val="20"/>
        </w:rPr>
      </w:pPr>
      <w:r w:rsidRPr="002220CD">
        <w:rPr>
          <w:rFonts w:asciiTheme="minorHAnsi" w:hAnsiTheme="minorHAnsi" w:cstheme="minorHAnsi"/>
          <w:i/>
          <w:sz w:val="20"/>
          <w:szCs w:val="20"/>
        </w:rPr>
        <w:lastRenderedPageBreak/>
        <w:t>Źródło: opracowanie własne</w:t>
      </w:r>
    </w:p>
    <w:p w:rsidR="00184B08" w:rsidRPr="00BF3CBB" w:rsidRDefault="00184B08" w:rsidP="00F8496E">
      <w:pPr>
        <w:spacing w:after="0"/>
        <w:jc w:val="center"/>
        <w:rPr>
          <w:rFonts w:asciiTheme="minorHAnsi" w:hAnsiTheme="minorHAnsi" w:cstheme="minorHAnsi"/>
          <w:b/>
        </w:rPr>
      </w:pPr>
      <w:bookmarkStart w:id="70" w:name="_Toc456535152"/>
      <w:bookmarkStart w:id="71" w:name="_Toc467139602"/>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37</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w:t>
      </w:r>
      <w:r w:rsidR="007D241B" w:rsidRPr="00BF3CBB">
        <w:rPr>
          <w:rFonts w:asciiTheme="minorHAnsi" w:hAnsiTheme="minorHAnsi" w:cstheme="minorHAnsi"/>
          <w:b/>
        </w:rPr>
        <w:t xml:space="preserve"> – przedsięwzięcie nr 1</w:t>
      </w:r>
      <w:bookmarkEnd w:id="70"/>
      <w:r w:rsidR="00231CF7" w:rsidRPr="00BF3CBB">
        <w:rPr>
          <w:rFonts w:asciiTheme="minorHAnsi" w:hAnsiTheme="minorHAnsi" w:cstheme="minorHAnsi"/>
          <w:b/>
        </w:rPr>
        <w:t>5</w:t>
      </w:r>
      <w:bookmarkEnd w:id="71"/>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Nazwa przedsięwzięcia</w:t>
            </w:r>
          </w:p>
        </w:tc>
      </w:tr>
      <w:tr w:rsidR="00184B08" w:rsidRPr="00756084">
        <w:trPr>
          <w:tblCellSpacing w:w="20" w:type="dxa"/>
        </w:trPr>
        <w:tc>
          <w:tcPr>
            <w:tcW w:w="9212" w:type="dxa"/>
          </w:tcPr>
          <w:p w:rsidR="00184B08" w:rsidRPr="00756084" w:rsidRDefault="00756084" w:rsidP="00A2606C">
            <w:pPr>
              <w:spacing w:after="0"/>
              <w:jc w:val="both"/>
              <w:rPr>
                <w:rFonts w:asciiTheme="minorHAnsi" w:hAnsiTheme="minorHAnsi" w:cstheme="minorHAnsi"/>
                <w:i/>
              </w:rPr>
            </w:pPr>
            <w:r w:rsidRPr="00756084">
              <w:rPr>
                <w:rFonts w:asciiTheme="minorHAnsi" w:hAnsiTheme="minorHAnsi" w:cstheme="minorHAnsi"/>
              </w:rPr>
              <w:t>„Modernizacja drogi gminnej w miejscowości Krukowo”</w:t>
            </w:r>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Podmiot realizujący</w:t>
            </w:r>
          </w:p>
        </w:tc>
      </w:tr>
      <w:tr w:rsidR="00184B08" w:rsidRPr="00756084">
        <w:trPr>
          <w:tblCellSpacing w:w="20" w:type="dxa"/>
        </w:trPr>
        <w:tc>
          <w:tcPr>
            <w:tcW w:w="9212" w:type="dxa"/>
          </w:tcPr>
          <w:p w:rsidR="00184B08" w:rsidRPr="00756084" w:rsidRDefault="00756084" w:rsidP="00A2606C">
            <w:pPr>
              <w:spacing w:after="0"/>
              <w:jc w:val="both"/>
              <w:rPr>
                <w:rFonts w:asciiTheme="minorHAnsi" w:hAnsiTheme="minorHAnsi" w:cstheme="minorHAnsi"/>
              </w:rPr>
            </w:pPr>
            <w:r>
              <w:rPr>
                <w:rFonts w:asciiTheme="minorHAnsi" w:hAnsiTheme="minorHAnsi" w:cstheme="minorHAnsi"/>
              </w:rPr>
              <w:t>Gmina Chorzele</w:t>
            </w:r>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Lokalizacja</w:t>
            </w:r>
          </w:p>
        </w:tc>
      </w:tr>
      <w:tr w:rsidR="00184B08" w:rsidRPr="00756084">
        <w:trPr>
          <w:tblCellSpacing w:w="20" w:type="dxa"/>
        </w:trPr>
        <w:tc>
          <w:tcPr>
            <w:tcW w:w="9212" w:type="dxa"/>
          </w:tcPr>
          <w:p w:rsidR="00756084" w:rsidRPr="00756084" w:rsidRDefault="00756084" w:rsidP="00A2606C">
            <w:pPr>
              <w:spacing w:after="0"/>
              <w:jc w:val="both"/>
              <w:rPr>
                <w:rFonts w:asciiTheme="minorHAnsi" w:hAnsiTheme="minorHAnsi" w:cstheme="minorHAnsi"/>
              </w:rPr>
            </w:pPr>
            <w:r>
              <w:rPr>
                <w:rFonts w:asciiTheme="minorHAnsi" w:hAnsiTheme="minorHAnsi" w:cstheme="minorHAnsi"/>
              </w:rPr>
              <w:t>Krukowo</w:t>
            </w:r>
            <w:r w:rsidR="004D3591">
              <w:rPr>
                <w:rFonts w:asciiTheme="minorHAnsi" w:hAnsiTheme="minorHAnsi" w:cstheme="minorHAnsi"/>
              </w:rPr>
              <w:t xml:space="preserve"> – droga gminna, działki ewidencyjne nr 354/3, 339 i 332 (</w:t>
            </w:r>
            <w:r w:rsidR="00383F5B">
              <w:rPr>
                <w:rFonts w:asciiTheme="minorHAnsi" w:hAnsiTheme="minorHAnsi" w:cstheme="minorHAnsi"/>
              </w:rPr>
              <w:t>dojazd do centrum wsi od strony południowo-zachodniej)</w:t>
            </w:r>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Opis zadań i działań</w:t>
            </w:r>
          </w:p>
        </w:tc>
      </w:tr>
      <w:tr w:rsidR="00184B08" w:rsidRPr="00756084">
        <w:trPr>
          <w:tblCellSpacing w:w="20" w:type="dxa"/>
        </w:trPr>
        <w:tc>
          <w:tcPr>
            <w:tcW w:w="9212" w:type="dxa"/>
          </w:tcPr>
          <w:p w:rsidR="00CE233F" w:rsidRDefault="00BE3A71" w:rsidP="00D7699A">
            <w:pPr>
              <w:spacing w:after="0"/>
              <w:jc w:val="both"/>
              <w:rPr>
                <w:rFonts w:cs="Calibri"/>
              </w:rPr>
            </w:pPr>
            <w:r>
              <w:rPr>
                <w:rFonts w:cs="Calibri"/>
              </w:rPr>
              <w:t>Projektowana do modernizacji droga w miejscowości Krukowo stanowi ważną część układu komunikacyjnego obsługującego miejscowość. Jest drogą klasy D (dojazdowa) i zapewnia obsługę komunikacyjną przyległej zabudowy mieszkalnej (ponad 20 budynków gospodarstw) i gospodarczej do centrum wsi do drogi wojewódzkiej nr 614 (relacji Chorzele – Myszyniec) oraz stanowi dojazd do pól uprawnych.</w:t>
            </w:r>
          </w:p>
          <w:p w:rsidR="00BE3A71" w:rsidRDefault="00BE3A71" w:rsidP="00D7699A">
            <w:pPr>
              <w:spacing w:after="0"/>
              <w:jc w:val="both"/>
              <w:rPr>
                <w:rFonts w:cs="Calibri"/>
              </w:rPr>
            </w:pPr>
            <w:r>
              <w:rPr>
                <w:rFonts w:cs="Calibri"/>
              </w:rPr>
              <w:t>Obecny stan techniczny drogi uniemożliwia korzystanie z niej w pełnym zakresie. Szczególnie dotkliwym dla mieszkańców jest okres wiosenno-jesienny, w którym jest ona częściowo nieprzejezdna, a ruch pojazdów ciężarowych jest uniemożliwiony. Istniejąca droga jest drogą o nawierzchni lokalnie ulepszonej żwirem. W okresie wiosenno-jesiennym prędkości pojazdów po istniejącej drodze są minimalne, z uwagi na tworzące się wyboje i koleiny. Droga nie posiada wydzielonych i utwardzonych poboczy, zjazdów gospodarczych i na pola, odwodnień, utrudniając tym samym ruch pieszy na całym odcinku drogi. Występujące nierówności w nawierzchni istniejącej drogi powodują wysokie koszty eksploatacji pojazdów oraz podwyższoną emisję spalin i natężenia hałasu drogowego (przejazd pojazdów na niskich biegach).</w:t>
            </w:r>
          </w:p>
          <w:p w:rsidR="00BE3A71" w:rsidRDefault="00BE3A71" w:rsidP="00D7699A">
            <w:pPr>
              <w:spacing w:after="0"/>
              <w:jc w:val="both"/>
              <w:rPr>
                <w:rFonts w:cs="Calibri"/>
              </w:rPr>
            </w:pPr>
            <w:r>
              <w:rPr>
                <w:rFonts w:cs="Calibri"/>
              </w:rPr>
              <w:t>Zadania planowane do realizacji:</w:t>
            </w:r>
          </w:p>
          <w:p w:rsidR="00BE3A71" w:rsidRDefault="00BE3A71" w:rsidP="00302C35">
            <w:pPr>
              <w:numPr>
                <w:ilvl w:val="0"/>
                <w:numId w:val="69"/>
              </w:numPr>
              <w:autoSpaceDN w:val="0"/>
              <w:spacing w:after="0"/>
              <w:ind w:left="720" w:hanging="360"/>
              <w:jc w:val="both"/>
              <w:rPr>
                <w:rFonts w:cs="Calibri"/>
              </w:rPr>
            </w:pPr>
            <w:r>
              <w:rPr>
                <w:rFonts w:cs="Calibri"/>
              </w:rPr>
              <w:lastRenderedPageBreak/>
              <w:t>wykonanie robót ziemnych;</w:t>
            </w:r>
          </w:p>
          <w:p w:rsidR="00BE3A71" w:rsidRDefault="00BE3A71" w:rsidP="00302C35">
            <w:pPr>
              <w:numPr>
                <w:ilvl w:val="0"/>
                <w:numId w:val="69"/>
              </w:numPr>
              <w:autoSpaceDN w:val="0"/>
              <w:spacing w:after="0"/>
              <w:ind w:left="720" w:hanging="360"/>
              <w:jc w:val="both"/>
              <w:rPr>
                <w:rFonts w:cs="Calibri"/>
              </w:rPr>
            </w:pPr>
            <w:r>
              <w:rPr>
                <w:rFonts w:cs="Calibri"/>
              </w:rPr>
              <w:t>wykonanie podbudowy ze żwiru stabilizowanego cementem,</w:t>
            </w:r>
          </w:p>
          <w:p w:rsidR="00BE3A71" w:rsidRDefault="00BE3A71" w:rsidP="00302C35">
            <w:pPr>
              <w:numPr>
                <w:ilvl w:val="0"/>
                <w:numId w:val="69"/>
              </w:numPr>
              <w:autoSpaceDN w:val="0"/>
              <w:spacing w:after="0"/>
              <w:ind w:left="720" w:hanging="360"/>
              <w:jc w:val="both"/>
              <w:rPr>
                <w:rFonts w:cs="Calibri"/>
              </w:rPr>
            </w:pPr>
            <w:r>
              <w:rPr>
                <w:rFonts w:cs="Calibri"/>
              </w:rPr>
              <w:t>wykonanie nawierzchni z betonu asfaltowego;</w:t>
            </w:r>
          </w:p>
          <w:p w:rsidR="00BE3A71" w:rsidRDefault="00BE3A71" w:rsidP="00302C35">
            <w:pPr>
              <w:numPr>
                <w:ilvl w:val="0"/>
                <w:numId w:val="69"/>
              </w:numPr>
              <w:autoSpaceDN w:val="0"/>
              <w:spacing w:after="0"/>
              <w:ind w:left="720" w:hanging="360"/>
              <w:jc w:val="both"/>
              <w:rPr>
                <w:rFonts w:cs="Calibri"/>
              </w:rPr>
            </w:pPr>
            <w:r>
              <w:rPr>
                <w:rFonts w:cs="Calibri"/>
              </w:rPr>
              <w:t>wykonanie zjazdów gospodarczych;</w:t>
            </w:r>
          </w:p>
          <w:p w:rsidR="00BE3A71" w:rsidRDefault="00BE3A71" w:rsidP="00302C35">
            <w:pPr>
              <w:numPr>
                <w:ilvl w:val="0"/>
                <w:numId w:val="69"/>
              </w:numPr>
              <w:autoSpaceDN w:val="0"/>
              <w:spacing w:after="0"/>
              <w:ind w:left="720" w:hanging="360"/>
              <w:jc w:val="both"/>
              <w:rPr>
                <w:rFonts w:cs="Calibri"/>
              </w:rPr>
            </w:pPr>
            <w:r>
              <w:rPr>
                <w:rFonts w:cs="Calibri"/>
              </w:rPr>
              <w:t>wykonanie utwardzenia poboczy żwirem;</w:t>
            </w:r>
          </w:p>
          <w:p w:rsidR="00BE3A71" w:rsidRDefault="00BE3A71" w:rsidP="00302C35">
            <w:pPr>
              <w:numPr>
                <w:ilvl w:val="0"/>
                <w:numId w:val="69"/>
              </w:numPr>
              <w:autoSpaceDN w:val="0"/>
              <w:spacing w:after="0"/>
              <w:ind w:left="720" w:hanging="360"/>
              <w:jc w:val="both"/>
              <w:rPr>
                <w:rFonts w:cs="Calibri"/>
              </w:rPr>
            </w:pPr>
            <w:r>
              <w:rPr>
                <w:rFonts w:cs="Calibri"/>
              </w:rPr>
              <w:t>wykonanie robót wykończeniowych-plantowanie skarp, wykopów i nasypów;</w:t>
            </w:r>
          </w:p>
          <w:p w:rsidR="00BE3A71" w:rsidRDefault="00BE3A71" w:rsidP="00302C35">
            <w:pPr>
              <w:numPr>
                <w:ilvl w:val="0"/>
                <w:numId w:val="69"/>
              </w:numPr>
              <w:autoSpaceDN w:val="0"/>
              <w:spacing w:after="0"/>
              <w:ind w:left="720" w:hanging="360"/>
              <w:jc w:val="both"/>
            </w:pPr>
            <w:r>
              <w:rPr>
                <w:rFonts w:cs="Calibri"/>
              </w:rPr>
              <w:t>ustawienie znaków pionowych przy drodze.</w:t>
            </w:r>
          </w:p>
          <w:p w:rsidR="00D7699A" w:rsidRDefault="00D7699A" w:rsidP="00D7699A">
            <w:pPr>
              <w:spacing w:after="0"/>
              <w:jc w:val="both"/>
            </w:pPr>
            <w:r>
              <w:rPr>
                <w:rFonts w:cs="Calibri"/>
              </w:rPr>
              <w:t>Modernizacja drogi spowoduje znaczną poprawę stanu infrastruktury drogowej oraz przyczyni się do poprawy powiązań drogowych w miejscowości Krukowo. Dzięki zastosowaniu technologii przyjaznych środowisku uzyskane zostanie zmniejszenie hałasu poprzez zwiększenie prędkości na przebudowanym odcinku drogi. Dzięki realizacji inwestycji polegającej na przebudowie drogi gminnej w m. Krukowo nastąpi osiągniecie kolejnego celu projektu, polegającego na poprawie dostępności gminy Chorzele poprzez rozbudowę sieci drogowej, w perspektywie zrównoważonego rozwoju gospodarczego i społecznego regionu (dogodne połączenie drogowe z drogą wojewódzką nr 614 (relacji Chorzele – Myszyniec).</w:t>
            </w:r>
          </w:p>
          <w:p w:rsidR="00BE3A71" w:rsidRPr="00756084" w:rsidRDefault="00D7699A" w:rsidP="00632015">
            <w:pPr>
              <w:spacing w:after="0"/>
              <w:jc w:val="both"/>
              <w:rPr>
                <w:rFonts w:asciiTheme="minorHAnsi" w:eastAsia="Times New Roman" w:hAnsiTheme="minorHAnsi" w:cstheme="minorHAnsi"/>
                <w:b/>
                <w:bCs/>
                <w:color w:val="365F91"/>
              </w:rPr>
            </w:pPr>
            <w:r>
              <w:rPr>
                <w:rFonts w:cs="Calibri"/>
              </w:rPr>
              <w:t>Szybko zauważalnym rezultatem realizacji projektu będzie podniesienie jakości 2,5km odcinka drogi w gminie Chorzele. Poprawie ulegnie stopień integracji lokalnej sieci transportowej. W wyniku realizacji drogi zwiększy się liczba osób z niej korzystających. Skróceniu ulegnie czas przejazdu pojazdów. Użytkownicy drogi oszczędzą również na kosztach eksploatacji swoich pojazdów. Efektem długoterminowym realizacji inwestycji będzie poprawa warunków życia mieszkańców gminy (w tym przede wszystkim mieszkańców miejscowości Krukowo).</w:t>
            </w:r>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lastRenderedPageBreak/>
              <w:t>Okres realizacji</w:t>
            </w:r>
          </w:p>
        </w:tc>
      </w:tr>
      <w:tr w:rsidR="00184B08" w:rsidRPr="00756084">
        <w:trPr>
          <w:tblCellSpacing w:w="20" w:type="dxa"/>
        </w:trPr>
        <w:tc>
          <w:tcPr>
            <w:tcW w:w="9212" w:type="dxa"/>
          </w:tcPr>
          <w:p w:rsidR="00184B08" w:rsidRPr="00756084" w:rsidRDefault="001C71B3" w:rsidP="00A2606C">
            <w:pPr>
              <w:spacing w:after="0"/>
              <w:jc w:val="both"/>
              <w:rPr>
                <w:rFonts w:asciiTheme="minorHAnsi" w:hAnsiTheme="minorHAnsi" w:cstheme="minorHAnsi"/>
              </w:rPr>
            </w:pPr>
            <w:r w:rsidRPr="00756084">
              <w:rPr>
                <w:rFonts w:asciiTheme="minorHAnsi" w:hAnsiTheme="minorHAnsi" w:cstheme="minorHAnsi"/>
              </w:rPr>
              <w:t>2017</w:t>
            </w:r>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 xml:space="preserve">Szacowana wartość </w:t>
            </w:r>
          </w:p>
        </w:tc>
      </w:tr>
      <w:tr w:rsidR="00184B08" w:rsidRPr="00756084">
        <w:trPr>
          <w:tblCellSpacing w:w="20" w:type="dxa"/>
        </w:trPr>
        <w:tc>
          <w:tcPr>
            <w:tcW w:w="9212" w:type="dxa"/>
          </w:tcPr>
          <w:p w:rsidR="00184B08" w:rsidRPr="00756084" w:rsidRDefault="00632015" w:rsidP="00A2606C">
            <w:pPr>
              <w:spacing w:after="0"/>
              <w:jc w:val="both"/>
              <w:rPr>
                <w:rFonts w:asciiTheme="minorHAnsi" w:hAnsiTheme="minorHAnsi" w:cstheme="minorHAnsi"/>
              </w:rPr>
            </w:pPr>
            <w:r>
              <w:rPr>
                <w:rFonts w:asciiTheme="minorHAnsi" w:hAnsiTheme="minorHAnsi" w:cstheme="minorHAnsi"/>
              </w:rPr>
              <w:t>800.</w:t>
            </w:r>
            <w:r w:rsidR="001C71B3" w:rsidRPr="00756084">
              <w:rPr>
                <w:rFonts w:asciiTheme="minorHAnsi" w:hAnsiTheme="minorHAnsi" w:cstheme="minorHAnsi"/>
              </w:rPr>
              <w:t>000,00 zł</w:t>
            </w:r>
          </w:p>
        </w:tc>
      </w:tr>
      <w:tr w:rsidR="001C71B3" w:rsidRPr="00756084" w:rsidTr="001C71B3">
        <w:trPr>
          <w:tblCellSpacing w:w="20" w:type="dxa"/>
        </w:trPr>
        <w:tc>
          <w:tcPr>
            <w:tcW w:w="9212" w:type="dxa"/>
            <w:shd w:val="clear" w:color="auto" w:fill="D0D8E8"/>
          </w:tcPr>
          <w:p w:rsidR="001C71B3" w:rsidRPr="00756084" w:rsidRDefault="001C71B3" w:rsidP="00A2606C">
            <w:pPr>
              <w:spacing w:after="0"/>
              <w:jc w:val="both"/>
              <w:rPr>
                <w:rFonts w:asciiTheme="minorHAnsi" w:hAnsiTheme="minorHAnsi" w:cstheme="minorHAnsi"/>
                <w:b/>
              </w:rPr>
            </w:pPr>
            <w:r w:rsidRPr="00756084">
              <w:rPr>
                <w:rFonts w:asciiTheme="minorHAnsi" w:hAnsiTheme="minorHAnsi" w:cstheme="minorHAnsi"/>
                <w:b/>
              </w:rPr>
              <w:t>Źródła finansowania</w:t>
            </w:r>
          </w:p>
        </w:tc>
      </w:tr>
      <w:tr w:rsidR="001C71B3" w:rsidRPr="00756084">
        <w:trPr>
          <w:tblCellSpacing w:w="20" w:type="dxa"/>
        </w:trPr>
        <w:tc>
          <w:tcPr>
            <w:tcW w:w="9212" w:type="dxa"/>
          </w:tcPr>
          <w:p w:rsidR="00632015" w:rsidRDefault="00632015" w:rsidP="00632015">
            <w:pPr>
              <w:pStyle w:val="Standard"/>
              <w:spacing w:after="0"/>
              <w:rPr>
                <w:rFonts w:cs="Calibri"/>
              </w:rPr>
            </w:pPr>
            <w:r>
              <w:rPr>
                <w:rFonts w:cs="Calibri"/>
              </w:rPr>
              <w:t>Środki UE (EFRROW) – 63,63% kosztów kwalifikowanych</w:t>
            </w:r>
          </w:p>
          <w:p w:rsidR="00632015" w:rsidRDefault="00632015" w:rsidP="00632015">
            <w:pPr>
              <w:pStyle w:val="Standard"/>
              <w:spacing w:after="0"/>
              <w:rPr>
                <w:rFonts w:cs="Calibri"/>
              </w:rPr>
            </w:pPr>
            <w:r>
              <w:rPr>
                <w:rFonts w:cs="Calibri"/>
              </w:rPr>
              <w:t xml:space="preserve">Wkład własny: </w:t>
            </w:r>
            <w:r w:rsidR="0010320B" w:rsidRPr="00C40E5A">
              <w:rPr>
                <w:rFonts w:asciiTheme="minorHAnsi" w:hAnsiTheme="minorHAnsi" w:cstheme="minorHAnsi"/>
              </w:rPr>
              <w:t>krajowe środki publiczne (budżet gminy) –</w:t>
            </w:r>
            <w:r w:rsidR="0010320B">
              <w:rPr>
                <w:rFonts w:asciiTheme="minorHAnsi" w:hAnsiTheme="minorHAnsi" w:cstheme="minorHAnsi"/>
              </w:rPr>
              <w:t xml:space="preserve"> </w:t>
            </w:r>
            <w:r>
              <w:rPr>
                <w:rFonts w:cs="Calibri"/>
              </w:rPr>
              <w:t>36,37% kosztów kwalifikowanych</w:t>
            </w:r>
          </w:p>
          <w:p w:rsidR="00587695" w:rsidRPr="00756084" w:rsidRDefault="00632015" w:rsidP="00632015">
            <w:pPr>
              <w:spacing w:after="0"/>
              <w:jc w:val="both"/>
              <w:rPr>
                <w:rFonts w:asciiTheme="minorHAnsi" w:hAnsiTheme="minorHAnsi" w:cstheme="minorHAnsi"/>
              </w:rPr>
            </w:pPr>
            <w:r>
              <w:rPr>
                <w:rFonts w:cs="Calibri"/>
              </w:rPr>
              <w:t xml:space="preserve">Ewentualne koszty </w:t>
            </w:r>
            <w:proofErr w:type="spellStart"/>
            <w:r>
              <w:rPr>
                <w:rFonts w:cs="Calibri"/>
              </w:rPr>
              <w:t>niekwalifikowalne</w:t>
            </w:r>
            <w:proofErr w:type="spellEnd"/>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Wskaźniki produktu</w:t>
            </w:r>
          </w:p>
        </w:tc>
      </w:tr>
      <w:tr w:rsidR="00184B08" w:rsidRPr="00756084">
        <w:trPr>
          <w:tblCellSpacing w:w="20" w:type="dxa"/>
        </w:trPr>
        <w:tc>
          <w:tcPr>
            <w:tcW w:w="9212" w:type="dxa"/>
          </w:tcPr>
          <w:p w:rsidR="00184B08" w:rsidRPr="00756084" w:rsidRDefault="00E0355A" w:rsidP="00A2606C">
            <w:pPr>
              <w:spacing w:after="0"/>
              <w:jc w:val="both"/>
              <w:rPr>
                <w:rFonts w:asciiTheme="minorHAnsi" w:hAnsiTheme="minorHAnsi" w:cstheme="minorHAnsi"/>
              </w:rPr>
            </w:pPr>
            <w:r>
              <w:rPr>
                <w:rFonts w:asciiTheme="minorHAnsi" w:hAnsiTheme="minorHAnsi" w:cstheme="minorHAnsi"/>
              </w:rPr>
              <w:t>Długość wybudowanej drogi gminnej – 2,5 km</w:t>
            </w:r>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Wskaźniki rezultatu</w:t>
            </w:r>
          </w:p>
        </w:tc>
      </w:tr>
      <w:tr w:rsidR="00184B08" w:rsidRPr="00756084">
        <w:trPr>
          <w:tblCellSpacing w:w="20" w:type="dxa"/>
        </w:trPr>
        <w:tc>
          <w:tcPr>
            <w:tcW w:w="9212" w:type="dxa"/>
          </w:tcPr>
          <w:p w:rsidR="00184B08" w:rsidRPr="00756084" w:rsidRDefault="00E0355A" w:rsidP="00A2606C">
            <w:pPr>
              <w:spacing w:after="0"/>
              <w:jc w:val="both"/>
              <w:rPr>
                <w:rFonts w:asciiTheme="minorHAnsi" w:hAnsiTheme="minorHAnsi" w:cstheme="minorHAnsi"/>
              </w:rPr>
            </w:pPr>
            <w:r>
              <w:rPr>
                <w:rFonts w:asciiTheme="minorHAnsi" w:hAnsiTheme="minorHAnsi" w:cstheme="minorHAnsi"/>
              </w:rPr>
              <w:t>Liczba przedsięwzięć w zakresie poprawy dostępności do infrastruktury komunikacyjnej – 1 szt.</w:t>
            </w:r>
          </w:p>
        </w:tc>
      </w:tr>
      <w:tr w:rsidR="00184B08" w:rsidRPr="00756084">
        <w:trPr>
          <w:tblCellSpacing w:w="20" w:type="dxa"/>
        </w:trPr>
        <w:tc>
          <w:tcPr>
            <w:tcW w:w="9212" w:type="dxa"/>
            <w:shd w:val="clear" w:color="auto" w:fill="D0D8E8"/>
          </w:tcPr>
          <w:p w:rsidR="00184B08" w:rsidRPr="00756084" w:rsidRDefault="00184B08" w:rsidP="00A2606C">
            <w:pPr>
              <w:spacing w:after="0"/>
              <w:jc w:val="both"/>
              <w:rPr>
                <w:rFonts w:asciiTheme="minorHAnsi" w:hAnsiTheme="minorHAnsi" w:cstheme="minorHAnsi"/>
                <w:b/>
              </w:rPr>
            </w:pPr>
            <w:r w:rsidRPr="00756084">
              <w:rPr>
                <w:rFonts w:asciiTheme="minorHAnsi" w:hAnsiTheme="minorHAnsi" w:cstheme="minorHAnsi"/>
                <w:b/>
              </w:rPr>
              <w:t>Sposób oceny (zmierzenia) efektów realizacji przedsięwzięcia w odniesieniu do przyjętych celów programu</w:t>
            </w:r>
          </w:p>
        </w:tc>
      </w:tr>
      <w:tr w:rsidR="00184B08" w:rsidRPr="00756084">
        <w:trPr>
          <w:tblCellSpacing w:w="20" w:type="dxa"/>
        </w:trPr>
        <w:tc>
          <w:tcPr>
            <w:tcW w:w="9212" w:type="dxa"/>
          </w:tcPr>
          <w:p w:rsidR="00B0331F" w:rsidRPr="00E415EC" w:rsidRDefault="000C2999" w:rsidP="00B0331F">
            <w:pPr>
              <w:spacing w:after="0"/>
              <w:jc w:val="both"/>
              <w:rPr>
                <w:rFonts w:asciiTheme="minorHAnsi" w:hAnsiTheme="minorHAnsi" w:cstheme="minorHAnsi"/>
              </w:rPr>
            </w:pPr>
            <w:r w:rsidRPr="00756084">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t>
            </w:r>
            <w:r w:rsidR="008B3571" w:rsidRPr="00756084">
              <w:rPr>
                <w:rFonts w:asciiTheme="minorHAnsi" w:hAnsiTheme="minorHAnsi" w:cstheme="minorHAnsi"/>
              </w:rPr>
              <w:t xml:space="preserve">wskaźników produktu i rezultatu na podstawie </w:t>
            </w:r>
            <w:r w:rsidRPr="00756084">
              <w:rPr>
                <w:rFonts w:asciiTheme="minorHAnsi" w:hAnsiTheme="minorHAnsi" w:cstheme="minorHAnsi"/>
              </w:rPr>
              <w:t>prot</w:t>
            </w:r>
            <w:r w:rsidR="00B0331F">
              <w:rPr>
                <w:rFonts w:asciiTheme="minorHAnsi" w:hAnsiTheme="minorHAnsi" w:cstheme="minorHAnsi"/>
              </w:rPr>
              <w:t>okołu odbioru robót budowlanych</w:t>
            </w:r>
            <w:r w:rsidRPr="00756084">
              <w:rPr>
                <w:rFonts w:asciiTheme="minorHAnsi" w:hAnsiTheme="minorHAnsi" w:cstheme="minorHAnsi"/>
              </w:rPr>
              <w:t>. Umożliwi</w:t>
            </w:r>
            <w:r w:rsidR="00B0331F">
              <w:rPr>
                <w:rFonts w:asciiTheme="minorHAnsi" w:hAnsiTheme="minorHAnsi" w:cstheme="minorHAnsi"/>
              </w:rPr>
              <w:t xml:space="preserve"> to</w:t>
            </w:r>
            <w:r w:rsidRPr="00756084">
              <w:rPr>
                <w:rFonts w:asciiTheme="minorHAnsi" w:hAnsiTheme="minorHAnsi" w:cstheme="minorHAnsi"/>
              </w:rPr>
              <w:t xml:space="preserve"> ocenę stopnia osiągnięcia </w:t>
            </w:r>
            <w:r w:rsidR="00B0331F" w:rsidRPr="00E415EC">
              <w:rPr>
                <w:rFonts w:asciiTheme="minorHAnsi" w:hAnsiTheme="minorHAnsi" w:cstheme="minorHAnsi"/>
              </w:rPr>
              <w:t xml:space="preserve">celu 3. Poprawa jakości przestrzeni publicznej i stanu zabudowy na obszarze zdegradowanym. Przedsięwzięcie przyczyni się do osiągnięcia celu nadrzędnego programu, którym jest ożywienie społeczno-gospodarcze obszaru </w:t>
            </w:r>
            <w:r w:rsidR="00B0331F" w:rsidRPr="00E415EC">
              <w:rPr>
                <w:rFonts w:asciiTheme="minorHAnsi" w:hAnsiTheme="minorHAnsi" w:cstheme="minorHAnsi"/>
              </w:rPr>
              <w:lastRenderedPageBreak/>
              <w:t xml:space="preserve">zdegradowanego wyznaczonego w obrębie Gminy Chorzele. </w:t>
            </w:r>
          </w:p>
          <w:p w:rsidR="00B0331F" w:rsidRDefault="00B0331F" w:rsidP="00B0331F">
            <w:pPr>
              <w:spacing w:after="0"/>
              <w:jc w:val="both"/>
              <w:rPr>
                <w:rFonts w:asciiTheme="minorHAnsi" w:hAnsiTheme="minorHAnsi" w:cstheme="minorHAnsi"/>
              </w:rPr>
            </w:pPr>
            <w:r w:rsidRPr="00E415EC">
              <w:rPr>
                <w:rFonts w:asciiTheme="minorHAnsi" w:hAnsiTheme="minorHAnsi" w:cstheme="minorHAnsi"/>
              </w:rPr>
              <w:t xml:space="preserve">W celu oceny stopnia osiągnięcia celu nadrzędnego programu zakłada się przeprowadzenie ewaluacji </w:t>
            </w:r>
            <w:proofErr w:type="spellStart"/>
            <w:r w:rsidRPr="00E415EC">
              <w:rPr>
                <w:rFonts w:asciiTheme="minorHAnsi" w:hAnsiTheme="minorHAnsi" w:cstheme="minorHAnsi"/>
              </w:rPr>
              <w:t>śródokresowej</w:t>
            </w:r>
            <w:proofErr w:type="spellEnd"/>
            <w:r w:rsidRPr="00E415EC">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w:t>
            </w:r>
          </w:p>
          <w:p w:rsidR="00D75904" w:rsidRDefault="00915CD8" w:rsidP="00B0331F">
            <w:pPr>
              <w:spacing w:after="0"/>
              <w:jc w:val="both"/>
              <w:rPr>
                <w:rFonts w:cs="Calibri"/>
              </w:rPr>
            </w:pPr>
            <w:r>
              <w:rPr>
                <w:rFonts w:cs="Calibri"/>
              </w:rPr>
              <w:t>Przebudowa drogi będzie miała pośredni wpływ na ograniczenie negatywnych zjawisk społecznych takich jak ubóstwo i bezrobocie – zmodernizowanie drogi gminnej dojazdowej do drogi wojewódzkiej może skutkować aktywowaniem działek do niej przylegającej pod kątem działalności gospodarczej, co może przełożyć się na powstanie nowych firm i miejsc pracy na obszarze zdegradowanym miejscowości Krukowo.</w:t>
            </w:r>
          </w:p>
          <w:p w:rsidR="00D82816" w:rsidRDefault="00D82816" w:rsidP="00B0331F">
            <w:pPr>
              <w:spacing w:after="0"/>
              <w:jc w:val="both"/>
              <w:rPr>
                <w:rFonts w:asciiTheme="minorHAnsi" w:hAnsiTheme="minorHAnsi" w:cstheme="minorHAnsi"/>
              </w:rPr>
            </w:pPr>
            <w:r w:rsidRPr="00D62E06">
              <w:rPr>
                <w:rFonts w:asciiTheme="minorHAnsi" w:hAnsiTheme="minorHAnsi" w:cstheme="minorHAnsi"/>
              </w:rPr>
              <w:t xml:space="preserve">Przedsięwzięcie </w:t>
            </w:r>
            <w:r w:rsidR="00811117">
              <w:rPr>
                <w:rFonts w:asciiTheme="minorHAnsi" w:hAnsiTheme="minorHAnsi" w:cstheme="minorHAnsi"/>
              </w:rPr>
              <w:t xml:space="preserve">może </w:t>
            </w:r>
            <w:r w:rsidRPr="00D62E06">
              <w:rPr>
                <w:rFonts w:asciiTheme="minorHAnsi" w:hAnsiTheme="minorHAnsi" w:cstheme="minorHAnsi"/>
              </w:rPr>
              <w:t>przyczyni</w:t>
            </w:r>
            <w:r w:rsidR="00811117">
              <w:rPr>
                <w:rFonts w:asciiTheme="minorHAnsi" w:hAnsiTheme="minorHAnsi" w:cstheme="minorHAnsi"/>
              </w:rPr>
              <w:t>ć</w:t>
            </w:r>
            <w:r w:rsidRPr="00D62E06">
              <w:rPr>
                <w:rFonts w:asciiTheme="minorHAnsi" w:hAnsiTheme="minorHAnsi" w:cstheme="minorHAnsi"/>
              </w:rPr>
              <w:t xml:space="preserve"> się </w:t>
            </w:r>
            <w:r w:rsidR="00811117">
              <w:rPr>
                <w:rFonts w:asciiTheme="minorHAnsi" w:hAnsiTheme="minorHAnsi" w:cstheme="minorHAnsi"/>
              </w:rPr>
              <w:t>tym samym</w:t>
            </w:r>
            <w:r w:rsidRPr="00D62E06">
              <w:rPr>
                <w:rFonts w:asciiTheme="minorHAnsi" w:hAnsiTheme="minorHAnsi" w:cstheme="minorHAnsi"/>
              </w:rPr>
              <w:t xml:space="preserve"> do ograniczenia negatywnych zjawisk społecznych</w:t>
            </w:r>
            <w:r w:rsidR="00226B92">
              <w:rPr>
                <w:rFonts w:asciiTheme="minorHAnsi" w:hAnsiTheme="minorHAnsi" w:cstheme="minorHAnsi"/>
              </w:rPr>
              <w:t xml:space="preserve"> i gospodarczych</w:t>
            </w:r>
            <w:r w:rsidRPr="00D62E06">
              <w:rPr>
                <w:rFonts w:asciiTheme="minorHAnsi" w:hAnsiTheme="minorHAnsi" w:cstheme="minorHAnsi"/>
              </w:rPr>
              <w:t xml:space="preserve"> mierzonych wskaźnikami: </w:t>
            </w:r>
            <w:r w:rsidR="00226B92">
              <w:rPr>
                <w:rFonts w:asciiTheme="minorHAnsi" w:hAnsiTheme="minorHAnsi" w:cstheme="minorHAnsi"/>
              </w:rPr>
              <w:t xml:space="preserve">Liczba zarejestrowanych podmiotów gospodarki narodowej na 100 osób, </w:t>
            </w:r>
            <w:r>
              <w:rPr>
                <w:rFonts w:asciiTheme="minorHAnsi" w:hAnsiTheme="minorHAnsi" w:cstheme="minorHAnsi"/>
              </w:rPr>
              <w:t>Udział</w:t>
            </w:r>
            <w:r w:rsidRPr="00D62E06">
              <w:rPr>
                <w:rFonts w:asciiTheme="minorHAnsi" w:hAnsiTheme="minorHAnsi" w:cstheme="minorHAnsi"/>
              </w:rPr>
              <w:t xml:space="preserve"> bezrobotnych wśród osób w wieku produkcyjnym</w:t>
            </w:r>
            <w:r>
              <w:rPr>
                <w:rFonts w:asciiTheme="minorHAnsi" w:hAnsiTheme="minorHAnsi" w:cstheme="minorHAnsi"/>
              </w:rPr>
              <w:t>,</w:t>
            </w:r>
            <w:r w:rsidRPr="00D62E06">
              <w:rPr>
                <w:rFonts w:asciiTheme="minorHAnsi" w:hAnsiTheme="minorHAnsi" w:cstheme="minorHAnsi"/>
              </w:rPr>
              <w:t xml:space="preserve"> Udział długotrwale bezrobotnych wśród osób w wieku produkcyjnym, </w:t>
            </w:r>
            <w:r w:rsidR="00811117" w:rsidRPr="00D62E06">
              <w:rPr>
                <w:rFonts w:asciiTheme="minorHAnsi" w:hAnsiTheme="minorHAnsi" w:cstheme="minorHAnsi"/>
              </w:rPr>
              <w:t>Liczba osób korzystających z zasiłków pomocy społecznej na 1 tys. ludności</w:t>
            </w:r>
            <w:r w:rsidR="00226B92">
              <w:rPr>
                <w:rFonts w:asciiTheme="minorHAnsi" w:hAnsiTheme="minorHAnsi" w:cstheme="minorHAnsi"/>
              </w:rPr>
              <w:t>.</w:t>
            </w:r>
          </w:p>
          <w:p w:rsidR="000C2999" w:rsidRPr="00756084" w:rsidRDefault="00F4219D" w:rsidP="009A3C99">
            <w:pPr>
              <w:spacing w:after="0"/>
              <w:jc w:val="both"/>
              <w:rPr>
                <w:rFonts w:asciiTheme="minorHAnsi" w:hAnsiTheme="minorHAnsi" w:cstheme="minorHAnsi"/>
              </w:rPr>
            </w:pPr>
            <w:r w:rsidRPr="00756084">
              <w:rPr>
                <w:rFonts w:asciiTheme="minorHAnsi" w:hAnsiTheme="minorHAnsi" w:cstheme="minorHAnsi"/>
              </w:rPr>
              <w:t xml:space="preserve">Przedsięwzięcie przyczyni się do zwiększenia atrakcyjności zamieszkania na obszarze, </w:t>
            </w:r>
            <w:r w:rsidRPr="00756084">
              <w:rPr>
                <w:rFonts w:asciiTheme="minorHAnsi" w:hAnsiTheme="minorHAnsi" w:cstheme="minorHAnsi"/>
                <w:bCs/>
              </w:rPr>
              <w:t>tym samym wpł</w:t>
            </w:r>
            <w:r w:rsidR="009A3C99">
              <w:rPr>
                <w:rFonts w:asciiTheme="minorHAnsi" w:hAnsiTheme="minorHAnsi" w:cstheme="minorHAnsi"/>
                <w:bCs/>
              </w:rPr>
              <w:t xml:space="preserve">ywając korzystnie na wskaźniki: </w:t>
            </w:r>
            <w:r w:rsidRPr="00756084">
              <w:rPr>
                <w:rFonts w:asciiTheme="minorHAnsi" w:hAnsiTheme="minorHAnsi" w:cstheme="minorHAnsi"/>
                <w:bCs/>
              </w:rPr>
              <w:t>Odsetek osób w wieku poprodukcy</w:t>
            </w:r>
            <w:r w:rsidR="009A3C99">
              <w:rPr>
                <w:rFonts w:asciiTheme="minorHAnsi" w:hAnsiTheme="minorHAnsi" w:cstheme="minorHAnsi"/>
                <w:bCs/>
              </w:rPr>
              <w:t>jnym w ogólnej liczbie ludności.</w:t>
            </w:r>
          </w:p>
        </w:tc>
      </w:tr>
    </w:tbl>
    <w:p w:rsidR="00184B08" w:rsidRPr="00C946E9" w:rsidRDefault="00184B08" w:rsidP="00184B08">
      <w:pPr>
        <w:jc w:val="center"/>
        <w:rPr>
          <w:rFonts w:asciiTheme="minorHAnsi" w:hAnsiTheme="minorHAnsi" w:cstheme="minorHAnsi"/>
          <w:i/>
          <w:sz w:val="20"/>
          <w:szCs w:val="20"/>
        </w:rPr>
      </w:pPr>
      <w:r w:rsidRPr="00C946E9">
        <w:rPr>
          <w:rFonts w:asciiTheme="minorHAnsi" w:hAnsiTheme="minorHAnsi" w:cstheme="minorHAnsi"/>
          <w:i/>
          <w:sz w:val="20"/>
          <w:szCs w:val="20"/>
        </w:rPr>
        <w:lastRenderedPageBreak/>
        <w:t>Źródło: opracowanie własne</w:t>
      </w:r>
    </w:p>
    <w:p w:rsidR="00184B08" w:rsidRPr="00BF3CBB" w:rsidRDefault="00184B08" w:rsidP="00502AD4">
      <w:pPr>
        <w:spacing w:after="0"/>
        <w:jc w:val="center"/>
        <w:rPr>
          <w:rFonts w:asciiTheme="minorHAnsi" w:hAnsiTheme="minorHAnsi" w:cstheme="minorHAnsi"/>
          <w:b/>
          <w:bCs/>
        </w:rPr>
      </w:pPr>
      <w:bookmarkStart w:id="72" w:name="_Toc456535153"/>
      <w:bookmarkStart w:id="73" w:name="_Toc467139603"/>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38</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 – przeds</w:t>
      </w:r>
      <w:r w:rsidR="007D241B" w:rsidRPr="00BF3CBB">
        <w:rPr>
          <w:rFonts w:asciiTheme="minorHAnsi" w:hAnsiTheme="minorHAnsi" w:cstheme="minorHAnsi"/>
          <w:b/>
        </w:rPr>
        <w:t>ięwzięcie nr 1</w:t>
      </w:r>
      <w:bookmarkEnd w:id="72"/>
      <w:r w:rsidR="00231CF7" w:rsidRPr="00BF3CBB">
        <w:rPr>
          <w:rFonts w:asciiTheme="minorHAnsi" w:hAnsiTheme="minorHAnsi" w:cstheme="minorHAnsi"/>
          <w:b/>
        </w:rPr>
        <w:t>6</w:t>
      </w:r>
      <w:bookmarkEnd w:id="73"/>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184B08" w:rsidRPr="00C946E9">
        <w:trPr>
          <w:tblCellSpacing w:w="20" w:type="dxa"/>
        </w:trPr>
        <w:tc>
          <w:tcPr>
            <w:tcW w:w="9212" w:type="dxa"/>
            <w:shd w:val="clear" w:color="auto" w:fill="D0D8E8"/>
          </w:tcPr>
          <w:p w:rsidR="00184B08" w:rsidRPr="00C946E9" w:rsidRDefault="00184B08" w:rsidP="00A2606C">
            <w:pPr>
              <w:spacing w:after="0"/>
              <w:jc w:val="both"/>
              <w:rPr>
                <w:rFonts w:asciiTheme="minorHAnsi" w:hAnsiTheme="minorHAnsi" w:cstheme="minorHAnsi"/>
                <w:b/>
              </w:rPr>
            </w:pPr>
            <w:r w:rsidRPr="00C946E9">
              <w:rPr>
                <w:rFonts w:asciiTheme="minorHAnsi" w:hAnsiTheme="minorHAnsi" w:cstheme="minorHAnsi"/>
                <w:b/>
              </w:rPr>
              <w:t>Nazwa przedsięwzięcia</w:t>
            </w:r>
          </w:p>
        </w:tc>
      </w:tr>
      <w:tr w:rsidR="00C946E9" w:rsidRPr="00C946E9">
        <w:trPr>
          <w:tblCellSpacing w:w="20" w:type="dxa"/>
        </w:trPr>
        <w:tc>
          <w:tcPr>
            <w:tcW w:w="9212" w:type="dxa"/>
          </w:tcPr>
          <w:p w:rsidR="00C946E9" w:rsidRPr="00C946E9" w:rsidRDefault="00C946E9" w:rsidP="001B0C1F">
            <w:pPr>
              <w:spacing w:after="0"/>
              <w:jc w:val="both"/>
              <w:rPr>
                <w:rFonts w:asciiTheme="minorHAnsi" w:hAnsiTheme="minorHAnsi" w:cstheme="minorHAnsi"/>
                <w:i/>
              </w:rPr>
            </w:pPr>
            <w:r w:rsidRPr="00C946E9">
              <w:rPr>
                <w:rFonts w:asciiTheme="minorHAnsi" w:hAnsiTheme="minorHAnsi" w:cstheme="minorHAnsi"/>
              </w:rPr>
              <w:t xml:space="preserve">„Modernizacja drogi gminnej </w:t>
            </w:r>
            <w:r w:rsidR="001B0C1F">
              <w:rPr>
                <w:rFonts w:asciiTheme="minorHAnsi" w:hAnsiTheme="minorHAnsi" w:cstheme="minorHAnsi"/>
              </w:rPr>
              <w:t>od PSG Podstrefy Chorzele</w:t>
            </w:r>
            <w:r w:rsidR="00E86D3B">
              <w:rPr>
                <w:rFonts w:asciiTheme="minorHAnsi" w:hAnsiTheme="minorHAnsi" w:cstheme="minorHAnsi"/>
              </w:rPr>
              <w:t xml:space="preserve"> I do działki nr 240 (świetlica wiejska) w Opaleńcu</w:t>
            </w:r>
            <w:r w:rsidRPr="00C946E9">
              <w:rPr>
                <w:rFonts w:asciiTheme="minorHAnsi" w:hAnsiTheme="minorHAnsi" w:cstheme="minorHAnsi"/>
              </w:rPr>
              <w:t>”</w:t>
            </w:r>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t>Podmiot realizujący</w:t>
            </w:r>
          </w:p>
        </w:tc>
      </w:tr>
      <w:tr w:rsidR="00C946E9" w:rsidRPr="00C946E9">
        <w:trPr>
          <w:tblCellSpacing w:w="20" w:type="dxa"/>
        </w:trPr>
        <w:tc>
          <w:tcPr>
            <w:tcW w:w="9212" w:type="dxa"/>
          </w:tcPr>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Gmina Chorzele</w:t>
            </w:r>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t>Lokalizacja</w:t>
            </w:r>
          </w:p>
        </w:tc>
      </w:tr>
      <w:tr w:rsidR="00C946E9" w:rsidRPr="00C946E9">
        <w:trPr>
          <w:tblCellSpacing w:w="20" w:type="dxa"/>
        </w:trPr>
        <w:tc>
          <w:tcPr>
            <w:tcW w:w="9212" w:type="dxa"/>
          </w:tcPr>
          <w:p w:rsidR="00C946E9" w:rsidRDefault="00C946E9" w:rsidP="00365A09">
            <w:pPr>
              <w:spacing w:after="0"/>
              <w:jc w:val="both"/>
              <w:rPr>
                <w:rFonts w:asciiTheme="minorHAnsi" w:hAnsiTheme="minorHAnsi" w:cstheme="minorHAnsi"/>
              </w:rPr>
            </w:pPr>
            <w:r w:rsidRPr="00C946E9">
              <w:rPr>
                <w:rFonts w:asciiTheme="minorHAnsi" w:hAnsiTheme="minorHAnsi" w:cstheme="minorHAnsi"/>
              </w:rPr>
              <w:t>Gmina Chorzele</w:t>
            </w:r>
          </w:p>
          <w:p w:rsidR="00793408" w:rsidRDefault="00E86D3B" w:rsidP="00365A09">
            <w:pPr>
              <w:spacing w:after="0"/>
              <w:jc w:val="both"/>
              <w:rPr>
                <w:rFonts w:asciiTheme="minorHAnsi" w:hAnsiTheme="minorHAnsi" w:cstheme="minorHAnsi"/>
              </w:rPr>
            </w:pPr>
            <w:r>
              <w:rPr>
                <w:rFonts w:asciiTheme="minorHAnsi" w:hAnsiTheme="minorHAnsi" w:cstheme="minorHAnsi"/>
              </w:rPr>
              <w:t>Droga gminna przebiegająca przez</w:t>
            </w:r>
            <w:r w:rsidR="00793408">
              <w:rPr>
                <w:rFonts w:asciiTheme="minorHAnsi" w:hAnsiTheme="minorHAnsi" w:cstheme="minorHAnsi"/>
              </w:rPr>
              <w:t>:</w:t>
            </w:r>
            <w:r>
              <w:rPr>
                <w:rFonts w:asciiTheme="minorHAnsi" w:hAnsiTheme="minorHAnsi" w:cstheme="minorHAnsi"/>
              </w:rPr>
              <w:t xml:space="preserve"> </w:t>
            </w:r>
          </w:p>
          <w:p w:rsidR="00E86D3B" w:rsidRDefault="00E86D3B" w:rsidP="00365A09">
            <w:pPr>
              <w:spacing w:after="0"/>
              <w:jc w:val="both"/>
              <w:rPr>
                <w:rFonts w:asciiTheme="minorHAnsi" w:hAnsiTheme="minorHAnsi" w:cstheme="minorHAnsi"/>
              </w:rPr>
            </w:pPr>
            <w:r>
              <w:rPr>
                <w:rFonts w:asciiTheme="minorHAnsi" w:hAnsiTheme="minorHAnsi" w:cstheme="minorHAnsi"/>
              </w:rPr>
              <w:t>miejscowość Opaleniec – działk</w:t>
            </w:r>
            <w:r w:rsidR="00793408">
              <w:rPr>
                <w:rFonts w:asciiTheme="minorHAnsi" w:hAnsiTheme="minorHAnsi" w:cstheme="minorHAnsi"/>
              </w:rPr>
              <w:t>a</w:t>
            </w:r>
            <w:r>
              <w:rPr>
                <w:rFonts w:asciiTheme="minorHAnsi" w:hAnsiTheme="minorHAnsi" w:cstheme="minorHAnsi"/>
              </w:rPr>
              <w:t xml:space="preserve"> </w:t>
            </w:r>
            <w:r w:rsidR="00793408">
              <w:rPr>
                <w:rFonts w:asciiTheme="minorHAnsi" w:hAnsiTheme="minorHAnsi" w:cstheme="minorHAnsi"/>
              </w:rPr>
              <w:t>ew. nr 252 Obręb Opaleniec</w:t>
            </w:r>
          </w:p>
          <w:p w:rsidR="00E86D3B" w:rsidRDefault="00E86D3B" w:rsidP="00365A09">
            <w:pPr>
              <w:spacing w:after="0"/>
              <w:jc w:val="both"/>
              <w:rPr>
                <w:rFonts w:asciiTheme="minorHAnsi" w:hAnsiTheme="minorHAnsi" w:cstheme="minorHAnsi"/>
              </w:rPr>
            </w:pPr>
            <w:r>
              <w:rPr>
                <w:rFonts w:asciiTheme="minorHAnsi" w:hAnsiTheme="minorHAnsi" w:cstheme="minorHAnsi"/>
              </w:rPr>
              <w:t>Miasto Chorzele</w:t>
            </w:r>
            <w:r w:rsidR="00793408">
              <w:rPr>
                <w:rFonts w:asciiTheme="minorHAnsi" w:hAnsiTheme="minorHAnsi" w:cstheme="minorHAnsi"/>
              </w:rPr>
              <w:t xml:space="preserve"> – działki ew.  nr</w:t>
            </w:r>
            <w:r w:rsidR="00AE2E54">
              <w:rPr>
                <w:rFonts w:asciiTheme="minorHAnsi" w:hAnsiTheme="minorHAnsi" w:cstheme="minorHAnsi"/>
              </w:rPr>
              <w:t xml:space="preserve"> 198/1, 206, 211, 349/5 Obręb Chorzele-Miasto</w:t>
            </w:r>
          </w:p>
          <w:p w:rsidR="00C946E9" w:rsidRPr="00C946E9" w:rsidRDefault="00AE2E54" w:rsidP="00365A09">
            <w:pPr>
              <w:spacing w:after="0"/>
              <w:jc w:val="both"/>
              <w:rPr>
                <w:rFonts w:asciiTheme="minorHAnsi" w:hAnsiTheme="minorHAnsi" w:cstheme="minorHAnsi"/>
              </w:rPr>
            </w:pPr>
            <w:r>
              <w:rPr>
                <w:rFonts w:asciiTheme="minorHAnsi" w:hAnsiTheme="minorHAnsi" w:cstheme="minorHAnsi"/>
              </w:rPr>
              <w:t xml:space="preserve">Miejscowość </w:t>
            </w:r>
            <w:proofErr w:type="spellStart"/>
            <w:r>
              <w:rPr>
                <w:rFonts w:asciiTheme="minorHAnsi" w:hAnsiTheme="minorHAnsi" w:cstheme="minorHAnsi"/>
              </w:rPr>
              <w:t>Łaz</w:t>
            </w:r>
            <w:proofErr w:type="spellEnd"/>
            <w:r>
              <w:rPr>
                <w:rFonts w:asciiTheme="minorHAnsi" w:hAnsiTheme="minorHAnsi" w:cstheme="minorHAnsi"/>
              </w:rPr>
              <w:t xml:space="preserve"> – działka ew. nr 2047 Obręb </w:t>
            </w:r>
            <w:proofErr w:type="spellStart"/>
            <w:r>
              <w:rPr>
                <w:rFonts w:asciiTheme="minorHAnsi" w:hAnsiTheme="minorHAnsi" w:cstheme="minorHAnsi"/>
              </w:rPr>
              <w:t>Łaz</w:t>
            </w:r>
            <w:proofErr w:type="spellEnd"/>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t>Opis zadań i działań</w:t>
            </w:r>
          </w:p>
        </w:tc>
      </w:tr>
      <w:tr w:rsidR="00C946E9" w:rsidRPr="00C946E9">
        <w:trPr>
          <w:tblCellSpacing w:w="20" w:type="dxa"/>
        </w:trPr>
        <w:tc>
          <w:tcPr>
            <w:tcW w:w="9212" w:type="dxa"/>
          </w:tcPr>
          <w:p w:rsidR="00E70C34" w:rsidRDefault="00E70C34" w:rsidP="007415A7">
            <w:pPr>
              <w:pStyle w:val="Standard"/>
              <w:spacing w:after="0"/>
              <w:jc w:val="both"/>
              <w:rPr>
                <w:rFonts w:cs="Calibri"/>
              </w:rPr>
            </w:pPr>
            <w:r>
              <w:rPr>
                <w:rFonts w:cs="Calibri"/>
              </w:rPr>
              <w:t>Planowane przedsięwzięcie będzie polegało na modernizacji i przebudowie drogi gminnej biegnącej od centrum wsi Opaleniec (od działki nr 240, na której mieści się świetlica wiejska) do Przasnyskiej Strefy Gospodarczej - Podstrefy Chorzele, która mieści się na północno-wschodnich granicach miasta Chorzele.</w:t>
            </w:r>
          </w:p>
          <w:p w:rsidR="00E70C34" w:rsidRDefault="00E70C34" w:rsidP="007415A7">
            <w:pPr>
              <w:pStyle w:val="Standard"/>
              <w:spacing w:after="0"/>
              <w:jc w:val="both"/>
              <w:rPr>
                <w:rFonts w:cs="Calibri"/>
              </w:rPr>
            </w:pPr>
            <w:r>
              <w:rPr>
                <w:rFonts w:cs="Calibri"/>
              </w:rPr>
              <w:t xml:space="preserve">Aktualnie droga wykonana na podbudowie z kruszywa naturalnego powierzchniowo utrwalonego emulsją i grysami oraz na przeważającej długości jako droga żwirowa. Zły stan nawierzchni drogi, liczne ubytki, spękania, dziury powodują znaczne utrudnienie dla ruchu samochodowego. W szczególności podczas opadów atmosferycznych droga na odcinku żwirowym stanowi problem dla kierujących pojazdami, kierowcy wybierają objazdy. Bezpośrednio teren przyległy do drogi stanowią </w:t>
            </w:r>
            <w:r>
              <w:rPr>
                <w:rFonts w:cs="Calibri"/>
              </w:rPr>
              <w:lastRenderedPageBreak/>
              <w:t xml:space="preserve">niewielkie skupiska zabudowy (Opaleniec, Chorzele), obszary gruntów rolnych, nieużytków oraz obszary zalesione. </w:t>
            </w:r>
          </w:p>
          <w:p w:rsidR="00E70C34" w:rsidRDefault="00E70C34" w:rsidP="007415A7">
            <w:pPr>
              <w:pStyle w:val="Standard"/>
              <w:spacing w:after="0"/>
              <w:jc w:val="both"/>
              <w:rPr>
                <w:rFonts w:cs="Calibri"/>
              </w:rPr>
            </w:pPr>
            <w:r>
              <w:rPr>
                <w:rFonts w:cs="Calibri"/>
              </w:rPr>
              <w:t>Projektowana droga w miejscowości Opaleniec stanowi część układu komunikacyjnego obsługującego gminę Chorzele i powiat przasnyski. Jest drogą klasy D (dojazdowa). Zapewnia obsługę komunikacyjną przyległej zabudowy oraz stanowi dojazd do pól i obszarów zalesionych. Najważniejszą funkcją tej drogi po przebudowie jest to, że stanie się drogą dojazdową do Przasnyskiej Strefy Gospodarczej PSG Chorzele z kierunku Opaleńca. Będzie to droga dojazdowa do PSG Chorzele od strony drogi krajowej nr 57 prowadzącej w kierunku Wielbarka oraz Portu Lotniczego Olsztyn-Szymany.</w:t>
            </w:r>
          </w:p>
          <w:p w:rsidR="00C946E9" w:rsidRDefault="00E70C34" w:rsidP="007415A7">
            <w:pPr>
              <w:spacing w:after="0"/>
              <w:jc w:val="both"/>
              <w:rPr>
                <w:rFonts w:cs="Calibri"/>
              </w:rPr>
            </w:pPr>
            <w:r>
              <w:rPr>
                <w:rFonts w:cs="Calibri"/>
              </w:rPr>
              <w:t>W zakres inwestycji drogowej wejdzie:  budowa konstrukcji nawierzchni jezdni o warstwie ścieralnej z mieszanki mineralno-asfaltowej na podbudowie z kruszywa naturalnego stabilizowanego mechanicznie na istniejącej jezdni o nawierzchni powierzchniowo utrwalonej emulsja asfaltową i grysami oraz oznakowanie pionowe drogi.</w:t>
            </w:r>
          </w:p>
          <w:p w:rsidR="007415A7" w:rsidRDefault="007415A7" w:rsidP="007415A7">
            <w:pPr>
              <w:spacing w:after="0"/>
              <w:jc w:val="both"/>
            </w:pPr>
            <w:r>
              <w:t>Modernizacja drogi spowoduje znaczną poprawę stanu infrastruktury drogowej oraz przyczyni się do poprawy powiązań drogowych w miejscowości Opaleniec. Efektem realizacji niniejszego projektu będzie osiągnięcie celu pośredniego, jakim jest przeciwdziałanie marginalizacji społecznej i ekonomicznej obszarów wiejskich poprzez tworzenie warunków do dywersyfikacji działalności gospodarczej i powstawania nowych, pozarolniczych miejsc pracy, między innymi w PSG podstrefa Chorzele I. Dzięki realizacji inwestycji poprawie ulegnie dostępność gminy Chorzele poprzez rozbudowę sieci drogowej, w perspektywie zrównoważonego rozwoju gospodarczego i społecznego regionu.</w:t>
            </w:r>
          </w:p>
          <w:p w:rsidR="007415A7" w:rsidRDefault="007415A7" w:rsidP="007415A7">
            <w:pPr>
              <w:spacing w:after="0"/>
              <w:jc w:val="both"/>
              <w:rPr>
                <w:rFonts w:cs="Calibri"/>
              </w:rPr>
            </w:pPr>
            <w:r>
              <w:rPr>
                <w:rFonts w:cs="Calibri"/>
              </w:rPr>
              <w:t xml:space="preserve">Szybko zauważalnym rezultatem realizacji projektu będzie podniesienie jakości powyższego odcinka drogi, dzięki czemu użytkownicy oszczędzą również na kosztach eksploatacji swoich pojazdów. </w:t>
            </w:r>
          </w:p>
          <w:p w:rsidR="007415A7" w:rsidRDefault="007415A7" w:rsidP="007415A7">
            <w:pPr>
              <w:spacing w:after="0"/>
              <w:jc w:val="both"/>
              <w:rPr>
                <w:rFonts w:cs="Calibri"/>
              </w:rPr>
            </w:pPr>
            <w:r>
              <w:rPr>
                <w:rFonts w:cs="Calibri"/>
              </w:rPr>
              <w:t>Efektem długoterminowym realizacji inwestycji będzie poprawa warunków życia mieszkańców gminy (w tym obszaru miejscowości Opaleniec) oraz ułatwienie przejazdu pomiędzy drogą krajową nr 57 (relacji Bartoszyce – Szczytno – Przasnysz – Pułtusk), a drogą wojewódzką nr 614 (relacji Chorzele – Myszyniec).</w:t>
            </w:r>
          </w:p>
          <w:p w:rsidR="007415A7" w:rsidRPr="00C946E9" w:rsidRDefault="007415A7" w:rsidP="007415A7">
            <w:pPr>
              <w:spacing w:after="0"/>
              <w:jc w:val="both"/>
              <w:rPr>
                <w:rFonts w:asciiTheme="minorHAnsi" w:eastAsia="Times New Roman" w:hAnsiTheme="minorHAnsi" w:cstheme="minorHAnsi"/>
                <w:b/>
                <w:bCs/>
                <w:color w:val="365F91"/>
              </w:rPr>
            </w:pPr>
            <w:r>
              <w:rPr>
                <w:rFonts w:cs="Calibri"/>
              </w:rPr>
              <w:t>Przebudowa drogi będzie miało pośredni wpływ na ograniczenie negatywnych zjawisk społecznych takich jak ubóstwo i bezrobocie – droga ułatwi dojazd do PSG, dzięki czemu zwiększy się mobilność również mieszkańców Opaleńca, jak również zwiększy się ruch tranzytowy, co może się przełożyć na otworzenie nowych punktów gospodarczych na terenie miejscowości (punkt obsługi podróżnych, stacja paliw, handel detaliczny).</w:t>
            </w:r>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lastRenderedPageBreak/>
              <w:t>Okres realizacji</w:t>
            </w:r>
          </w:p>
        </w:tc>
      </w:tr>
      <w:tr w:rsidR="00C946E9" w:rsidRPr="00C946E9">
        <w:trPr>
          <w:tblCellSpacing w:w="20" w:type="dxa"/>
        </w:trPr>
        <w:tc>
          <w:tcPr>
            <w:tcW w:w="9212" w:type="dxa"/>
          </w:tcPr>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2017</w:t>
            </w:r>
            <w:r w:rsidR="005E241D">
              <w:rPr>
                <w:rFonts w:asciiTheme="minorHAnsi" w:hAnsiTheme="minorHAnsi" w:cstheme="minorHAnsi"/>
              </w:rPr>
              <w:t>-2019</w:t>
            </w:r>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t xml:space="preserve">Szacowana wartość </w:t>
            </w:r>
          </w:p>
        </w:tc>
      </w:tr>
      <w:tr w:rsidR="00C946E9" w:rsidRPr="00C946E9">
        <w:trPr>
          <w:tblCellSpacing w:w="20" w:type="dxa"/>
        </w:trPr>
        <w:tc>
          <w:tcPr>
            <w:tcW w:w="9212" w:type="dxa"/>
          </w:tcPr>
          <w:p w:rsidR="00C946E9" w:rsidRPr="00C946E9" w:rsidRDefault="005E241D" w:rsidP="00365A09">
            <w:pPr>
              <w:spacing w:after="0"/>
              <w:jc w:val="both"/>
              <w:rPr>
                <w:rFonts w:asciiTheme="minorHAnsi" w:hAnsiTheme="minorHAnsi" w:cstheme="minorHAnsi"/>
              </w:rPr>
            </w:pPr>
            <w:r>
              <w:rPr>
                <w:rFonts w:asciiTheme="minorHAnsi" w:hAnsiTheme="minorHAnsi" w:cstheme="minorHAnsi"/>
              </w:rPr>
              <w:t>4</w:t>
            </w:r>
            <w:r w:rsidR="00C946E9" w:rsidRPr="00C946E9">
              <w:rPr>
                <w:rFonts w:asciiTheme="minorHAnsi" w:hAnsiTheme="minorHAnsi" w:cstheme="minorHAnsi"/>
              </w:rPr>
              <w:t>00.000,00 zł</w:t>
            </w:r>
          </w:p>
        </w:tc>
      </w:tr>
      <w:tr w:rsidR="00C946E9" w:rsidRPr="00C946E9" w:rsidTr="00587695">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t>Źródła finansowania</w:t>
            </w:r>
          </w:p>
        </w:tc>
      </w:tr>
      <w:tr w:rsidR="00C946E9" w:rsidRPr="00C946E9">
        <w:trPr>
          <w:tblCellSpacing w:w="20" w:type="dxa"/>
        </w:trPr>
        <w:tc>
          <w:tcPr>
            <w:tcW w:w="9212" w:type="dxa"/>
          </w:tcPr>
          <w:p w:rsidR="00C946E9" w:rsidRPr="00C946E9" w:rsidRDefault="00C946E9" w:rsidP="00365A09">
            <w:pPr>
              <w:pStyle w:val="Standard"/>
              <w:spacing w:after="0"/>
              <w:rPr>
                <w:rFonts w:asciiTheme="minorHAnsi" w:hAnsiTheme="minorHAnsi" w:cstheme="minorHAnsi"/>
              </w:rPr>
            </w:pPr>
            <w:r w:rsidRPr="00C946E9">
              <w:rPr>
                <w:rFonts w:asciiTheme="minorHAnsi" w:hAnsiTheme="minorHAnsi" w:cstheme="minorHAnsi"/>
              </w:rPr>
              <w:t>Środki UE (EFRROW) – 63,63% kosztów kwalifikowanych</w:t>
            </w:r>
          </w:p>
          <w:p w:rsidR="00C946E9" w:rsidRPr="00C946E9" w:rsidRDefault="00C946E9" w:rsidP="00365A09">
            <w:pPr>
              <w:pStyle w:val="Standard"/>
              <w:spacing w:after="0"/>
              <w:rPr>
                <w:rFonts w:asciiTheme="minorHAnsi" w:hAnsiTheme="minorHAnsi" w:cstheme="minorHAnsi"/>
              </w:rPr>
            </w:pPr>
            <w:r w:rsidRPr="00C946E9">
              <w:rPr>
                <w:rFonts w:asciiTheme="minorHAnsi" w:hAnsiTheme="minorHAnsi" w:cstheme="minorHAnsi"/>
              </w:rPr>
              <w:t xml:space="preserve">Wkład własny: </w:t>
            </w:r>
            <w:r w:rsidR="0010320B" w:rsidRPr="00C40E5A">
              <w:rPr>
                <w:rFonts w:asciiTheme="minorHAnsi" w:hAnsiTheme="minorHAnsi" w:cstheme="minorHAnsi"/>
              </w:rPr>
              <w:t>krajowe środki publiczne (budżet gminy) –</w:t>
            </w:r>
            <w:r w:rsidR="0010320B">
              <w:rPr>
                <w:rFonts w:asciiTheme="minorHAnsi" w:hAnsiTheme="minorHAnsi" w:cstheme="minorHAnsi"/>
              </w:rPr>
              <w:t xml:space="preserve"> </w:t>
            </w:r>
            <w:r w:rsidRPr="00C946E9">
              <w:rPr>
                <w:rFonts w:asciiTheme="minorHAnsi" w:hAnsiTheme="minorHAnsi" w:cstheme="minorHAnsi"/>
              </w:rPr>
              <w:t>36,37% kosztów kwalifikowanych</w:t>
            </w:r>
          </w:p>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 xml:space="preserve">Ewentualne koszty </w:t>
            </w:r>
            <w:proofErr w:type="spellStart"/>
            <w:r w:rsidRPr="00C946E9">
              <w:rPr>
                <w:rFonts w:asciiTheme="minorHAnsi" w:hAnsiTheme="minorHAnsi" w:cstheme="minorHAnsi"/>
              </w:rPr>
              <w:t>niekwalifikowalne</w:t>
            </w:r>
            <w:proofErr w:type="spellEnd"/>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t>Wskaźniki produktu</w:t>
            </w:r>
          </w:p>
        </w:tc>
      </w:tr>
      <w:tr w:rsidR="00C946E9" w:rsidRPr="00C946E9">
        <w:trPr>
          <w:tblCellSpacing w:w="20" w:type="dxa"/>
        </w:trPr>
        <w:tc>
          <w:tcPr>
            <w:tcW w:w="9212" w:type="dxa"/>
          </w:tcPr>
          <w:p w:rsidR="00C946E9" w:rsidRPr="00C946E9" w:rsidRDefault="00C946E9" w:rsidP="005E241D">
            <w:pPr>
              <w:spacing w:after="0"/>
              <w:jc w:val="both"/>
              <w:rPr>
                <w:rFonts w:asciiTheme="minorHAnsi" w:hAnsiTheme="minorHAnsi" w:cstheme="minorHAnsi"/>
              </w:rPr>
            </w:pPr>
            <w:r w:rsidRPr="00C946E9">
              <w:rPr>
                <w:rFonts w:asciiTheme="minorHAnsi" w:hAnsiTheme="minorHAnsi" w:cstheme="minorHAnsi"/>
              </w:rPr>
              <w:t xml:space="preserve">Długość wybudowanej drogi gminnej – </w:t>
            </w:r>
            <w:r w:rsidR="005E241D">
              <w:rPr>
                <w:rFonts w:asciiTheme="minorHAnsi" w:hAnsiTheme="minorHAnsi" w:cstheme="minorHAnsi"/>
              </w:rPr>
              <w:t>1,3</w:t>
            </w:r>
            <w:r w:rsidRPr="00C946E9">
              <w:rPr>
                <w:rFonts w:asciiTheme="minorHAnsi" w:hAnsiTheme="minorHAnsi" w:cstheme="minorHAnsi"/>
              </w:rPr>
              <w:t xml:space="preserve"> km</w:t>
            </w:r>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lastRenderedPageBreak/>
              <w:t>Wskaźniki rezultatu</w:t>
            </w:r>
          </w:p>
        </w:tc>
      </w:tr>
      <w:tr w:rsidR="00C946E9" w:rsidRPr="00C946E9">
        <w:trPr>
          <w:tblCellSpacing w:w="20" w:type="dxa"/>
        </w:trPr>
        <w:tc>
          <w:tcPr>
            <w:tcW w:w="9212" w:type="dxa"/>
          </w:tcPr>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Liczba przedsięwzięć w zakresie poprawy dostępności do infrastruktury komunikacyjnej – 1 szt.</w:t>
            </w:r>
          </w:p>
        </w:tc>
      </w:tr>
      <w:tr w:rsidR="00C946E9" w:rsidRPr="00C946E9">
        <w:trPr>
          <w:tblCellSpacing w:w="20" w:type="dxa"/>
        </w:trPr>
        <w:tc>
          <w:tcPr>
            <w:tcW w:w="9212" w:type="dxa"/>
            <w:shd w:val="clear" w:color="auto" w:fill="D0D8E8"/>
          </w:tcPr>
          <w:p w:rsidR="00C946E9" w:rsidRPr="00C946E9" w:rsidRDefault="00C946E9" w:rsidP="00365A09">
            <w:pPr>
              <w:spacing w:after="0"/>
              <w:jc w:val="both"/>
              <w:rPr>
                <w:rFonts w:asciiTheme="minorHAnsi" w:hAnsiTheme="minorHAnsi" w:cstheme="minorHAnsi"/>
                <w:b/>
              </w:rPr>
            </w:pPr>
            <w:r w:rsidRPr="00C946E9">
              <w:rPr>
                <w:rFonts w:asciiTheme="minorHAnsi" w:hAnsiTheme="minorHAnsi" w:cstheme="minorHAnsi"/>
                <w:b/>
              </w:rPr>
              <w:t>Sposób oceny (zmierzenia) efektów realizacji przedsięwzięcia w odniesieniu do przyjętych celów programu</w:t>
            </w:r>
          </w:p>
        </w:tc>
      </w:tr>
      <w:tr w:rsidR="00C946E9" w:rsidRPr="00C946E9">
        <w:trPr>
          <w:tblCellSpacing w:w="20" w:type="dxa"/>
        </w:trPr>
        <w:tc>
          <w:tcPr>
            <w:tcW w:w="9212" w:type="dxa"/>
          </w:tcPr>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wskaźników produktu i rezultatu na podstawie protokołu odbioru robót budowlanych. Umożliwi to ocenę stopnia osiągnięcia celu 3. Poprawa jakości przestrzeni publicznej i stanu zabudowy na obszarze zdegradowanym. Przedsięwzięcie przyczyni się do osiągnięcia celu nadrzędnego programu, którym jest ożywienie społeczno-gospodarcze obszaru zdegradowanego wyznaczonego w obrębie Gminy Chorzele. </w:t>
            </w:r>
          </w:p>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 xml:space="preserve">W celu oceny stopnia osiągnięcia celu nadrzędnego programu zakłada się przeprowadzenie ewaluacji </w:t>
            </w:r>
            <w:proofErr w:type="spellStart"/>
            <w:r w:rsidRPr="00C946E9">
              <w:rPr>
                <w:rFonts w:asciiTheme="minorHAnsi" w:hAnsiTheme="minorHAnsi" w:cstheme="minorHAnsi"/>
              </w:rPr>
              <w:t>śródokresowej</w:t>
            </w:r>
            <w:proofErr w:type="spellEnd"/>
            <w:r w:rsidRPr="00C946E9">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w:t>
            </w:r>
          </w:p>
          <w:p w:rsidR="00C946E9" w:rsidRPr="00C946E9" w:rsidRDefault="00E02F06" w:rsidP="00E02F06">
            <w:pPr>
              <w:spacing w:after="0"/>
              <w:jc w:val="both"/>
              <w:rPr>
                <w:rFonts w:asciiTheme="minorHAnsi" w:hAnsiTheme="minorHAnsi" w:cstheme="minorHAnsi"/>
              </w:rPr>
            </w:pPr>
            <w:r>
              <w:t xml:space="preserve">Modernizacja drogi spowoduje znaczną poprawę stanu infrastruktury drogowej oraz przyczyni się do poprawy powiązań drogowych w miejscowości Opaleniec. Efektem realizacji niniejszego projektu będzie osiągnięcie celu pośredniego, jakim jest przeciwdziałanie marginalizacji społecznej i ekonomicznej obszarów wiejskich poprzez tworzenie warunków do dywersyfikacji działalności gospodarczej i powstawania nowych, pozarolniczych miejsc pracy, między innymi w PSG podstrefa Chorzele I. </w:t>
            </w:r>
            <w:r>
              <w:rPr>
                <w:rFonts w:cs="Calibri"/>
              </w:rPr>
              <w:t>Przebudowa drogi będzie miał</w:t>
            </w:r>
            <w:r w:rsidR="00BB119A">
              <w:rPr>
                <w:rFonts w:cs="Calibri"/>
              </w:rPr>
              <w:t>a</w:t>
            </w:r>
            <w:r>
              <w:rPr>
                <w:rFonts w:cs="Calibri"/>
              </w:rPr>
              <w:t xml:space="preserve"> wpływ na ograniczenie negatywnych zjawisk społecznych takich jak ubóstwo i bezrobocie – droga ułatwi dojazd do PSG, dzięki czemu zwiększy się mobilność również mieszkańców Opaleńca, jak również zwiększy się ruch tranzytowy, co może się przełożyć na otworzenie nowych punktów gospodarczych na terenie miejscowości (punkt obsługi podróżnych, stacja paliw, handel detaliczny).</w:t>
            </w:r>
          </w:p>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Przedsięwzięcie może przyczynić się tym samym do ograniczenia negatywnych zjawisk społecznych i gospodarczych mierzonych wskaźnikami: Liczba zarejestrowanych podmiotów gospodarki narodowej na 100 osób, Udział bezrobotnych wśród osób w wieku produkcyjnym, Udział długotrwale bezrobotnych wśród osób w wieku produkcyjnym, Liczba osób korzystających z zasiłków pomocy społecznej na 1 tys. ludności.</w:t>
            </w:r>
          </w:p>
          <w:p w:rsidR="00C946E9" w:rsidRPr="00C946E9" w:rsidRDefault="00C946E9" w:rsidP="00365A09">
            <w:pPr>
              <w:spacing w:after="0"/>
              <w:jc w:val="both"/>
              <w:rPr>
                <w:rFonts w:asciiTheme="minorHAnsi" w:hAnsiTheme="minorHAnsi" w:cstheme="minorHAnsi"/>
              </w:rPr>
            </w:pPr>
            <w:r w:rsidRPr="00C946E9">
              <w:rPr>
                <w:rFonts w:asciiTheme="minorHAnsi" w:hAnsiTheme="minorHAnsi" w:cstheme="minorHAnsi"/>
              </w:rPr>
              <w:t xml:space="preserve">Przedsięwzięcie przyczyni się do zwiększenia atrakcyjności zamieszkania na obszarze, </w:t>
            </w:r>
            <w:r w:rsidRPr="00C946E9">
              <w:rPr>
                <w:rFonts w:asciiTheme="minorHAnsi" w:hAnsiTheme="minorHAnsi" w:cstheme="minorHAnsi"/>
                <w:bCs/>
              </w:rPr>
              <w:t>tym samym wpływając korzystnie na wskaźniki: Odsetek osób w wieku poprodukcyjnym w ogólnej liczbie ludności.</w:t>
            </w:r>
          </w:p>
        </w:tc>
      </w:tr>
    </w:tbl>
    <w:p w:rsidR="00184B08" w:rsidRPr="00E9023B" w:rsidRDefault="00184B08" w:rsidP="00184B08">
      <w:pPr>
        <w:jc w:val="center"/>
        <w:rPr>
          <w:rFonts w:asciiTheme="minorHAnsi" w:hAnsiTheme="minorHAnsi" w:cstheme="minorHAnsi"/>
          <w:i/>
          <w:sz w:val="20"/>
          <w:szCs w:val="20"/>
        </w:rPr>
      </w:pPr>
      <w:r w:rsidRPr="00E9023B">
        <w:rPr>
          <w:rFonts w:asciiTheme="minorHAnsi" w:hAnsiTheme="minorHAnsi" w:cstheme="minorHAnsi"/>
          <w:i/>
          <w:sz w:val="20"/>
          <w:szCs w:val="20"/>
        </w:rPr>
        <w:t>Źródło: opracowanie własne</w:t>
      </w:r>
    </w:p>
    <w:p w:rsidR="00A27773" w:rsidRPr="00BF3CBB" w:rsidRDefault="00A27773" w:rsidP="0004171E">
      <w:pPr>
        <w:spacing w:after="0"/>
        <w:jc w:val="center"/>
        <w:rPr>
          <w:rFonts w:asciiTheme="minorHAnsi" w:hAnsiTheme="minorHAnsi" w:cstheme="minorHAnsi"/>
          <w:b/>
          <w:bCs/>
        </w:rPr>
      </w:pPr>
      <w:bookmarkStart w:id="74" w:name="_Toc456535154"/>
      <w:bookmarkStart w:id="75" w:name="_Toc467139604"/>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39</w:t>
      </w:r>
      <w:r w:rsidR="00296736" w:rsidRPr="00BF3CBB">
        <w:rPr>
          <w:rFonts w:asciiTheme="minorHAnsi" w:hAnsiTheme="minorHAnsi" w:cstheme="minorHAnsi"/>
          <w:b/>
        </w:rPr>
        <w:fldChar w:fldCharType="end"/>
      </w:r>
      <w:r w:rsidRPr="00BF3CBB">
        <w:rPr>
          <w:rFonts w:asciiTheme="minorHAnsi" w:hAnsiTheme="minorHAnsi" w:cstheme="minorHAnsi"/>
          <w:b/>
        </w:rPr>
        <w:t>. Planowane podstawowe przedsięwzięcia rewitalizacyjne</w:t>
      </w:r>
      <w:r w:rsidR="007D241B" w:rsidRPr="00BF3CBB">
        <w:rPr>
          <w:rFonts w:asciiTheme="minorHAnsi" w:hAnsiTheme="minorHAnsi" w:cstheme="minorHAnsi"/>
          <w:b/>
        </w:rPr>
        <w:t xml:space="preserve"> – przedsięwzięcie nr 1</w:t>
      </w:r>
      <w:bookmarkEnd w:id="74"/>
      <w:r w:rsidR="00231CF7" w:rsidRPr="00BF3CBB">
        <w:rPr>
          <w:rFonts w:asciiTheme="minorHAnsi" w:hAnsiTheme="minorHAnsi" w:cstheme="minorHAnsi"/>
          <w:b/>
        </w:rPr>
        <w:t>7</w:t>
      </w:r>
      <w:bookmarkEnd w:id="75"/>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tblPr>
      <w:tblGrid>
        <w:gridCol w:w="9292"/>
      </w:tblGrid>
      <w:tr w:rsidR="00A27773" w:rsidRPr="00365A09">
        <w:trPr>
          <w:tblCellSpacing w:w="20" w:type="dxa"/>
        </w:trPr>
        <w:tc>
          <w:tcPr>
            <w:tcW w:w="9212" w:type="dxa"/>
            <w:shd w:val="clear" w:color="auto" w:fill="D0D8E8"/>
          </w:tcPr>
          <w:p w:rsidR="00A27773" w:rsidRPr="00365A09" w:rsidRDefault="00A27773" w:rsidP="00A2606C">
            <w:pPr>
              <w:spacing w:after="0"/>
              <w:jc w:val="both"/>
              <w:rPr>
                <w:rFonts w:asciiTheme="minorHAnsi" w:hAnsiTheme="minorHAnsi" w:cstheme="minorHAnsi"/>
                <w:b/>
              </w:rPr>
            </w:pPr>
            <w:r w:rsidRPr="00365A09">
              <w:rPr>
                <w:rFonts w:asciiTheme="minorHAnsi" w:hAnsiTheme="minorHAnsi" w:cstheme="minorHAnsi"/>
                <w:b/>
              </w:rPr>
              <w:t>Nazwa przedsięwzięcia</w:t>
            </w:r>
          </w:p>
        </w:tc>
      </w:tr>
      <w:tr w:rsidR="00365A09" w:rsidRPr="00365A09">
        <w:trPr>
          <w:tblCellSpacing w:w="20" w:type="dxa"/>
        </w:trPr>
        <w:tc>
          <w:tcPr>
            <w:tcW w:w="9212" w:type="dxa"/>
          </w:tcPr>
          <w:p w:rsidR="00365A09" w:rsidRPr="00C946E9" w:rsidRDefault="00365A09" w:rsidP="00365A09">
            <w:pPr>
              <w:spacing w:after="0"/>
              <w:jc w:val="both"/>
              <w:rPr>
                <w:rFonts w:asciiTheme="minorHAnsi" w:hAnsiTheme="minorHAnsi" w:cstheme="minorHAnsi"/>
                <w:i/>
              </w:rPr>
            </w:pPr>
            <w:r w:rsidRPr="00C946E9">
              <w:rPr>
                <w:rFonts w:asciiTheme="minorHAnsi" w:hAnsiTheme="minorHAnsi" w:cstheme="minorHAnsi"/>
              </w:rPr>
              <w:t>„</w:t>
            </w:r>
            <w:r>
              <w:rPr>
                <w:rFonts w:asciiTheme="minorHAnsi" w:hAnsiTheme="minorHAnsi" w:cstheme="minorHAnsi"/>
              </w:rPr>
              <w:t>Budowa kanalizacji sanitarnej w Opaleńcu do oczyszczalni w Chorzelach</w:t>
            </w:r>
            <w:r w:rsidRPr="00C946E9">
              <w:rPr>
                <w:rFonts w:asciiTheme="minorHAnsi" w:hAnsiTheme="minorHAnsi" w:cstheme="minorHAnsi"/>
              </w:rPr>
              <w:t>”</w:t>
            </w:r>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t>Podmiot realizujący</w:t>
            </w:r>
          </w:p>
        </w:tc>
      </w:tr>
      <w:tr w:rsidR="00365A09" w:rsidRPr="00365A09">
        <w:trPr>
          <w:tblCellSpacing w:w="20" w:type="dxa"/>
        </w:trPr>
        <w:tc>
          <w:tcPr>
            <w:tcW w:w="9212" w:type="dxa"/>
          </w:tcPr>
          <w:p w:rsidR="00365A09" w:rsidRPr="00C946E9" w:rsidRDefault="00365A09" w:rsidP="00365A09">
            <w:pPr>
              <w:spacing w:after="0"/>
              <w:jc w:val="both"/>
              <w:rPr>
                <w:rFonts w:asciiTheme="minorHAnsi" w:hAnsiTheme="minorHAnsi" w:cstheme="minorHAnsi"/>
              </w:rPr>
            </w:pPr>
            <w:r w:rsidRPr="00C946E9">
              <w:rPr>
                <w:rFonts w:asciiTheme="minorHAnsi" w:hAnsiTheme="minorHAnsi" w:cstheme="minorHAnsi"/>
              </w:rPr>
              <w:t>Gmina Chorzele</w:t>
            </w:r>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t>Lokalizacja</w:t>
            </w:r>
          </w:p>
        </w:tc>
      </w:tr>
      <w:tr w:rsidR="00365A09" w:rsidRPr="00365A09">
        <w:trPr>
          <w:tblCellSpacing w:w="20" w:type="dxa"/>
        </w:trPr>
        <w:tc>
          <w:tcPr>
            <w:tcW w:w="9212" w:type="dxa"/>
          </w:tcPr>
          <w:p w:rsidR="00365A09" w:rsidRDefault="00365A09" w:rsidP="00365A09">
            <w:pPr>
              <w:spacing w:after="0"/>
              <w:jc w:val="both"/>
              <w:rPr>
                <w:rFonts w:asciiTheme="minorHAnsi" w:hAnsiTheme="minorHAnsi" w:cstheme="minorHAnsi"/>
              </w:rPr>
            </w:pPr>
            <w:r w:rsidRPr="00C946E9">
              <w:rPr>
                <w:rFonts w:asciiTheme="minorHAnsi" w:hAnsiTheme="minorHAnsi" w:cstheme="minorHAnsi"/>
              </w:rPr>
              <w:t>Gmina Chorzele</w:t>
            </w:r>
          </w:p>
          <w:p w:rsidR="00365A09" w:rsidRPr="00C946E9" w:rsidRDefault="003528D9" w:rsidP="00365A09">
            <w:pPr>
              <w:spacing w:after="0"/>
              <w:jc w:val="both"/>
              <w:rPr>
                <w:rFonts w:asciiTheme="minorHAnsi" w:hAnsiTheme="minorHAnsi" w:cstheme="minorHAnsi"/>
              </w:rPr>
            </w:pPr>
            <w:r>
              <w:rPr>
                <w:rFonts w:asciiTheme="minorHAnsi" w:hAnsiTheme="minorHAnsi" w:cstheme="minorHAnsi"/>
              </w:rPr>
              <w:lastRenderedPageBreak/>
              <w:t xml:space="preserve">Inwestycja liniowa realizowana w centrum wsi w obrębie działek ewidencyjnych: </w:t>
            </w:r>
            <w:r w:rsidR="00461CD0">
              <w:rPr>
                <w:rFonts w:cs="Calibri"/>
              </w:rPr>
              <w:t>76, 87, 88, 169, 170, 171, 172, 174, 177, 178, 181, 186, 188, 189/1, 191, 198, 204, 205, 206/4, 206/5, 207, 215, 216, 217, 218, 219, 220/1, 220/2, 220/3, 220/4, 221, 231, 234/3, 241, 242, 252, 254, 269, 744/7, 744/9, 794/5, 795/3, 795/4, 798/4 (Obręb Opaleniec).</w:t>
            </w:r>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lastRenderedPageBreak/>
              <w:t>Opis zadań i działań</w:t>
            </w:r>
          </w:p>
        </w:tc>
      </w:tr>
      <w:tr w:rsidR="00365A09" w:rsidRPr="00365A09">
        <w:trPr>
          <w:tblCellSpacing w:w="20" w:type="dxa"/>
        </w:trPr>
        <w:tc>
          <w:tcPr>
            <w:tcW w:w="9212" w:type="dxa"/>
          </w:tcPr>
          <w:p w:rsidR="009C1FF3" w:rsidRDefault="009C1FF3" w:rsidP="005A491C">
            <w:pPr>
              <w:pStyle w:val="Standard"/>
              <w:spacing w:after="0"/>
              <w:jc w:val="both"/>
              <w:rPr>
                <w:rFonts w:cs="Calibri"/>
              </w:rPr>
            </w:pPr>
            <w:r>
              <w:rPr>
                <w:rFonts w:cs="Calibri"/>
              </w:rPr>
              <w:t>Na chwilę obecną do sieci kanalizacji sanitarnej podłączone są wyłącznie zabudowania Miasta Chorzele. Na terenie wiejskim gminy nie funkcjonuje zbiorczy system kanalizacji.</w:t>
            </w:r>
          </w:p>
          <w:p w:rsidR="009C1FF3" w:rsidRDefault="009C1FF3" w:rsidP="005A491C">
            <w:pPr>
              <w:pStyle w:val="Standard"/>
              <w:spacing w:after="0"/>
              <w:jc w:val="both"/>
              <w:rPr>
                <w:rFonts w:cs="Calibri"/>
              </w:rPr>
            </w:pPr>
            <w:r>
              <w:rPr>
                <w:rFonts w:cs="Calibri"/>
              </w:rPr>
              <w:t>W ramach przedsięwzięcia zaplanowano wykonanie kanalizacji sanitarnej w technologii grawitacyjno-tłoczonej (bez przyłączy), która pozwoli na przyłączenie do sieci zwartej zabudowy miejscowości Opaleniec, w tym przyłączona zostanie również świetlica wiejska w Opaleńcu.</w:t>
            </w:r>
          </w:p>
          <w:p w:rsidR="009C1FF3" w:rsidRDefault="009C1FF3" w:rsidP="005A491C">
            <w:pPr>
              <w:pStyle w:val="Standard"/>
              <w:spacing w:after="0"/>
              <w:jc w:val="both"/>
              <w:rPr>
                <w:rFonts w:cs="Calibri"/>
              </w:rPr>
            </w:pPr>
            <w:r>
              <w:rPr>
                <w:rFonts w:cs="Calibri"/>
              </w:rPr>
              <w:t>Parametry projektowanej sieci kanalizacyjnej:</w:t>
            </w:r>
          </w:p>
          <w:p w:rsidR="009C1FF3" w:rsidRDefault="009C1FF3" w:rsidP="00302C35">
            <w:pPr>
              <w:pStyle w:val="Standard"/>
              <w:numPr>
                <w:ilvl w:val="0"/>
                <w:numId w:val="70"/>
              </w:numPr>
              <w:spacing w:after="0"/>
              <w:jc w:val="both"/>
              <w:rPr>
                <w:rFonts w:cs="Calibri"/>
              </w:rPr>
            </w:pPr>
            <w:r>
              <w:rPr>
                <w:rFonts w:cs="Calibri"/>
              </w:rPr>
              <w:t>sieć kanalizacji grawitacyjnej o łącznej długości 3,9 km,</w:t>
            </w:r>
          </w:p>
          <w:p w:rsidR="009C1FF3" w:rsidRDefault="009C1FF3" w:rsidP="00302C35">
            <w:pPr>
              <w:pStyle w:val="Standard"/>
              <w:numPr>
                <w:ilvl w:val="0"/>
                <w:numId w:val="70"/>
              </w:numPr>
              <w:spacing w:after="0"/>
              <w:jc w:val="both"/>
              <w:rPr>
                <w:rFonts w:cs="Calibri"/>
              </w:rPr>
            </w:pPr>
            <w:r>
              <w:rPr>
                <w:rFonts w:cs="Calibri"/>
              </w:rPr>
              <w:t>sieć kanalizacji tłocznej o łącznej długości (kolektory tłoczne) 1,4 km,</w:t>
            </w:r>
          </w:p>
          <w:p w:rsidR="009C1FF3" w:rsidRDefault="009C1FF3" w:rsidP="00302C35">
            <w:pPr>
              <w:pStyle w:val="Standard"/>
              <w:numPr>
                <w:ilvl w:val="0"/>
                <w:numId w:val="70"/>
              </w:numPr>
              <w:spacing w:after="0"/>
              <w:jc w:val="both"/>
              <w:rPr>
                <w:rFonts w:cs="Calibri"/>
              </w:rPr>
            </w:pPr>
            <w:r>
              <w:rPr>
                <w:rFonts w:cs="Calibri"/>
              </w:rPr>
              <w:t>3 lokalne przepompownie ścieków.</w:t>
            </w:r>
          </w:p>
          <w:p w:rsidR="00365A09" w:rsidRDefault="009C1FF3" w:rsidP="005A491C">
            <w:pPr>
              <w:spacing w:after="0"/>
              <w:jc w:val="both"/>
              <w:rPr>
                <w:rFonts w:cs="Calibri"/>
              </w:rPr>
            </w:pPr>
            <w:r>
              <w:rPr>
                <w:rFonts w:cs="Calibri"/>
              </w:rPr>
              <w:t>Dzięki inwestycji zaplanowano podłączenie do kanalizacji min. 26 gospodarstw i podmiotów funkcjonujących na terenie miejscowości (ok. 80 mieszkańców).</w:t>
            </w:r>
          </w:p>
          <w:p w:rsidR="00135E76" w:rsidRPr="00135E76" w:rsidRDefault="00135E76" w:rsidP="005A491C">
            <w:pPr>
              <w:pStyle w:val="Textbody"/>
              <w:spacing w:after="0"/>
              <w:jc w:val="both"/>
              <w:rPr>
                <w:rFonts w:cs="Calibri"/>
                <w:bCs/>
                <w:color w:val="000000"/>
              </w:rPr>
            </w:pPr>
            <w:r w:rsidRPr="00135E76">
              <w:rPr>
                <w:rFonts w:cs="Calibri"/>
                <w:bCs/>
                <w:color w:val="000000"/>
              </w:rPr>
              <w:t>Korzyści wynikające z projektu:</w:t>
            </w:r>
          </w:p>
          <w:p w:rsidR="00135E76" w:rsidRDefault="00135E76" w:rsidP="00302C35">
            <w:pPr>
              <w:pStyle w:val="Textbody"/>
              <w:numPr>
                <w:ilvl w:val="0"/>
                <w:numId w:val="71"/>
              </w:numPr>
              <w:spacing w:after="0"/>
              <w:jc w:val="both"/>
            </w:pPr>
            <w:r w:rsidRPr="00135E76">
              <w:rPr>
                <w:rFonts w:cs="Calibri"/>
                <w:bCs/>
                <w:color w:val="000000"/>
              </w:rPr>
              <w:t>Korzyści społeczne,</w:t>
            </w:r>
            <w:r w:rsidRPr="00135E76">
              <w:rPr>
                <w:rFonts w:cs="Calibri"/>
                <w:color w:val="000000"/>
              </w:rPr>
              <w:t xml:space="preserve"> do których zaliczyć należy: podwyższenie standardu i jakości życia mieszkańców, poprawę jakości wody do spożycia, poprawę warunków sanitarnych, czy likwidację uciążliwych zapachów, które dziś powstają przy odprowadzaniu ścieków do szamb.</w:t>
            </w:r>
            <w:r w:rsidR="005A491C">
              <w:rPr>
                <w:rFonts w:cs="Calibri"/>
                <w:color w:val="000000"/>
              </w:rPr>
              <w:t xml:space="preserve"> </w:t>
            </w:r>
            <w:r w:rsidRPr="00135E76">
              <w:rPr>
                <w:rFonts w:cs="Calibri"/>
                <w:color w:val="000000"/>
              </w:rPr>
              <w:t>Przedsięwzięcie przyczyni się do zwiększenia atrakcyjności zamieszkania na obszarze i ograniczenia odpływu ludności z tego obszaru, w tym ludności w wieku produkcyjnym - stworzenie dogodnych warunków dla rozwoju budownictwa jednorodzinnego.</w:t>
            </w:r>
          </w:p>
          <w:p w:rsidR="00135E76" w:rsidRPr="00135E76" w:rsidRDefault="00135E76" w:rsidP="00302C35">
            <w:pPr>
              <w:pStyle w:val="Textbody"/>
              <w:numPr>
                <w:ilvl w:val="0"/>
                <w:numId w:val="71"/>
              </w:numPr>
              <w:spacing w:after="0"/>
              <w:jc w:val="both"/>
            </w:pPr>
            <w:r w:rsidRPr="00135E76">
              <w:rPr>
                <w:rFonts w:cs="Calibri"/>
                <w:bCs/>
                <w:color w:val="000000"/>
              </w:rPr>
              <w:t>Korzyści ekonomiczne,</w:t>
            </w:r>
            <w:r w:rsidRPr="00135E76">
              <w:rPr>
                <w:rFonts w:cs="Calibri"/>
                <w:color w:val="000000"/>
              </w:rPr>
              <w:t xml:space="preserve"> to przede wszystkim zmniejszenie strat w środowisku oraz strat wody dostarczanej odbiorcom, zwiększenie atrakcyjności turystycznej i inwestycyjnej.</w:t>
            </w:r>
          </w:p>
          <w:p w:rsidR="005A491C" w:rsidRPr="005A491C" w:rsidRDefault="00135E76" w:rsidP="00302C35">
            <w:pPr>
              <w:pStyle w:val="Textbody"/>
              <w:numPr>
                <w:ilvl w:val="0"/>
                <w:numId w:val="71"/>
              </w:numPr>
              <w:spacing w:after="0"/>
              <w:jc w:val="both"/>
            </w:pPr>
            <w:r w:rsidRPr="00135E76">
              <w:rPr>
                <w:rFonts w:cs="Calibri"/>
                <w:bCs/>
                <w:color w:val="000000"/>
              </w:rPr>
              <w:t>Korzyści środowiskowe,</w:t>
            </w:r>
            <w:r w:rsidRPr="00135E76">
              <w:rPr>
                <w:rFonts w:cs="Calibri"/>
                <w:color w:val="000000"/>
              </w:rPr>
              <w:t xml:space="preserve"> zmniejszenie zanieczyszczeń odprowadzanych do środowiska, poprawa jakości wód powierzchniowych i podziemnych oraz gleb, również kompleksowa ochrona ujęć wody dla mieszkańców. Nieuregulowana gospodarka ściekowa prowadzi do degradacji środowiska i stanowi potencjalne zagrożenie dla podziemnych warstw, wodonośnych będących źródłem wody pitnej.</w:t>
            </w:r>
          </w:p>
          <w:p w:rsidR="00135E76" w:rsidRPr="005A491C" w:rsidRDefault="00135E76" w:rsidP="00302C35">
            <w:pPr>
              <w:pStyle w:val="Textbody"/>
              <w:numPr>
                <w:ilvl w:val="0"/>
                <w:numId w:val="71"/>
              </w:numPr>
              <w:spacing w:after="0"/>
              <w:jc w:val="both"/>
            </w:pPr>
            <w:r w:rsidRPr="005A491C">
              <w:rPr>
                <w:rFonts w:cs="Calibri"/>
                <w:color w:val="000000"/>
              </w:rPr>
              <w:t>Korzyści gospodarcze,  podłączenie obszaru miejscowości do sieci kanalizacji sanitarnej może być impulsem dla rozwoju działalności gospodarczej na terenie Opaleńca, co może skutkować powstawaniem nowych i rozwojem istniejących firm, a tym samym zwiększeniem miejsc pracy na terenie rewitalizacji (wpływ na ograniczenie negatywnych zjawisk społecznych: bezrobocia i ubóstwa).</w:t>
            </w:r>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t>Okres realizacji</w:t>
            </w:r>
          </w:p>
        </w:tc>
      </w:tr>
      <w:tr w:rsidR="00365A09" w:rsidRPr="00365A09">
        <w:trPr>
          <w:tblCellSpacing w:w="20" w:type="dxa"/>
        </w:trPr>
        <w:tc>
          <w:tcPr>
            <w:tcW w:w="9212" w:type="dxa"/>
          </w:tcPr>
          <w:p w:rsidR="00365A09" w:rsidRPr="00C946E9" w:rsidRDefault="00365A09" w:rsidP="004B4005">
            <w:pPr>
              <w:spacing w:after="0"/>
              <w:jc w:val="both"/>
              <w:rPr>
                <w:rFonts w:asciiTheme="minorHAnsi" w:hAnsiTheme="minorHAnsi" w:cstheme="minorHAnsi"/>
              </w:rPr>
            </w:pPr>
            <w:r w:rsidRPr="00C946E9">
              <w:rPr>
                <w:rFonts w:asciiTheme="minorHAnsi" w:hAnsiTheme="minorHAnsi" w:cstheme="minorHAnsi"/>
              </w:rPr>
              <w:t>201</w:t>
            </w:r>
            <w:r w:rsidR="004B4005">
              <w:rPr>
                <w:rFonts w:asciiTheme="minorHAnsi" w:hAnsiTheme="minorHAnsi" w:cstheme="minorHAnsi"/>
              </w:rPr>
              <w:t>6</w:t>
            </w:r>
            <w:r>
              <w:rPr>
                <w:rFonts w:asciiTheme="minorHAnsi" w:hAnsiTheme="minorHAnsi" w:cstheme="minorHAnsi"/>
              </w:rPr>
              <w:t>-201</w:t>
            </w:r>
            <w:r w:rsidR="004B4005">
              <w:rPr>
                <w:rFonts w:asciiTheme="minorHAnsi" w:hAnsiTheme="minorHAnsi" w:cstheme="minorHAnsi"/>
              </w:rPr>
              <w:t>8</w:t>
            </w:r>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t xml:space="preserve">Szacowana wartość </w:t>
            </w:r>
          </w:p>
        </w:tc>
      </w:tr>
      <w:tr w:rsidR="00365A09" w:rsidRPr="00365A09">
        <w:trPr>
          <w:tblCellSpacing w:w="20" w:type="dxa"/>
        </w:trPr>
        <w:tc>
          <w:tcPr>
            <w:tcW w:w="9212" w:type="dxa"/>
          </w:tcPr>
          <w:p w:rsidR="00365A09" w:rsidRPr="00C946E9" w:rsidRDefault="004B4005" w:rsidP="004B4005">
            <w:pPr>
              <w:spacing w:after="0"/>
              <w:jc w:val="both"/>
              <w:rPr>
                <w:rFonts w:asciiTheme="minorHAnsi" w:hAnsiTheme="minorHAnsi" w:cstheme="minorHAnsi"/>
              </w:rPr>
            </w:pPr>
            <w:r>
              <w:rPr>
                <w:rFonts w:asciiTheme="minorHAnsi" w:hAnsiTheme="minorHAnsi" w:cstheme="minorHAnsi"/>
              </w:rPr>
              <w:t>1.8</w:t>
            </w:r>
            <w:r w:rsidR="00365A09" w:rsidRPr="00C946E9">
              <w:rPr>
                <w:rFonts w:asciiTheme="minorHAnsi" w:hAnsiTheme="minorHAnsi" w:cstheme="minorHAnsi"/>
              </w:rPr>
              <w:t>00.000,00 zł</w:t>
            </w:r>
          </w:p>
        </w:tc>
      </w:tr>
      <w:tr w:rsidR="00365A09" w:rsidRPr="00365A09" w:rsidTr="00587695">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t>Źródła finansowania</w:t>
            </w:r>
          </w:p>
        </w:tc>
      </w:tr>
      <w:tr w:rsidR="00365A09" w:rsidRPr="00365A09">
        <w:trPr>
          <w:tblCellSpacing w:w="20" w:type="dxa"/>
        </w:trPr>
        <w:tc>
          <w:tcPr>
            <w:tcW w:w="9212" w:type="dxa"/>
          </w:tcPr>
          <w:p w:rsidR="00365A09" w:rsidRPr="00C946E9" w:rsidRDefault="00365A09" w:rsidP="00365A09">
            <w:pPr>
              <w:pStyle w:val="Standard"/>
              <w:spacing w:after="0"/>
              <w:rPr>
                <w:rFonts w:asciiTheme="minorHAnsi" w:hAnsiTheme="minorHAnsi" w:cstheme="minorHAnsi"/>
              </w:rPr>
            </w:pPr>
            <w:r w:rsidRPr="00C946E9">
              <w:rPr>
                <w:rFonts w:asciiTheme="minorHAnsi" w:hAnsiTheme="minorHAnsi" w:cstheme="minorHAnsi"/>
              </w:rPr>
              <w:t>Środki UE (EFRROW) – 63,63% kosztów kwalifikowanych</w:t>
            </w:r>
          </w:p>
          <w:p w:rsidR="00365A09" w:rsidRPr="00C946E9" w:rsidRDefault="00365A09" w:rsidP="00365A09">
            <w:pPr>
              <w:pStyle w:val="Standard"/>
              <w:spacing w:after="0"/>
              <w:rPr>
                <w:rFonts w:asciiTheme="minorHAnsi" w:hAnsiTheme="minorHAnsi" w:cstheme="minorHAnsi"/>
              </w:rPr>
            </w:pPr>
            <w:r w:rsidRPr="00C946E9">
              <w:rPr>
                <w:rFonts w:asciiTheme="minorHAnsi" w:hAnsiTheme="minorHAnsi" w:cstheme="minorHAnsi"/>
              </w:rPr>
              <w:t xml:space="preserve">Wkład własny: </w:t>
            </w:r>
            <w:r w:rsidR="0010320B" w:rsidRPr="00C40E5A">
              <w:rPr>
                <w:rFonts w:asciiTheme="minorHAnsi" w:hAnsiTheme="minorHAnsi" w:cstheme="minorHAnsi"/>
              </w:rPr>
              <w:t>krajowe środki publiczne (budżet gminy)</w:t>
            </w:r>
            <w:r w:rsidR="0010320B">
              <w:rPr>
                <w:rFonts w:asciiTheme="minorHAnsi" w:hAnsiTheme="minorHAnsi" w:cstheme="minorHAnsi"/>
              </w:rPr>
              <w:t xml:space="preserve"> </w:t>
            </w:r>
            <w:r w:rsidRPr="00C946E9">
              <w:rPr>
                <w:rFonts w:asciiTheme="minorHAnsi" w:hAnsiTheme="minorHAnsi" w:cstheme="minorHAnsi"/>
              </w:rPr>
              <w:t>– 36,37% kosztów kwalifikowanych</w:t>
            </w:r>
          </w:p>
          <w:p w:rsidR="00365A09" w:rsidRPr="00C946E9" w:rsidRDefault="00365A09" w:rsidP="00365A09">
            <w:pPr>
              <w:spacing w:after="0"/>
              <w:jc w:val="both"/>
              <w:rPr>
                <w:rFonts w:asciiTheme="minorHAnsi" w:hAnsiTheme="minorHAnsi" w:cstheme="minorHAnsi"/>
              </w:rPr>
            </w:pPr>
            <w:r w:rsidRPr="00C946E9">
              <w:rPr>
                <w:rFonts w:asciiTheme="minorHAnsi" w:hAnsiTheme="minorHAnsi" w:cstheme="minorHAnsi"/>
              </w:rPr>
              <w:lastRenderedPageBreak/>
              <w:t xml:space="preserve">Ewentualne koszty </w:t>
            </w:r>
            <w:proofErr w:type="spellStart"/>
            <w:r w:rsidRPr="00C946E9">
              <w:rPr>
                <w:rFonts w:asciiTheme="minorHAnsi" w:hAnsiTheme="minorHAnsi" w:cstheme="minorHAnsi"/>
              </w:rPr>
              <w:t>niekwalifikowalne</w:t>
            </w:r>
            <w:proofErr w:type="spellEnd"/>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lastRenderedPageBreak/>
              <w:t>Wskaźniki produktu</w:t>
            </w:r>
          </w:p>
        </w:tc>
      </w:tr>
      <w:tr w:rsidR="00365A09" w:rsidRPr="00365A09">
        <w:trPr>
          <w:tblCellSpacing w:w="20" w:type="dxa"/>
        </w:trPr>
        <w:tc>
          <w:tcPr>
            <w:tcW w:w="9212" w:type="dxa"/>
          </w:tcPr>
          <w:p w:rsidR="00365A09" w:rsidRPr="004B4005" w:rsidRDefault="004B4005" w:rsidP="004B4005">
            <w:pPr>
              <w:pStyle w:val="Textbody"/>
              <w:spacing w:after="0"/>
              <w:rPr>
                <w:rFonts w:cs="Calibri"/>
                <w:color w:val="000000"/>
              </w:rPr>
            </w:pPr>
            <w:r>
              <w:rPr>
                <w:rFonts w:cs="Calibri"/>
                <w:color w:val="000000"/>
              </w:rPr>
              <w:t>Długość wybudowanej, rozbudowanej lub zmodernizowanej kanalizacji sanitarnej – 5,3 km</w:t>
            </w:r>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t>Wskaźniki rezultatu</w:t>
            </w:r>
          </w:p>
        </w:tc>
      </w:tr>
      <w:tr w:rsidR="00365A09" w:rsidRPr="00365A09">
        <w:trPr>
          <w:tblCellSpacing w:w="20" w:type="dxa"/>
        </w:trPr>
        <w:tc>
          <w:tcPr>
            <w:tcW w:w="9212" w:type="dxa"/>
          </w:tcPr>
          <w:p w:rsidR="00365A09" w:rsidRPr="00C946E9" w:rsidRDefault="004B4005" w:rsidP="00365A09">
            <w:pPr>
              <w:spacing w:after="0"/>
              <w:jc w:val="both"/>
              <w:rPr>
                <w:rFonts w:asciiTheme="minorHAnsi" w:hAnsiTheme="minorHAnsi" w:cstheme="minorHAnsi"/>
              </w:rPr>
            </w:pPr>
            <w:r>
              <w:rPr>
                <w:rFonts w:cs="Calibri"/>
                <w:color w:val="000000"/>
              </w:rPr>
              <w:t>Liczba przedsięwzięć w zakresie poprawy dostępności do sieci wodociągowo-kanalizacyjnej – 1 szt.</w:t>
            </w:r>
          </w:p>
        </w:tc>
      </w:tr>
      <w:tr w:rsidR="00365A09" w:rsidRPr="00365A09">
        <w:trPr>
          <w:tblCellSpacing w:w="20" w:type="dxa"/>
        </w:trPr>
        <w:tc>
          <w:tcPr>
            <w:tcW w:w="9212" w:type="dxa"/>
            <w:shd w:val="clear" w:color="auto" w:fill="D0D8E8"/>
          </w:tcPr>
          <w:p w:rsidR="00365A09" w:rsidRPr="00C946E9" w:rsidRDefault="00365A09" w:rsidP="00365A09">
            <w:pPr>
              <w:spacing w:after="0"/>
              <w:jc w:val="both"/>
              <w:rPr>
                <w:rFonts w:asciiTheme="minorHAnsi" w:hAnsiTheme="minorHAnsi" w:cstheme="minorHAnsi"/>
                <w:b/>
              </w:rPr>
            </w:pPr>
            <w:r w:rsidRPr="00C946E9">
              <w:rPr>
                <w:rFonts w:asciiTheme="minorHAnsi" w:hAnsiTheme="minorHAnsi" w:cstheme="minorHAnsi"/>
                <w:b/>
              </w:rPr>
              <w:t>Sposób oceny (zmierzenia) efektów realizacji przedsięwzięcia w odniesieniu do przyjętych celów programu</w:t>
            </w:r>
          </w:p>
        </w:tc>
      </w:tr>
      <w:tr w:rsidR="00365A09" w:rsidRPr="00365A09">
        <w:trPr>
          <w:tblCellSpacing w:w="20" w:type="dxa"/>
        </w:trPr>
        <w:tc>
          <w:tcPr>
            <w:tcW w:w="9212" w:type="dxa"/>
          </w:tcPr>
          <w:p w:rsidR="00365A09" w:rsidRPr="00C946E9" w:rsidRDefault="00365A09" w:rsidP="00365A09">
            <w:pPr>
              <w:spacing w:after="0"/>
              <w:jc w:val="both"/>
              <w:rPr>
                <w:rFonts w:asciiTheme="minorHAnsi" w:hAnsiTheme="minorHAnsi" w:cstheme="minorHAnsi"/>
              </w:rPr>
            </w:pPr>
            <w:r w:rsidRPr="00C946E9">
              <w:rPr>
                <w:rFonts w:asciiTheme="minorHAnsi" w:hAnsiTheme="minorHAnsi" w:cstheme="minorHAnsi"/>
              </w:rPr>
              <w:t xml:space="preserve">Ocena efektów realizacji przedsięwzięcia będzie odbywać się na dwóch poziomach: na poziomie przedsięwzięcia oraz na poziomie programu. Na poziomie przedsięwzięcia efekty realizacji przedsięwzięcia będą mierzone za pomocą wskaźników produktu i rezultatu na podstawie protokołu odbioru robót budowlanych. Umożliwi to ocenę stopnia osiągnięcia celu 3. Poprawa jakości przestrzeni publicznej i stanu zabudowy na obszarze zdegradowanym. Przedsięwzięcie przyczyni się do osiągnięcia celu nadrzędnego programu, którym jest ożywienie społeczno-gospodarcze obszaru zdegradowanego wyznaczonego w obrębie Gminy Chorzele. </w:t>
            </w:r>
          </w:p>
          <w:p w:rsidR="00365A09" w:rsidRPr="00C946E9" w:rsidRDefault="00365A09" w:rsidP="00365A09">
            <w:pPr>
              <w:spacing w:after="0"/>
              <w:jc w:val="both"/>
              <w:rPr>
                <w:rFonts w:asciiTheme="minorHAnsi" w:hAnsiTheme="minorHAnsi" w:cstheme="minorHAnsi"/>
              </w:rPr>
            </w:pPr>
            <w:r w:rsidRPr="00C946E9">
              <w:rPr>
                <w:rFonts w:asciiTheme="minorHAnsi" w:hAnsiTheme="minorHAnsi" w:cstheme="minorHAnsi"/>
              </w:rPr>
              <w:t xml:space="preserve">W celu oceny stopnia osiągnięcia celu nadrzędnego programu zakłada się przeprowadzenie ewaluacji </w:t>
            </w:r>
            <w:proofErr w:type="spellStart"/>
            <w:r w:rsidRPr="00C946E9">
              <w:rPr>
                <w:rFonts w:asciiTheme="minorHAnsi" w:hAnsiTheme="minorHAnsi" w:cstheme="minorHAnsi"/>
              </w:rPr>
              <w:t>śródokresowej</w:t>
            </w:r>
            <w:proofErr w:type="spellEnd"/>
            <w:r w:rsidRPr="00C946E9">
              <w:rPr>
                <w:rFonts w:asciiTheme="minorHAnsi" w:hAnsiTheme="minorHAnsi" w:cstheme="minorHAnsi"/>
              </w:rPr>
              <w:t xml:space="preserve"> i ewaluacji końcowej, które zostaną przeprowadzone za pomocą katalogu wskaźników dotyczących sfer: społecznej, technicznej i gospodarczej wykorzystanych na etapie wyznaczania obszaru zdegradowanego i obszaru rewitalizacji.</w:t>
            </w:r>
          </w:p>
          <w:p w:rsidR="003F6EAE" w:rsidRDefault="003F6EAE" w:rsidP="00365A09">
            <w:pPr>
              <w:spacing w:after="0"/>
              <w:jc w:val="both"/>
            </w:pPr>
          </w:p>
          <w:p w:rsidR="00FE24CB" w:rsidRDefault="00FE24CB" w:rsidP="00FE24CB">
            <w:pPr>
              <w:spacing w:after="0"/>
              <w:jc w:val="both"/>
              <w:rPr>
                <w:rFonts w:cs="Calibri"/>
              </w:rPr>
            </w:pPr>
            <w:r>
              <w:rPr>
                <w:rFonts w:cs="Calibri"/>
              </w:rPr>
              <w:t xml:space="preserve">Budowa kanalizacji sanitarnej </w:t>
            </w:r>
            <w:r w:rsidRPr="005A491C">
              <w:rPr>
                <w:rFonts w:cs="Calibri"/>
                <w:color w:val="000000"/>
              </w:rPr>
              <w:t xml:space="preserve">może być impulsem dla rozwoju działalności gospodarczej na terenie Opaleńca, co może skutkować powstawaniem nowych i rozwojem istniejących firm, a tym samym zwiększeniem miejsc pracy na </w:t>
            </w:r>
            <w:r w:rsidR="005E25F1">
              <w:rPr>
                <w:rFonts w:cs="Calibri"/>
                <w:color w:val="000000"/>
              </w:rPr>
              <w:t xml:space="preserve">tym </w:t>
            </w:r>
            <w:r w:rsidRPr="005A491C">
              <w:rPr>
                <w:rFonts w:cs="Calibri"/>
                <w:color w:val="000000"/>
              </w:rPr>
              <w:t>terenie</w:t>
            </w:r>
            <w:r w:rsidR="005E25F1">
              <w:rPr>
                <w:rFonts w:cs="Calibri"/>
                <w:color w:val="000000"/>
              </w:rPr>
              <w:t xml:space="preserve">. Przedsięwzięcie </w:t>
            </w:r>
            <w:r w:rsidR="005E25F1">
              <w:rPr>
                <w:rFonts w:cs="Calibri"/>
              </w:rPr>
              <w:t>będzie miało tym samym</w:t>
            </w:r>
            <w:r>
              <w:rPr>
                <w:rFonts w:cs="Calibri"/>
              </w:rPr>
              <w:t xml:space="preserve"> pośredni wpływ na ograniczenie negatywnych zjawisk społecznych ta</w:t>
            </w:r>
            <w:r w:rsidR="005E25F1">
              <w:rPr>
                <w:rFonts w:cs="Calibri"/>
              </w:rPr>
              <w:t>kich jak ubóstwo i bezrobocie.</w:t>
            </w:r>
          </w:p>
          <w:p w:rsidR="00FE24CB" w:rsidRDefault="00FE24CB" w:rsidP="00FE24CB">
            <w:pPr>
              <w:spacing w:after="0"/>
              <w:jc w:val="both"/>
              <w:rPr>
                <w:rFonts w:asciiTheme="minorHAnsi" w:hAnsiTheme="minorHAnsi" w:cstheme="minorHAnsi"/>
              </w:rPr>
            </w:pPr>
            <w:r w:rsidRPr="00D62E06">
              <w:rPr>
                <w:rFonts w:asciiTheme="minorHAnsi" w:hAnsiTheme="minorHAnsi" w:cstheme="minorHAnsi"/>
              </w:rPr>
              <w:t xml:space="preserve">Przedsięwzięcie </w:t>
            </w:r>
            <w:r>
              <w:rPr>
                <w:rFonts w:asciiTheme="minorHAnsi" w:hAnsiTheme="minorHAnsi" w:cstheme="minorHAnsi"/>
              </w:rPr>
              <w:t xml:space="preserve">może </w:t>
            </w:r>
            <w:r w:rsidRPr="00D62E06">
              <w:rPr>
                <w:rFonts w:asciiTheme="minorHAnsi" w:hAnsiTheme="minorHAnsi" w:cstheme="minorHAnsi"/>
              </w:rPr>
              <w:t>przyczyni</w:t>
            </w:r>
            <w:r>
              <w:rPr>
                <w:rFonts w:asciiTheme="minorHAnsi" w:hAnsiTheme="minorHAnsi" w:cstheme="minorHAnsi"/>
              </w:rPr>
              <w:t>ć</w:t>
            </w:r>
            <w:r w:rsidRPr="00D62E06">
              <w:rPr>
                <w:rFonts w:asciiTheme="minorHAnsi" w:hAnsiTheme="minorHAnsi" w:cstheme="minorHAnsi"/>
              </w:rPr>
              <w:t xml:space="preserve"> się </w:t>
            </w:r>
            <w:r>
              <w:rPr>
                <w:rFonts w:asciiTheme="minorHAnsi" w:hAnsiTheme="minorHAnsi" w:cstheme="minorHAnsi"/>
              </w:rPr>
              <w:t>tym samym</w:t>
            </w:r>
            <w:r w:rsidRPr="00D62E06">
              <w:rPr>
                <w:rFonts w:asciiTheme="minorHAnsi" w:hAnsiTheme="minorHAnsi" w:cstheme="minorHAnsi"/>
              </w:rPr>
              <w:t xml:space="preserve"> do ograniczenia negatywnych zjawisk społecznych</w:t>
            </w:r>
            <w:r>
              <w:rPr>
                <w:rFonts w:asciiTheme="minorHAnsi" w:hAnsiTheme="minorHAnsi" w:cstheme="minorHAnsi"/>
              </w:rPr>
              <w:t xml:space="preserve"> i gospodarczych</w:t>
            </w:r>
            <w:r w:rsidRPr="00D62E06">
              <w:rPr>
                <w:rFonts w:asciiTheme="minorHAnsi" w:hAnsiTheme="minorHAnsi" w:cstheme="minorHAnsi"/>
              </w:rPr>
              <w:t xml:space="preserve"> mierzonych wskaźnikami: </w:t>
            </w:r>
            <w:r>
              <w:rPr>
                <w:rFonts w:asciiTheme="minorHAnsi" w:hAnsiTheme="minorHAnsi" w:cstheme="minorHAnsi"/>
              </w:rPr>
              <w:t>Liczba zarejestrowanych podmiotów gospodarki narodowej na 100 osób, Udział</w:t>
            </w:r>
            <w:r w:rsidRPr="00D62E06">
              <w:rPr>
                <w:rFonts w:asciiTheme="minorHAnsi" w:hAnsiTheme="minorHAnsi" w:cstheme="minorHAnsi"/>
              </w:rPr>
              <w:t xml:space="preserve"> bezrobotnych wśród osób w wieku produkcyjnym</w:t>
            </w:r>
            <w:r>
              <w:rPr>
                <w:rFonts w:asciiTheme="minorHAnsi" w:hAnsiTheme="minorHAnsi" w:cstheme="minorHAnsi"/>
              </w:rPr>
              <w:t>,</w:t>
            </w:r>
            <w:r w:rsidRPr="00D62E06">
              <w:rPr>
                <w:rFonts w:asciiTheme="minorHAnsi" w:hAnsiTheme="minorHAnsi" w:cstheme="minorHAnsi"/>
              </w:rPr>
              <w:t xml:space="preserve"> Udział długotrwale bezrobotnych wśród osób w wieku produkcyjnym, Liczba osób korzystających z zasiłków pomocy społecznej na 1 tys. ludności</w:t>
            </w:r>
            <w:r>
              <w:rPr>
                <w:rFonts w:asciiTheme="minorHAnsi" w:hAnsiTheme="minorHAnsi" w:cstheme="minorHAnsi"/>
              </w:rPr>
              <w:t>.</w:t>
            </w:r>
          </w:p>
          <w:p w:rsidR="00365A09" w:rsidRPr="005E25F1" w:rsidRDefault="00FE24CB" w:rsidP="00365A09">
            <w:pPr>
              <w:spacing w:after="0"/>
              <w:jc w:val="both"/>
            </w:pPr>
            <w:r w:rsidRPr="00756084">
              <w:rPr>
                <w:rFonts w:asciiTheme="minorHAnsi" w:hAnsiTheme="minorHAnsi" w:cstheme="minorHAnsi"/>
              </w:rPr>
              <w:t xml:space="preserve">Przedsięwzięcie przyczyni się do zwiększenia atrakcyjności zamieszkania na obszarze, </w:t>
            </w:r>
            <w:r w:rsidRPr="00756084">
              <w:rPr>
                <w:rFonts w:asciiTheme="minorHAnsi" w:hAnsiTheme="minorHAnsi" w:cstheme="minorHAnsi"/>
                <w:bCs/>
              </w:rPr>
              <w:t>tym samym wpływając korzystnie na wskaźniki: Odsetek osób w wieku poprodukcy</w:t>
            </w:r>
            <w:r>
              <w:rPr>
                <w:rFonts w:asciiTheme="minorHAnsi" w:hAnsiTheme="minorHAnsi" w:cstheme="minorHAnsi"/>
                <w:bCs/>
              </w:rPr>
              <w:t>jnym w ogólnej liczbie ludności</w:t>
            </w:r>
            <w:r w:rsidRPr="00756084">
              <w:rPr>
                <w:rFonts w:asciiTheme="minorHAnsi" w:hAnsiTheme="minorHAnsi" w:cstheme="minorHAnsi"/>
                <w:bCs/>
              </w:rPr>
              <w:t>.</w:t>
            </w:r>
          </w:p>
        </w:tc>
      </w:tr>
    </w:tbl>
    <w:p w:rsidR="00A27773" w:rsidRPr="00B474A2" w:rsidRDefault="00A27773" w:rsidP="00A27773">
      <w:pPr>
        <w:jc w:val="center"/>
        <w:rPr>
          <w:rFonts w:asciiTheme="minorHAnsi" w:hAnsiTheme="minorHAnsi" w:cstheme="minorHAnsi"/>
          <w:i/>
          <w:sz w:val="20"/>
          <w:szCs w:val="20"/>
        </w:rPr>
      </w:pPr>
      <w:r w:rsidRPr="00B474A2">
        <w:rPr>
          <w:rFonts w:asciiTheme="minorHAnsi" w:hAnsiTheme="minorHAnsi" w:cstheme="minorHAnsi"/>
          <w:i/>
          <w:sz w:val="20"/>
          <w:szCs w:val="20"/>
        </w:rPr>
        <w:t>Źródło: opracowanie własne</w:t>
      </w:r>
    </w:p>
    <w:p w:rsidR="00313D6F" w:rsidRPr="008F6FB5" w:rsidRDefault="00313D6F" w:rsidP="00D26191">
      <w:pPr>
        <w:jc w:val="center"/>
        <w:rPr>
          <w:rFonts w:ascii="Arial" w:hAnsi="Arial" w:cs="Arial"/>
          <w:i/>
          <w:sz w:val="20"/>
          <w:szCs w:val="20"/>
        </w:rPr>
      </w:pPr>
    </w:p>
    <w:p w:rsidR="00F8496E" w:rsidRDefault="00F8496E">
      <w:pPr>
        <w:spacing w:after="0" w:line="240" w:lineRule="auto"/>
        <w:rPr>
          <w:rFonts w:ascii="Arial" w:hAnsi="Arial" w:cs="Arial"/>
        </w:rPr>
      </w:pPr>
      <w:r>
        <w:rPr>
          <w:rFonts w:ascii="Arial" w:hAnsi="Arial" w:cs="Arial"/>
        </w:rPr>
        <w:br w:type="page"/>
      </w:r>
    </w:p>
    <w:p w:rsidR="0041731F" w:rsidRPr="00490AAE" w:rsidRDefault="0041731F" w:rsidP="0041731F">
      <w:pPr>
        <w:jc w:val="both"/>
        <w:rPr>
          <w:rFonts w:asciiTheme="minorHAnsi" w:hAnsiTheme="minorHAnsi" w:cstheme="minorHAnsi"/>
          <w:highlight w:val="white"/>
          <w:lang w:eastAsia="pl-PL"/>
        </w:rPr>
      </w:pPr>
      <w:r w:rsidRPr="00490AAE">
        <w:rPr>
          <w:rFonts w:asciiTheme="minorHAnsi" w:hAnsiTheme="minorHAnsi" w:cstheme="minorHAnsi"/>
        </w:rPr>
        <w:lastRenderedPageBreak/>
        <w:t>Poniżej przedstawiono harmonogram realizacji podstawowych przedsięwzięć rewitalizacyjnych.</w:t>
      </w:r>
    </w:p>
    <w:p w:rsidR="00D26191" w:rsidRPr="00BF3CBB" w:rsidRDefault="00D26191" w:rsidP="00D26191">
      <w:pPr>
        <w:pStyle w:val="Legenda"/>
        <w:spacing w:after="0" w:line="276" w:lineRule="auto"/>
        <w:jc w:val="center"/>
        <w:rPr>
          <w:rFonts w:asciiTheme="minorHAnsi" w:hAnsiTheme="minorHAnsi" w:cstheme="minorHAnsi"/>
          <w:color w:val="auto"/>
          <w:sz w:val="22"/>
          <w:szCs w:val="22"/>
        </w:rPr>
      </w:pPr>
      <w:bookmarkStart w:id="76" w:name="_Toc456535163"/>
      <w:bookmarkStart w:id="77" w:name="_Toc467139605"/>
      <w:r w:rsidRPr="00BF3CBB">
        <w:rPr>
          <w:rFonts w:asciiTheme="minorHAnsi" w:hAnsiTheme="minorHAnsi" w:cstheme="minorHAnsi"/>
          <w:color w:val="auto"/>
          <w:sz w:val="22"/>
          <w:szCs w:val="22"/>
        </w:rPr>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40</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Harmonogram realizacji podstawowych przedsięwzięć rewitalizacyjnych</w:t>
      </w:r>
      <w:bookmarkEnd w:id="76"/>
      <w:bookmarkEnd w:id="77"/>
    </w:p>
    <w:tbl>
      <w:tblPr>
        <w:tblW w:w="9253" w:type="dxa"/>
        <w:tblCellSpacing w:w="20" w:type="dxa"/>
        <w:tblInd w:w="21"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4A0"/>
      </w:tblPr>
      <w:tblGrid>
        <w:gridCol w:w="4253"/>
        <w:gridCol w:w="598"/>
        <w:gridCol w:w="609"/>
        <w:gridCol w:w="609"/>
        <w:gridCol w:w="609"/>
        <w:gridCol w:w="609"/>
        <w:gridCol w:w="609"/>
        <w:gridCol w:w="609"/>
        <w:gridCol w:w="748"/>
      </w:tblGrid>
      <w:tr w:rsidR="0041731F" w:rsidRPr="006E577C" w:rsidTr="006E577C">
        <w:trPr>
          <w:trHeight w:val="225"/>
          <w:tblHeader/>
          <w:tblCellSpacing w:w="20" w:type="dxa"/>
        </w:trPr>
        <w:tc>
          <w:tcPr>
            <w:tcW w:w="4193" w:type="dxa"/>
            <w:vMerge w:val="restart"/>
            <w:shd w:val="clear" w:color="auto" w:fill="0070C0"/>
            <w:vAlign w:val="center"/>
          </w:tcPr>
          <w:p w:rsidR="0041731F" w:rsidRPr="006E577C" w:rsidRDefault="0041731F" w:rsidP="004725B9">
            <w:pPr>
              <w:spacing w:after="0"/>
              <w:jc w:val="center"/>
              <w:rPr>
                <w:rFonts w:ascii="Arial" w:hAnsi="Arial" w:cs="Arial"/>
                <w:b/>
                <w:color w:val="FFFFFF" w:themeColor="background1"/>
                <w:sz w:val="16"/>
                <w:szCs w:val="16"/>
              </w:rPr>
            </w:pPr>
            <w:r w:rsidRPr="006E577C">
              <w:rPr>
                <w:rFonts w:ascii="Arial" w:hAnsi="Arial" w:cs="Arial"/>
                <w:b/>
                <w:color w:val="FFFFFF" w:themeColor="background1"/>
                <w:sz w:val="16"/>
                <w:szCs w:val="16"/>
              </w:rPr>
              <w:t>Nazwa przedsięwzięcia</w:t>
            </w:r>
          </w:p>
        </w:tc>
        <w:tc>
          <w:tcPr>
            <w:tcW w:w="4940" w:type="dxa"/>
            <w:gridSpan w:val="8"/>
            <w:shd w:val="clear" w:color="auto" w:fill="0070C0"/>
          </w:tcPr>
          <w:p w:rsidR="0041731F" w:rsidRPr="006E577C" w:rsidRDefault="0041731F" w:rsidP="004725B9">
            <w:pPr>
              <w:spacing w:after="0"/>
              <w:jc w:val="center"/>
              <w:rPr>
                <w:rFonts w:ascii="Arial" w:hAnsi="Arial" w:cs="Arial"/>
                <w:b/>
                <w:color w:val="FFFFFF" w:themeColor="background1"/>
                <w:sz w:val="16"/>
                <w:szCs w:val="16"/>
              </w:rPr>
            </w:pPr>
            <w:r w:rsidRPr="006E577C">
              <w:rPr>
                <w:rFonts w:ascii="Arial" w:hAnsi="Arial" w:cs="Arial"/>
                <w:b/>
                <w:color w:val="FFFFFF" w:themeColor="background1"/>
                <w:sz w:val="16"/>
                <w:szCs w:val="16"/>
              </w:rPr>
              <w:t>Okres realizacji</w:t>
            </w:r>
          </w:p>
        </w:tc>
      </w:tr>
      <w:tr w:rsidR="00A64C01" w:rsidRPr="006E577C" w:rsidTr="00F214DD">
        <w:trPr>
          <w:trHeight w:val="225"/>
          <w:tblHeader/>
          <w:tblCellSpacing w:w="20" w:type="dxa"/>
        </w:trPr>
        <w:tc>
          <w:tcPr>
            <w:tcW w:w="4193" w:type="dxa"/>
            <w:vMerge/>
            <w:shd w:val="clear" w:color="auto" w:fill="0070C0"/>
            <w:vAlign w:val="center"/>
          </w:tcPr>
          <w:p w:rsidR="00A64C01" w:rsidRPr="006E577C" w:rsidRDefault="00A64C01" w:rsidP="004725B9">
            <w:pPr>
              <w:spacing w:after="0"/>
              <w:jc w:val="center"/>
              <w:rPr>
                <w:rFonts w:ascii="Arial" w:hAnsi="Arial" w:cs="Arial"/>
                <w:b/>
                <w:color w:val="FFFFFF" w:themeColor="background1"/>
                <w:sz w:val="16"/>
                <w:szCs w:val="16"/>
              </w:rPr>
            </w:pPr>
          </w:p>
        </w:tc>
        <w:tc>
          <w:tcPr>
            <w:tcW w:w="558"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2016</w:t>
            </w:r>
          </w:p>
        </w:tc>
        <w:tc>
          <w:tcPr>
            <w:tcW w:w="569"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2017</w:t>
            </w:r>
          </w:p>
        </w:tc>
        <w:tc>
          <w:tcPr>
            <w:tcW w:w="569"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2018</w:t>
            </w:r>
          </w:p>
        </w:tc>
        <w:tc>
          <w:tcPr>
            <w:tcW w:w="569"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2019</w:t>
            </w:r>
          </w:p>
        </w:tc>
        <w:tc>
          <w:tcPr>
            <w:tcW w:w="569"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2020</w:t>
            </w:r>
          </w:p>
        </w:tc>
        <w:tc>
          <w:tcPr>
            <w:tcW w:w="569"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2021</w:t>
            </w:r>
          </w:p>
        </w:tc>
        <w:tc>
          <w:tcPr>
            <w:tcW w:w="569"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2022</w:t>
            </w:r>
          </w:p>
        </w:tc>
        <w:tc>
          <w:tcPr>
            <w:tcW w:w="688" w:type="dxa"/>
            <w:shd w:val="clear" w:color="auto" w:fill="FFFFFF" w:themeFill="background1"/>
          </w:tcPr>
          <w:p w:rsidR="00A64C01" w:rsidRPr="00F214DD" w:rsidRDefault="00A64C01" w:rsidP="004725B9">
            <w:pPr>
              <w:spacing w:after="0"/>
              <w:jc w:val="center"/>
              <w:rPr>
                <w:rFonts w:ascii="Arial" w:hAnsi="Arial" w:cs="Arial"/>
                <w:b/>
                <w:sz w:val="14"/>
                <w:szCs w:val="14"/>
              </w:rPr>
            </w:pPr>
            <w:r w:rsidRPr="00F214DD">
              <w:rPr>
                <w:rFonts w:ascii="Arial" w:hAnsi="Arial" w:cs="Arial"/>
                <w:b/>
                <w:sz w:val="14"/>
                <w:szCs w:val="14"/>
              </w:rPr>
              <w:t>2023</w:t>
            </w:r>
          </w:p>
        </w:tc>
      </w:tr>
      <w:tr w:rsidR="00A64C01" w:rsidRPr="008F6FB5" w:rsidTr="009D028C">
        <w:trPr>
          <w:tblCellSpacing w:w="20" w:type="dxa"/>
        </w:trPr>
        <w:tc>
          <w:tcPr>
            <w:tcW w:w="4193" w:type="dxa"/>
          </w:tcPr>
          <w:p w:rsidR="00A64C01" w:rsidRPr="008F6FB5" w:rsidRDefault="00A64C01" w:rsidP="00FB1087">
            <w:pPr>
              <w:spacing w:after="0" w:line="240" w:lineRule="auto"/>
              <w:rPr>
                <w:rFonts w:ascii="Arial" w:hAnsi="Arial" w:cs="Arial"/>
                <w:i/>
                <w:sz w:val="16"/>
                <w:szCs w:val="16"/>
              </w:rPr>
            </w:pPr>
            <w:r>
              <w:rPr>
                <w:rFonts w:ascii="Arial" w:hAnsi="Arial" w:cs="Arial"/>
                <w:i/>
                <w:sz w:val="16"/>
                <w:szCs w:val="16"/>
              </w:rPr>
              <w:t xml:space="preserve">„Edukacyjny Inkubator Przedsiębiorczości w </w:t>
            </w:r>
            <w:proofErr w:type="spellStart"/>
            <w:r>
              <w:rPr>
                <w:rFonts w:ascii="Arial" w:hAnsi="Arial" w:cs="Arial"/>
                <w:i/>
                <w:sz w:val="16"/>
                <w:szCs w:val="16"/>
              </w:rPr>
              <w:t>Zdziwóju</w:t>
            </w:r>
            <w:proofErr w:type="spellEnd"/>
            <w:r>
              <w:rPr>
                <w:rFonts w:ascii="Arial" w:hAnsi="Arial" w:cs="Arial"/>
                <w:i/>
                <w:sz w:val="16"/>
                <w:szCs w:val="16"/>
              </w:rPr>
              <w:t xml:space="preserve"> Nowym i </w:t>
            </w:r>
            <w:proofErr w:type="spellStart"/>
            <w:r>
              <w:rPr>
                <w:rFonts w:ascii="Arial" w:hAnsi="Arial" w:cs="Arial"/>
                <w:i/>
                <w:sz w:val="16"/>
                <w:szCs w:val="16"/>
              </w:rPr>
              <w:t>Zdziwóju</w:t>
            </w:r>
            <w:proofErr w:type="spellEnd"/>
            <w:r>
              <w:rPr>
                <w:rFonts w:ascii="Arial" w:hAnsi="Arial" w:cs="Arial"/>
                <w:i/>
                <w:sz w:val="16"/>
                <w:szCs w:val="16"/>
              </w:rPr>
              <w:t xml:space="preserve"> Starym jako sposób na rewitalizację terenów wysiedlonych przez niemieckiego okupanta w czasie II wojny światowej”</w:t>
            </w:r>
          </w:p>
        </w:tc>
        <w:tc>
          <w:tcPr>
            <w:tcW w:w="558" w:type="dxa"/>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„Razem możemy więcej”</w:t>
            </w:r>
          </w:p>
        </w:tc>
        <w:tc>
          <w:tcPr>
            <w:tcW w:w="558" w:type="dxa"/>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688" w:type="dxa"/>
            <w:shd w:val="clear" w:color="auto" w:fill="auto"/>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„Rozwój aktywnej integracji społecznej osób zagrożonych ubóstwem i wykluczeniem społecznym, w tym w szczególności osób niepełnosprawnych i ich otoczenia”</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„Utworzenie i funkcjonowanie środowiskowego domu dziennego pobytu dla osób niepełnosprawnych i w podeszłym wieku”</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4E7CD4">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 xml:space="preserve">„Przebudowa i adaptacja byłej szkoły podstawowej w </w:t>
            </w:r>
            <w:proofErr w:type="spellStart"/>
            <w:r>
              <w:rPr>
                <w:rFonts w:ascii="Arial" w:hAnsi="Arial" w:cs="Arial"/>
                <w:i/>
                <w:sz w:val="16"/>
                <w:szCs w:val="16"/>
              </w:rPr>
              <w:t>Łazie</w:t>
            </w:r>
            <w:proofErr w:type="spellEnd"/>
            <w:r>
              <w:rPr>
                <w:rFonts w:ascii="Arial" w:hAnsi="Arial" w:cs="Arial"/>
                <w:i/>
                <w:sz w:val="16"/>
                <w:szCs w:val="16"/>
              </w:rPr>
              <w:t xml:space="preserve"> na potrzebę stworzenia środowiskowego domu dziennego pobytu dla osób niepełnosprawnych i w podeszłym wieku”</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„Ożywienie społeczno-gospodarcze obszaru rewitalizacji poprzez organizację cyklicznych imprez o charakterze integracyjno-kulturalnym oraz prozdrowotnym”</w:t>
            </w:r>
          </w:p>
        </w:tc>
        <w:tc>
          <w:tcPr>
            <w:tcW w:w="558" w:type="dxa"/>
            <w:shd w:val="clear" w:color="auto" w:fill="auto"/>
          </w:tcPr>
          <w:p w:rsidR="00A64C01" w:rsidRPr="008F6FB5" w:rsidRDefault="00A64C01" w:rsidP="004725B9">
            <w:pPr>
              <w:spacing w:after="0" w:line="240" w:lineRule="auto"/>
              <w:rPr>
                <w:rFonts w:ascii="Arial" w:hAnsi="Arial" w:cs="Arial"/>
                <w:color w:val="000000"/>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color w:val="000000"/>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color w:val="000000"/>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color w:val="000000"/>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color w:val="000000"/>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color w:val="000000"/>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color w:val="000000"/>
                <w:sz w:val="16"/>
                <w:szCs w:val="16"/>
              </w:rPr>
            </w:pPr>
          </w:p>
        </w:tc>
        <w:tc>
          <w:tcPr>
            <w:tcW w:w="688" w:type="dxa"/>
            <w:shd w:val="clear" w:color="auto" w:fill="0070C0"/>
          </w:tcPr>
          <w:p w:rsidR="00A64C01" w:rsidRPr="008F6FB5" w:rsidRDefault="00A64C01" w:rsidP="004725B9">
            <w:pPr>
              <w:spacing w:after="0" w:line="240" w:lineRule="auto"/>
              <w:rPr>
                <w:rFonts w:ascii="Arial" w:hAnsi="Arial" w:cs="Arial"/>
                <w:color w:val="000000"/>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„Termomodernizacja budynku komunalnego w Mącicach – etap II”</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„Modernizacja budynku remizo-świetlicy w Krukowie – stworzenie lokalnego centrum kulturalnego i aktywizacyjnego”</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 xml:space="preserve">„Modernizacja budynku remizo-świetlicy w miejscowości </w:t>
            </w:r>
            <w:proofErr w:type="spellStart"/>
            <w:r>
              <w:rPr>
                <w:rFonts w:ascii="Arial" w:hAnsi="Arial" w:cs="Arial"/>
                <w:i/>
                <w:sz w:val="16"/>
                <w:szCs w:val="16"/>
              </w:rPr>
              <w:t>Rzodkiewnica</w:t>
            </w:r>
            <w:proofErr w:type="spellEnd"/>
            <w:r>
              <w:rPr>
                <w:rFonts w:ascii="Arial" w:hAnsi="Arial" w:cs="Arial"/>
                <w:i/>
                <w:sz w:val="16"/>
                <w:szCs w:val="16"/>
              </w:rPr>
              <w:t xml:space="preserve"> – etap II”</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„Budowa świetlicy z garażem dla Ochotniczej Straży Pożarnej w miejscowości Zdziwój Stary”</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A238C8">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„Stworzenie miejsca do rekreacji i wypoczynku w miejscowości Zagaty”</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Borders>
              <w:bottom w:val="nil"/>
            </w:tcBorders>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A238C8">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„Budowa placu zabaw w miejscowości Krukowo’</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Borders>
              <w:top w:val="nil"/>
            </w:tcBorders>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A238C8">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„Budowa placu zabaw dla dzieci młodszych i starszych oraz budowa siłowni zewnętrznej w miejscowości Zdziwój Stary”</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„Stworzenie miejsca do rekreacji i wypoczynku w miejscowości Mącice”</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„Modernizacja drogi gminnej w miejscowości Krukowo”</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„Modernizacja drogi gminnej od PSG Podstrefy Chorzele I do działki nr 240 (świetlica wiejska) w Opaleńcu”</w:t>
            </w:r>
          </w:p>
        </w:tc>
        <w:tc>
          <w:tcPr>
            <w:tcW w:w="558"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auto"/>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r w:rsidR="00A64C01" w:rsidRPr="008F6FB5" w:rsidTr="009D028C">
        <w:trPr>
          <w:tblCellSpacing w:w="20" w:type="dxa"/>
        </w:trPr>
        <w:tc>
          <w:tcPr>
            <w:tcW w:w="4193" w:type="dxa"/>
          </w:tcPr>
          <w:p w:rsidR="00A64C01" w:rsidRPr="008F6FB5" w:rsidRDefault="00A64C01" w:rsidP="004725B9">
            <w:pPr>
              <w:spacing w:after="0" w:line="240" w:lineRule="auto"/>
              <w:rPr>
                <w:rFonts w:ascii="Arial" w:hAnsi="Arial" w:cs="Arial"/>
                <w:i/>
                <w:sz w:val="16"/>
                <w:szCs w:val="16"/>
              </w:rPr>
            </w:pPr>
            <w:r>
              <w:rPr>
                <w:rFonts w:ascii="Arial" w:hAnsi="Arial" w:cs="Arial"/>
                <w:i/>
                <w:sz w:val="16"/>
                <w:szCs w:val="16"/>
              </w:rPr>
              <w:t>„Budowa kanalizacji sanitarnej w Opaleńcu do oczyszczalni w Chorzelach”</w:t>
            </w:r>
          </w:p>
        </w:tc>
        <w:tc>
          <w:tcPr>
            <w:tcW w:w="558"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shd w:val="clear" w:color="auto" w:fill="0070C0"/>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569" w:type="dxa"/>
          </w:tcPr>
          <w:p w:rsidR="00A64C01" w:rsidRPr="008F6FB5" w:rsidRDefault="00A64C01" w:rsidP="004725B9">
            <w:pPr>
              <w:spacing w:after="0" w:line="240" w:lineRule="auto"/>
              <w:rPr>
                <w:rFonts w:ascii="Arial" w:hAnsi="Arial" w:cs="Arial"/>
                <w:sz w:val="16"/>
                <w:szCs w:val="16"/>
              </w:rPr>
            </w:pPr>
          </w:p>
        </w:tc>
        <w:tc>
          <w:tcPr>
            <w:tcW w:w="688" w:type="dxa"/>
          </w:tcPr>
          <w:p w:rsidR="00A64C01" w:rsidRPr="008F6FB5" w:rsidRDefault="00A64C01" w:rsidP="004725B9">
            <w:pPr>
              <w:spacing w:after="0" w:line="240" w:lineRule="auto"/>
              <w:rPr>
                <w:rFonts w:ascii="Arial" w:hAnsi="Arial" w:cs="Arial"/>
                <w:sz w:val="16"/>
                <w:szCs w:val="16"/>
              </w:rPr>
            </w:pPr>
          </w:p>
        </w:tc>
      </w:tr>
    </w:tbl>
    <w:p w:rsidR="00903E3B" w:rsidRPr="00490AAE" w:rsidRDefault="0041731F" w:rsidP="0041731F">
      <w:pPr>
        <w:jc w:val="center"/>
        <w:rPr>
          <w:rFonts w:asciiTheme="minorHAnsi" w:hAnsiTheme="minorHAnsi" w:cstheme="minorHAnsi"/>
          <w:i/>
          <w:sz w:val="20"/>
          <w:szCs w:val="20"/>
          <w:highlight w:val="white"/>
        </w:rPr>
      </w:pPr>
      <w:r w:rsidRPr="00490AAE">
        <w:rPr>
          <w:rFonts w:asciiTheme="minorHAnsi" w:hAnsiTheme="minorHAnsi" w:cstheme="minorHAnsi"/>
          <w:i/>
          <w:sz w:val="20"/>
          <w:szCs w:val="20"/>
          <w:highlight w:val="white"/>
        </w:rPr>
        <w:t>Źródło: opracowanie własne</w:t>
      </w:r>
    </w:p>
    <w:p w:rsidR="00C56E12" w:rsidRDefault="00C56E12">
      <w:pPr>
        <w:spacing w:after="0" w:line="240" w:lineRule="auto"/>
        <w:rPr>
          <w:rFonts w:ascii="Arial" w:eastAsia="Times New Roman" w:hAnsi="Arial" w:cs="Arial"/>
          <w:b/>
          <w:bCs/>
          <w:color w:val="034EA2"/>
          <w:sz w:val="26"/>
          <w:szCs w:val="26"/>
        </w:rPr>
      </w:pPr>
      <w:r>
        <w:rPr>
          <w:rFonts w:ascii="Arial" w:hAnsi="Arial" w:cs="Arial"/>
          <w:color w:val="034EA2"/>
          <w:sz w:val="26"/>
          <w:szCs w:val="26"/>
        </w:rPr>
        <w:br w:type="page"/>
      </w:r>
    </w:p>
    <w:p w:rsidR="00903E3B" w:rsidRPr="008F6FB5" w:rsidRDefault="00903E3B" w:rsidP="00903E3B">
      <w:pPr>
        <w:pStyle w:val="Nagwek1"/>
        <w:spacing w:before="360" w:after="240"/>
        <w:ind w:left="431" w:hanging="431"/>
        <w:jc w:val="both"/>
        <w:rPr>
          <w:rFonts w:ascii="Arial" w:hAnsi="Arial" w:cs="Arial"/>
          <w:color w:val="034EA2"/>
          <w:sz w:val="26"/>
          <w:szCs w:val="26"/>
        </w:rPr>
      </w:pPr>
      <w:bookmarkStart w:id="78" w:name="_Toc467228687"/>
      <w:r w:rsidRPr="008F6FB5">
        <w:rPr>
          <w:rFonts w:ascii="Arial" w:hAnsi="Arial" w:cs="Arial"/>
          <w:color w:val="034EA2"/>
          <w:sz w:val="26"/>
          <w:szCs w:val="26"/>
        </w:rPr>
        <w:lastRenderedPageBreak/>
        <w:t>Charakterystyka pozostałych rodzajów przedsięwzięć rewitalizacyjnych realizujących kierunki działań, mających na celu eliminację lub ograniczenie negatywnych zjawisk powodujących sytuację kryzysową</w:t>
      </w:r>
      <w:bookmarkEnd w:id="78"/>
    </w:p>
    <w:p w:rsidR="00903E3B" w:rsidRPr="00490AAE" w:rsidRDefault="00903E3B" w:rsidP="00903E3B">
      <w:pPr>
        <w:spacing w:after="0"/>
        <w:jc w:val="both"/>
        <w:rPr>
          <w:rFonts w:asciiTheme="minorHAnsi" w:hAnsiTheme="minorHAnsi" w:cstheme="minorHAnsi"/>
          <w:highlight w:val="white"/>
        </w:rPr>
      </w:pPr>
      <w:r w:rsidRPr="00490AAE">
        <w:rPr>
          <w:rFonts w:asciiTheme="minorHAnsi" w:hAnsiTheme="minorHAnsi" w:cstheme="minorHAnsi"/>
          <w:highlight w:val="white"/>
        </w:rPr>
        <w:t>W grupie uzupełniających przedsięwzięć rewitalizacyjnych wskazano te, które identyfikuje się</w:t>
      </w:r>
      <w:r w:rsidR="007A5404" w:rsidRPr="00490AAE">
        <w:rPr>
          <w:rFonts w:asciiTheme="minorHAnsi" w:hAnsiTheme="minorHAnsi" w:cstheme="minorHAnsi"/>
          <w:highlight w:val="white"/>
        </w:rPr>
        <w:t> </w:t>
      </w:r>
      <w:r w:rsidRPr="00490AAE">
        <w:rPr>
          <w:rFonts w:asciiTheme="minorHAnsi" w:hAnsiTheme="minorHAnsi" w:cstheme="minorHAnsi"/>
          <w:highlight w:val="white"/>
        </w:rPr>
        <w:t>jako</w:t>
      </w:r>
      <w:r w:rsidR="007A5404" w:rsidRPr="00490AAE">
        <w:rPr>
          <w:rFonts w:asciiTheme="minorHAnsi" w:hAnsiTheme="minorHAnsi" w:cstheme="minorHAnsi"/>
          <w:highlight w:val="white"/>
        </w:rPr>
        <w:t> </w:t>
      </w:r>
      <w:r w:rsidRPr="00490AAE">
        <w:rPr>
          <w:rFonts w:asciiTheme="minorHAnsi" w:hAnsiTheme="minorHAnsi" w:cstheme="minorHAnsi"/>
          <w:highlight w:val="white"/>
        </w:rPr>
        <w:t>potrzebne do osiągnięcia określonych efektów, jednak na etapie opracowywania programu rewitalizacji nie jest możliwe wskazanie, w jakim terminie itp. Ich charakterystykę przedstawiono poniżej.</w:t>
      </w:r>
    </w:p>
    <w:p w:rsidR="00F8496E" w:rsidRPr="008F6FB5" w:rsidRDefault="00F8496E" w:rsidP="00903E3B">
      <w:pPr>
        <w:spacing w:after="0"/>
        <w:jc w:val="both"/>
        <w:rPr>
          <w:rFonts w:ascii="Arial" w:hAnsi="Arial" w:cs="Arial"/>
          <w:highlight w:val="white"/>
        </w:rPr>
        <w:sectPr w:rsidR="00F8496E" w:rsidRPr="008F6FB5" w:rsidSect="009A0EC4">
          <w:headerReference w:type="even" r:id="rId40"/>
          <w:headerReference w:type="default" r:id="rId41"/>
          <w:footerReference w:type="default" r:id="rId42"/>
          <w:headerReference w:type="first" r:id="rId43"/>
          <w:footerReference w:type="first" r:id="rId44"/>
          <w:pgSz w:w="11906" w:h="16838"/>
          <w:pgMar w:top="1560" w:right="1417" w:bottom="1417" w:left="1417" w:header="426" w:footer="708" w:gutter="0"/>
          <w:cols w:space="708"/>
          <w:titlePg/>
          <w:docGrid w:linePitch="360"/>
        </w:sectPr>
      </w:pPr>
    </w:p>
    <w:p w:rsidR="00577099" w:rsidRPr="00BF3CBB" w:rsidRDefault="00577099" w:rsidP="007F6938">
      <w:pPr>
        <w:pStyle w:val="Legenda"/>
        <w:spacing w:after="0" w:line="276" w:lineRule="auto"/>
        <w:jc w:val="center"/>
        <w:rPr>
          <w:rFonts w:asciiTheme="minorHAnsi" w:hAnsiTheme="minorHAnsi" w:cstheme="minorHAnsi"/>
          <w:color w:val="auto"/>
          <w:sz w:val="22"/>
          <w:szCs w:val="22"/>
        </w:rPr>
      </w:pPr>
      <w:bookmarkStart w:id="79" w:name="_Toc456535164"/>
      <w:bookmarkStart w:id="80" w:name="_Toc467139606"/>
      <w:r w:rsidRPr="00BF3CBB">
        <w:rPr>
          <w:rFonts w:asciiTheme="minorHAnsi" w:hAnsiTheme="minorHAnsi" w:cstheme="minorHAnsi"/>
          <w:color w:val="auto"/>
          <w:sz w:val="22"/>
          <w:szCs w:val="22"/>
        </w:rPr>
        <w:lastRenderedPageBreak/>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41</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Pozostałe rodzaje przedsięwzięć rewitalizacyjnych</w:t>
      </w:r>
      <w:bookmarkEnd w:id="79"/>
      <w:bookmarkEnd w:id="80"/>
    </w:p>
    <w:tbl>
      <w:tblPr>
        <w:tblStyle w:val="Tabela-Siatka"/>
        <w:tblW w:w="1448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4392"/>
        <w:gridCol w:w="10089"/>
      </w:tblGrid>
      <w:tr w:rsidR="00FB1A02" w:rsidRPr="006E577C" w:rsidTr="006E577C">
        <w:tc>
          <w:tcPr>
            <w:tcW w:w="4356" w:type="dxa"/>
            <w:shd w:val="clear" w:color="auto" w:fill="0070C0"/>
          </w:tcPr>
          <w:p w:rsidR="00FB1A02" w:rsidRPr="006E577C" w:rsidRDefault="00FB1A02" w:rsidP="007A5404">
            <w:pPr>
              <w:spacing w:after="0" w:line="240" w:lineRule="auto"/>
              <w:jc w:val="center"/>
              <w:rPr>
                <w:rFonts w:asciiTheme="minorHAnsi" w:hAnsiTheme="minorHAnsi" w:cstheme="minorHAnsi"/>
                <w:b/>
                <w:color w:val="FFFFFF" w:themeColor="background1"/>
              </w:rPr>
            </w:pPr>
            <w:r w:rsidRPr="006E577C">
              <w:rPr>
                <w:rFonts w:asciiTheme="minorHAnsi" w:hAnsiTheme="minorHAnsi" w:cstheme="minorHAnsi"/>
                <w:b/>
                <w:color w:val="FFFFFF" w:themeColor="background1"/>
              </w:rPr>
              <w:t>Kierunek działań</w:t>
            </w:r>
          </w:p>
        </w:tc>
        <w:tc>
          <w:tcPr>
            <w:tcW w:w="10005" w:type="dxa"/>
            <w:shd w:val="clear" w:color="auto" w:fill="0070C0"/>
          </w:tcPr>
          <w:p w:rsidR="00FB1A02" w:rsidRPr="006E577C" w:rsidRDefault="00FB1A02" w:rsidP="007A5404">
            <w:pPr>
              <w:spacing w:after="0" w:line="240" w:lineRule="auto"/>
              <w:jc w:val="center"/>
              <w:rPr>
                <w:rFonts w:asciiTheme="minorHAnsi" w:hAnsiTheme="minorHAnsi" w:cstheme="minorHAnsi"/>
                <w:b/>
                <w:color w:val="FFFFFF" w:themeColor="background1"/>
              </w:rPr>
            </w:pPr>
            <w:r w:rsidRPr="006E577C">
              <w:rPr>
                <w:rFonts w:asciiTheme="minorHAnsi" w:hAnsiTheme="minorHAnsi" w:cstheme="minorHAnsi"/>
                <w:b/>
                <w:color w:val="FFFFFF" w:themeColor="background1"/>
              </w:rPr>
              <w:t>Rodzaje przedsięwzięć, charakterystyka</w:t>
            </w:r>
          </w:p>
        </w:tc>
      </w:tr>
      <w:tr w:rsidR="00FB1A02" w:rsidRPr="000350E1" w:rsidTr="006E577C">
        <w:trPr>
          <w:trHeight w:val="524"/>
        </w:trPr>
        <w:tc>
          <w:tcPr>
            <w:tcW w:w="4356" w:type="dxa"/>
          </w:tcPr>
          <w:p w:rsidR="00FB1A02" w:rsidRPr="006E577C" w:rsidRDefault="0074548F" w:rsidP="007A5404">
            <w:pPr>
              <w:spacing w:after="0" w:line="240" w:lineRule="auto"/>
              <w:jc w:val="center"/>
              <w:rPr>
                <w:rFonts w:asciiTheme="minorHAnsi" w:hAnsiTheme="minorHAnsi" w:cstheme="minorHAnsi"/>
              </w:rPr>
            </w:pPr>
            <w:r w:rsidRPr="006E577C">
              <w:rPr>
                <w:rFonts w:asciiTheme="minorHAnsi" w:hAnsiTheme="minorHAnsi" w:cstheme="minorHAnsi"/>
              </w:rPr>
              <w:t>Kierunek priorytetowy 1.4</w:t>
            </w:r>
            <w:r w:rsidR="00FB1A02" w:rsidRPr="006E577C">
              <w:rPr>
                <w:rFonts w:asciiTheme="minorHAnsi" w:hAnsiTheme="minorHAnsi" w:cstheme="minorHAnsi"/>
              </w:rPr>
              <w:t>. Poprawa poczucia bezpieczeństwa mieszkańców</w:t>
            </w:r>
          </w:p>
        </w:tc>
        <w:tc>
          <w:tcPr>
            <w:tcW w:w="10005" w:type="dxa"/>
          </w:tcPr>
          <w:p w:rsidR="00FB1A02" w:rsidRPr="006E577C" w:rsidRDefault="00FB1A02" w:rsidP="002661C1">
            <w:pPr>
              <w:spacing w:after="0"/>
              <w:jc w:val="both"/>
              <w:rPr>
                <w:rFonts w:asciiTheme="minorHAnsi" w:hAnsiTheme="minorHAnsi" w:cstheme="minorHAnsi"/>
              </w:rPr>
            </w:pPr>
            <w:r w:rsidRPr="006E577C">
              <w:rPr>
                <w:rFonts w:asciiTheme="minorHAnsi" w:hAnsiTheme="minorHAnsi" w:cstheme="minorHAnsi"/>
              </w:rPr>
              <w:t>W ramach przedsięwzięć p</w:t>
            </w:r>
            <w:r w:rsidR="002661C1" w:rsidRPr="006E577C">
              <w:rPr>
                <w:rFonts w:asciiTheme="minorHAnsi" w:hAnsiTheme="minorHAnsi" w:cstheme="minorHAnsi"/>
              </w:rPr>
              <w:t>rzewiduje</w:t>
            </w:r>
            <w:r w:rsidRPr="006E577C">
              <w:rPr>
                <w:rFonts w:asciiTheme="minorHAnsi" w:hAnsiTheme="minorHAnsi" w:cstheme="minorHAnsi"/>
              </w:rPr>
              <w:t xml:space="preserve"> się realizację działań w zakresie rozbudow</w:t>
            </w:r>
            <w:r w:rsidR="00B73A5C" w:rsidRPr="006E577C">
              <w:rPr>
                <w:rFonts w:asciiTheme="minorHAnsi" w:hAnsiTheme="minorHAnsi" w:cstheme="minorHAnsi"/>
              </w:rPr>
              <w:t xml:space="preserve">y systemu monitoringu wizyjnego </w:t>
            </w:r>
            <w:r w:rsidRPr="006E577C">
              <w:rPr>
                <w:rFonts w:asciiTheme="minorHAnsi" w:hAnsiTheme="minorHAnsi" w:cstheme="minorHAnsi"/>
              </w:rPr>
              <w:t>(jako</w:t>
            </w:r>
            <w:r w:rsidR="007A5404" w:rsidRPr="006E577C">
              <w:rPr>
                <w:rFonts w:asciiTheme="minorHAnsi" w:hAnsiTheme="minorHAnsi" w:cstheme="minorHAnsi"/>
              </w:rPr>
              <w:t> </w:t>
            </w:r>
            <w:r w:rsidRPr="006E577C">
              <w:rPr>
                <w:rFonts w:asciiTheme="minorHAnsi" w:hAnsiTheme="minorHAnsi" w:cstheme="minorHAnsi"/>
              </w:rPr>
              <w:t>element kompleksowych przedsięwzięć rewitalizacyjnych).</w:t>
            </w:r>
          </w:p>
        </w:tc>
      </w:tr>
      <w:tr w:rsidR="00827B1B" w:rsidRPr="000350E1" w:rsidTr="006E577C">
        <w:trPr>
          <w:trHeight w:val="524"/>
        </w:trPr>
        <w:tc>
          <w:tcPr>
            <w:tcW w:w="4356" w:type="dxa"/>
          </w:tcPr>
          <w:p w:rsidR="00827B1B" w:rsidRPr="000350E1" w:rsidRDefault="00827B1B" w:rsidP="004D663A">
            <w:pPr>
              <w:spacing w:after="0" w:line="240" w:lineRule="auto"/>
              <w:jc w:val="center"/>
              <w:rPr>
                <w:rFonts w:asciiTheme="minorHAnsi" w:hAnsiTheme="minorHAnsi" w:cstheme="minorHAnsi"/>
              </w:rPr>
            </w:pPr>
            <w:r w:rsidRPr="000350E1">
              <w:rPr>
                <w:rFonts w:asciiTheme="minorHAnsi" w:hAnsiTheme="minorHAnsi" w:cstheme="minorHAnsi"/>
              </w:rPr>
              <w:t>Kierunek priorytetowy 2.1. Aktywizacja społeczno-zawodowa osób wykluczonych i zagrożonych wykluczeniem poprzez integrację społeczną, aktywizację zawodową (w tym podnoszenie kwalifikacji zawodowych), wsparcie rodzin wielodzietnych, rodzin z osobami starszymi, niepełnosprawnymi i osób samotnie wychowujące dzieci</w:t>
            </w:r>
          </w:p>
        </w:tc>
        <w:tc>
          <w:tcPr>
            <w:tcW w:w="10005" w:type="dxa"/>
          </w:tcPr>
          <w:p w:rsidR="00827B1B" w:rsidRDefault="00827B1B" w:rsidP="002661C1">
            <w:pPr>
              <w:spacing w:after="0"/>
              <w:jc w:val="both"/>
              <w:rPr>
                <w:rFonts w:asciiTheme="minorHAnsi" w:hAnsiTheme="minorHAnsi" w:cstheme="minorHAnsi"/>
              </w:rPr>
            </w:pPr>
            <w:r w:rsidRPr="000350E1">
              <w:rPr>
                <w:rFonts w:asciiTheme="minorHAnsi" w:hAnsiTheme="minorHAnsi" w:cstheme="minorHAnsi"/>
              </w:rPr>
              <w:t>W ramach przedsięwzięć zakłada się realizację działań służących podnoszeniu kwalifikacji zawodowych mieszkańców obszaru rewitalizacji oraz całe</w:t>
            </w:r>
            <w:r w:rsidR="002661C1">
              <w:rPr>
                <w:rFonts w:asciiTheme="minorHAnsi" w:hAnsiTheme="minorHAnsi" w:cstheme="minorHAnsi"/>
              </w:rPr>
              <w:t>j gminy Chorzele</w:t>
            </w:r>
            <w:r w:rsidR="008777FD">
              <w:rPr>
                <w:rFonts w:asciiTheme="minorHAnsi" w:hAnsiTheme="minorHAnsi" w:cstheme="minorHAnsi"/>
              </w:rPr>
              <w:t>, które będą realizowane przez Instytucję Otoczenia Biznesu odpowiedzialną za działalność operacyjną Edukacyjnego Inkubatora Przedsiębiorczości</w:t>
            </w:r>
            <w:r w:rsidR="00592BB6">
              <w:rPr>
                <w:rFonts w:asciiTheme="minorHAnsi" w:hAnsiTheme="minorHAnsi" w:cstheme="minorHAnsi"/>
              </w:rPr>
              <w:t xml:space="preserve"> w Zdziwoju Nowym i Zdziwoju Starym. IOB będzie realizował projekty z zakresu aktywizacji społeczno-zawodowej osób wykluczonych i zagrożonych wykluczeniem</w:t>
            </w:r>
            <w:r w:rsidR="000C171D">
              <w:rPr>
                <w:rFonts w:asciiTheme="minorHAnsi" w:hAnsiTheme="minorHAnsi" w:cstheme="minorHAnsi"/>
              </w:rPr>
              <w:t>, które obejmą zarówno mieszkańców wyznaczonego obszaru zdegradowanego, jak również pozostałych mieszkańców Gminy Chorzele.</w:t>
            </w:r>
            <w:r w:rsidR="00371E30">
              <w:rPr>
                <w:rFonts w:asciiTheme="minorHAnsi" w:hAnsiTheme="minorHAnsi" w:cstheme="minorHAnsi"/>
              </w:rPr>
              <w:t xml:space="preserve"> Projekty te będą częściowo realizowane przy wsparciu środków zewnętrznych – środki EFS w ramach RPO Województwa Mazowieckiego na lata 2014-2020</w:t>
            </w:r>
            <w:r w:rsidR="008E3FC7">
              <w:rPr>
                <w:rFonts w:asciiTheme="minorHAnsi" w:hAnsiTheme="minorHAnsi" w:cstheme="minorHAnsi"/>
              </w:rPr>
              <w:t xml:space="preserve"> oraz środków własnych Powiatu Przasnyskiego oraz Gminy Chorzele.</w:t>
            </w:r>
          </w:p>
          <w:p w:rsidR="00A226BB" w:rsidRPr="000350E1" w:rsidRDefault="00A226BB" w:rsidP="002661C1">
            <w:pPr>
              <w:spacing w:after="0"/>
              <w:jc w:val="both"/>
              <w:rPr>
                <w:rFonts w:asciiTheme="minorHAnsi" w:hAnsiTheme="minorHAnsi" w:cstheme="minorHAnsi"/>
              </w:rPr>
            </w:pPr>
            <w:r>
              <w:rPr>
                <w:rFonts w:asciiTheme="minorHAnsi" w:hAnsiTheme="minorHAnsi" w:cstheme="minorHAnsi"/>
              </w:rPr>
              <w:t xml:space="preserve">Realizacja przedsięwzięcia przyczyni się do ograniczenia negatywnych zjawisk społecznych i gospodarczych. Poprzez podnoszenie kwalifikacji zawodowych osób zagrożonych ubóstwem i wykluczeniem społecznym, zostaną one zachęcone do aktywnego uczestnictwa w życiu społeczno-gospodarczym gminy. Aktywizacja tych osób wpłynie na ograniczenie negatywnych zjawisk takich jak ubóstwo czy bezrobocie.  </w:t>
            </w:r>
          </w:p>
        </w:tc>
      </w:tr>
      <w:tr w:rsidR="00827B1B" w:rsidRPr="000350E1" w:rsidTr="006E577C">
        <w:trPr>
          <w:trHeight w:val="524"/>
        </w:trPr>
        <w:tc>
          <w:tcPr>
            <w:tcW w:w="4356" w:type="dxa"/>
          </w:tcPr>
          <w:p w:rsidR="00827B1B" w:rsidRPr="000350E1" w:rsidRDefault="00827B1B" w:rsidP="007A5404">
            <w:pPr>
              <w:spacing w:after="0" w:line="240" w:lineRule="auto"/>
              <w:jc w:val="center"/>
              <w:rPr>
                <w:rFonts w:asciiTheme="minorHAnsi" w:hAnsiTheme="minorHAnsi" w:cstheme="minorHAnsi"/>
              </w:rPr>
            </w:pPr>
            <w:r w:rsidRPr="000350E1">
              <w:rPr>
                <w:rFonts w:asciiTheme="minorHAnsi" w:hAnsiTheme="minorHAnsi" w:cstheme="minorHAnsi"/>
              </w:rPr>
              <w:t>Kierunek priorytetowy 2.2. Wsparcie rozwoju działalności gospodarczej, ukierunkowanej na tworzenie nowych miejsc pracy, pomoc w zakładaniu działalności gospodarczej</w:t>
            </w:r>
          </w:p>
        </w:tc>
        <w:tc>
          <w:tcPr>
            <w:tcW w:w="10005" w:type="dxa"/>
          </w:tcPr>
          <w:p w:rsidR="00827B1B" w:rsidRDefault="00C828FC" w:rsidP="001E25D7">
            <w:pPr>
              <w:spacing w:after="0"/>
              <w:jc w:val="both"/>
              <w:rPr>
                <w:rFonts w:asciiTheme="minorHAnsi" w:hAnsiTheme="minorHAnsi" w:cstheme="minorHAnsi"/>
              </w:rPr>
            </w:pPr>
            <w:r>
              <w:rPr>
                <w:rFonts w:asciiTheme="minorHAnsi" w:hAnsiTheme="minorHAnsi" w:cstheme="minorHAnsi"/>
              </w:rPr>
              <w:t xml:space="preserve">W ramach przedsięwzięcia zakłada się realizację działań w zakresie wsparcia początkowej fazy rozwoju przedsiębiorstw poprzez działalność Edukacyjnego Inkubatora Przedsiębiorczości w </w:t>
            </w:r>
            <w:proofErr w:type="spellStart"/>
            <w:r>
              <w:rPr>
                <w:rFonts w:asciiTheme="minorHAnsi" w:hAnsiTheme="minorHAnsi" w:cstheme="minorHAnsi"/>
              </w:rPr>
              <w:t>Zdziwóju</w:t>
            </w:r>
            <w:proofErr w:type="spellEnd"/>
            <w:r>
              <w:rPr>
                <w:rFonts w:asciiTheme="minorHAnsi" w:hAnsiTheme="minorHAnsi" w:cstheme="minorHAnsi"/>
              </w:rPr>
              <w:t xml:space="preserve"> Starym i </w:t>
            </w:r>
            <w:proofErr w:type="spellStart"/>
            <w:r>
              <w:rPr>
                <w:rFonts w:asciiTheme="minorHAnsi" w:hAnsiTheme="minorHAnsi" w:cstheme="minorHAnsi"/>
              </w:rPr>
              <w:t>Zdzwiwóju</w:t>
            </w:r>
            <w:proofErr w:type="spellEnd"/>
            <w:r>
              <w:rPr>
                <w:rFonts w:asciiTheme="minorHAnsi" w:hAnsiTheme="minorHAnsi" w:cstheme="minorHAnsi"/>
              </w:rPr>
              <w:t xml:space="preserve"> Nowym</w:t>
            </w:r>
            <w:r w:rsidR="00786DA3">
              <w:rPr>
                <w:rFonts w:asciiTheme="minorHAnsi" w:hAnsiTheme="minorHAnsi" w:cstheme="minorHAnsi"/>
              </w:rPr>
              <w:t>. Przedsięwzięcia będą realizowane w formie projektów</w:t>
            </w:r>
            <w:r w:rsidR="00323E77">
              <w:rPr>
                <w:rFonts w:asciiTheme="minorHAnsi" w:hAnsiTheme="minorHAnsi" w:cstheme="minorHAnsi"/>
              </w:rPr>
              <w:t xml:space="preserve"> szkoleniowo-doradczych skierowanych do osób wstępnie zainteresowanych założeniem działalności gospodarczej.</w:t>
            </w:r>
            <w:r w:rsidR="00FD092C">
              <w:rPr>
                <w:rFonts w:asciiTheme="minorHAnsi" w:hAnsiTheme="minorHAnsi" w:cstheme="minorHAnsi"/>
              </w:rPr>
              <w:t xml:space="preserve"> Wsparcie koncentrować będzie się na doradztwie w zakresie zakładania działalności gospodarczej, opracowania strategii, monitorowania biznesu</w:t>
            </w:r>
            <w:r w:rsidR="001E25D7">
              <w:rPr>
                <w:rFonts w:asciiTheme="minorHAnsi" w:hAnsiTheme="minorHAnsi" w:cstheme="minorHAnsi"/>
              </w:rPr>
              <w:t xml:space="preserve"> oraz dodatkowo wspierane będą cykle szkoleniowe z zakresu </w:t>
            </w:r>
            <w:r w:rsidR="004A00F9">
              <w:rPr>
                <w:rFonts w:asciiTheme="minorHAnsi" w:hAnsiTheme="minorHAnsi" w:cstheme="minorHAnsi"/>
              </w:rPr>
              <w:t xml:space="preserve">obowiązującego </w:t>
            </w:r>
            <w:r w:rsidR="001E25D7">
              <w:rPr>
                <w:rFonts w:asciiTheme="minorHAnsi" w:hAnsiTheme="minorHAnsi" w:cstheme="minorHAnsi"/>
              </w:rPr>
              <w:t>prawa</w:t>
            </w:r>
            <w:r w:rsidR="004A00F9">
              <w:rPr>
                <w:rFonts w:asciiTheme="minorHAnsi" w:hAnsiTheme="minorHAnsi" w:cstheme="minorHAnsi"/>
              </w:rPr>
              <w:t xml:space="preserve"> dla przedsiębiorstw</w:t>
            </w:r>
            <w:r w:rsidR="001E25D7">
              <w:rPr>
                <w:rFonts w:asciiTheme="minorHAnsi" w:hAnsiTheme="minorHAnsi" w:cstheme="minorHAnsi"/>
              </w:rPr>
              <w:t>,</w:t>
            </w:r>
            <w:r w:rsidR="004A00F9">
              <w:rPr>
                <w:rFonts w:asciiTheme="minorHAnsi" w:hAnsiTheme="minorHAnsi" w:cstheme="minorHAnsi"/>
              </w:rPr>
              <w:t xml:space="preserve"> księgowości itp. Projekty te będą częściowo realizowane przy wsparciu środków zewnętrznych – środki EFS w ramach RPO Województwa Mazowieckiego na lata 2014-2020 oraz środków własnych Powiatu Przasnyskiego oraz Gminy Chorzele.</w:t>
            </w:r>
          </w:p>
          <w:p w:rsidR="00A226BB" w:rsidRPr="000350E1" w:rsidRDefault="00A226BB" w:rsidP="001E25D7">
            <w:pPr>
              <w:spacing w:after="0"/>
              <w:jc w:val="both"/>
              <w:rPr>
                <w:rFonts w:asciiTheme="minorHAnsi" w:hAnsiTheme="minorHAnsi" w:cstheme="minorHAnsi"/>
              </w:rPr>
            </w:pPr>
            <w:r>
              <w:rPr>
                <w:rFonts w:asciiTheme="minorHAnsi" w:hAnsiTheme="minorHAnsi" w:cstheme="minorHAnsi"/>
              </w:rPr>
              <w:t xml:space="preserve">Realizacja przedsięwzięcia przyczyni się do ograniczenia negatywnych zjawisk społecznych i gospodarczych. Wsparcie początkowej fazy rozwoju przedsiębiorstw, w tym m.in. poprzez usługi szkoleniowo-doradcze, wpłynie na zwiększenie liczby firm na terenie gminy, co przyczyni się do wzrostu liczby miejsc pracy, a tym </w:t>
            </w:r>
            <w:r>
              <w:rPr>
                <w:rFonts w:asciiTheme="minorHAnsi" w:hAnsiTheme="minorHAnsi" w:cstheme="minorHAnsi"/>
              </w:rPr>
              <w:lastRenderedPageBreak/>
              <w:t>samym spadek bezrobocia oraz skali ubóstwa.</w:t>
            </w:r>
          </w:p>
        </w:tc>
      </w:tr>
      <w:tr w:rsidR="00827B1B" w:rsidRPr="000350E1" w:rsidTr="006E577C">
        <w:trPr>
          <w:trHeight w:val="524"/>
        </w:trPr>
        <w:tc>
          <w:tcPr>
            <w:tcW w:w="4356" w:type="dxa"/>
          </w:tcPr>
          <w:p w:rsidR="00827B1B" w:rsidRPr="000350E1" w:rsidRDefault="00827B1B" w:rsidP="00827B1B">
            <w:pPr>
              <w:spacing w:after="0" w:line="240" w:lineRule="auto"/>
              <w:jc w:val="center"/>
              <w:rPr>
                <w:rFonts w:asciiTheme="minorHAnsi" w:hAnsiTheme="minorHAnsi" w:cstheme="minorHAnsi"/>
              </w:rPr>
            </w:pPr>
            <w:r w:rsidRPr="000350E1">
              <w:rPr>
                <w:rFonts w:asciiTheme="minorHAnsi" w:hAnsiTheme="minorHAnsi" w:cstheme="minorHAnsi"/>
              </w:rPr>
              <w:lastRenderedPageBreak/>
              <w:t>Kierunek 2.4. Rozwój działalności kulturalnej, sportowej i rekreacyjnej, w tym poprzez organizację cyklicznych wydarzeń i inne działania integrujące mieszkańców</w:t>
            </w:r>
          </w:p>
        </w:tc>
        <w:tc>
          <w:tcPr>
            <w:tcW w:w="10005" w:type="dxa"/>
          </w:tcPr>
          <w:p w:rsidR="00827B1B" w:rsidRDefault="00756B98" w:rsidP="00DB4E42">
            <w:pPr>
              <w:spacing w:after="0"/>
              <w:jc w:val="both"/>
              <w:rPr>
                <w:rFonts w:asciiTheme="minorHAnsi" w:hAnsiTheme="minorHAnsi" w:cstheme="minorHAnsi"/>
              </w:rPr>
            </w:pPr>
            <w:r w:rsidRPr="000350E1">
              <w:rPr>
                <w:rFonts w:asciiTheme="minorHAnsi" w:hAnsiTheme="minorHAnsi" w:cstheme="minorHAnsi"/>
              </w:rPr>
              <w:t>W ramach przedsięwzię</w:t>
            </w:r>
            <w:r w:rsidR="00A249AA">
              <w:rPr>
                <w:rFonts w:asciiTheme="minorHAnsi" w:hAnsiTheme="minorHAnsi" w:cstheme="minorHAnsi"/>
              </w:rPr>
              <w:t>ć</w:t>
            </w:r>
            <w:r w:rsidRPr="000350E1">
              <w:rPr>
                <w:rFonts w:asciiTheme="minorHAnsi" w:hAnsiTheme="minorHAnsi" w:cstheme="minorHAnsi"/>
              </w:rPr>
              <w:t xml:space="preserve"> zakłada się realizację działań służących</w:t>
            </w:r>
            <w:r>
              <w:rPr>
                <w:rFonts w:asciiTheme="minorHAnsi" w:hAnsiTheme="minorHAnsi" w:cstheme="minorHAnsi"/>
              </w:rPr>
              <w:t xml:space="preserve"> integracji mieszkańców </w:t>
            </w:r>
            <w:proofErr w:type="spellStart"/>
            <w:r>
              <w:rPr>
                <w:rFonts w:asciiTheme="minorHAnsi" w:hAnsiTheme="minorHAnsi" w:cstheme="minorHAnsi"/>
              </w:rPr>
              <w:t>Zdziwója</w:t>
            </w:r>
            <w:proofErr w:type="spellEnd"/>
            <w:r>
              <w:rPr>
                <w:rFonts w:asciiTheme="minorHAnsi" w:hAnsiTheme="minorHAnsi" w:cstheme="minorHAnsi"/>
              </w:rPr>
              <w:t xml:space="preserve"> Starego, </w:t>
            </w:r>
            <w:proofErr w:type="spellStart"/>
            <w:r>
              <w:rPr>
                <w:rFonts w:asciiTheme="minorHAnsi" w:hAnsiTheme="minorHAnsi" w:cstheme="minorHAnsi"/>
              </w:rPr>
              <w:t>Zdziwója</w:t>
            </w:r>
            <w:proofErr w:type="spellEnd"/>
            <w:r>
              <w:rPr>
                <w:rFonts w:asciiTheme="minorHAnsi" w:hAnsiTheme="minorHAnsi" w:cstheme="minorHAnsi"/>
              </w:rPr>
              <w:t xml:space="preserve"> Nowego oraz pozostałych mieszkańców Gminy Chorzele, w tym os</w:t>
            </w:r>
            <w:r w:rsidR="009C07A8">
              <w:rPr>
                <w:rFonts w:asciiTheme="minorHAnsi" w:hAnsiTheme="minorHAnsi" w:cstheme="minorHAnsi"/>
              </w:rPr>
              <w:t>ó</w:t>
            </w:r>
            <w:r>
              <w:rPr>
                <w:rFonts w:asciiTheme="minorHAnsi" w:hAnsiTheme="minorHAnsi" w:cstheme="minorHAnsi"/>
              </w:rPr>
              <w:t>b</w:t>
            </w:r>
            <w:r w:rsidR="009C07A8">
              <w:rPr>
                <w:rFonts w:asciiTheme="minorHAnsi" w:hAnsiTheme="minorHAnsi" w:cstheme="minorHAnsi"/>
              </w:rPr>
              <w:t xml:space="preserve"> i podmiotów</w:t>
            </w:r>
            <w:r>
              <w:rPr>
                <w:rFonts w:asciiTheme="minorHAnsi" w:hAnsiTheme="minorHAnsi" w:cstheme="minorHAnsi"/>
              </w:rPr>
              <w:t xml:space="preserve"> </w:t>
            </w:r>
            <w:r w:rsidR="009C07A8">
              <w:rPr>
                <w:rFonts w:asciiTheme="minorHAnsi" w:hAnsiTheme="minorHAnsi" w:cstheme="minorHAnsi"/>
              </w:rPr>
              <w:t>korzystających</w:t>
            </w:r>
            <w:r>
              <w:rPr>
                <w:rFonts w:asciiTheme="minorHAnsi" w:hAnsiTheme="minorHAnsi" w:cstheme="minorHAnsi"/>
              </w:rPr>
              <w:t xml:space="preserve"> z usług Edukacyjnego Inkubatora Przedsiębiorczości</w:t>
            </w:r>
            <w:r w:rsidR="009C07A8">
              <w:rPr>
                <w:rFonts w:asciiTheme="minorHAnsi" w:hAnsiTheme="minorHAnsi" w:cstheme="minorHAnsi"/>
              </w:rPr>
              <w:t xml:space="preserve"> w </w:t>
            </w:r>
            <w:proofErr w:type="spellStart"/>
            <w:r w:rsidR="009C07A8">
              <w:rPr>
                <w:rFonts w:asciiTheme="minorHAnsi" w:hAnsiTheme="minorHAnsi" w:cstheme="minorHAnsi"/>
              </w:rPr>
              <w:t>Zdziwóju</w:t>
            </w:r>
            <w:proofErr w:type="spellEnd"/>
            <w:r w:rsidR="009C07A8">
              <w:rPr>
                <w:rFonts w:asciiTheme="minorHAnsi" w:hAnsiTheme="minorHAnsi" w:cstheme="minorHAnsi"/>
              </w:rPr>
              <w:t xml:space="preserve"> Starym i </w:t>
            </w:r>
            <w:proofErr w:type="spellStart"/>
            <w:r w:rsidR="009C07A8">
              <w:rPr>
                <w:rFonts w:asciiTheme="minorHAnsi" w:hAnsiTheme="minorHAnsi" w:cstheme="minorHAnsi"/>
              </w:rPr>
              <w:t>Zdzwiwóju</w:t>
            </w:r>
            <w:proofErr w:type="spellEnd"/>
            <w:r w:rsidR="009C07A8">
              <w:rPr>
                <w:rFonts w:asciiTheme="minorHAnsi" w:hAnsiTheme="minorHAnsi" w:cstheme="minorHAnsi"/>
              </w:rPr>
              <w:t xml:space="preserve"> Nowym. Planowane wydarzenia kulturalne</w:t>
            </w:r>
            <w:r w:rsidR="00F7277C">
              <w:rPr>
                <w:rFonts w:asciiTheme="minorHAnsi" w:hAnsiTheme="minorHAnsi" w:cstheme="minorHAnsi"/>
              </w:rPr>
              <w:t xml:space="preserve"> będą miały na celu z jednej strony integrację mieszkańców, z drugiej strony będą formą promocji działalności Edukacyjnego Inkubatora Przedsiębiorczości</w:t>
            </w:r>
            <w:r w:rsidR="00E03F8C">
              <w:rPr>
                <w:rFonts w:asciiTheme="minorHAnsi" w:hAnsiTheme="minorHAnsi" w:cstheme="minorHAnsi"/>
              </w:rPr>
              <w:t>, dzięki czemu więcej osób i podmiotów gospodarczych będzie mogło skorzystać z usług inkubatora przedsiębiorczości</w:t>
            </w:r>
            <w:r w:rsidR="00DB4E42">
              <w:rPr>
                <w:rFonts w:asciiTheme="minorHAnsi" w:hAnsiTheme="minorHAnsi" w:cstheme="minorHAnsi"/>
              </w:rPr>
              <w:t>, będą formą promocji i animacji przedsiębiorczości wśród mieszkańców</w:t>
            </w:r>
            <w:r w:rsidR="00E03F8C">
              <w:rPr>
                <w:rFonts w:asciiTheme="minorHAnsi" w:hAnsiTheme="minorHAnsi" w:cstheme="minorHAnsi"/>
              </w:rPr>
              <w:t>.</w:t>
            </w:r>
            <w:r w:rsidR="008E3FC7">
              <w:rPr>
                <w:rFonts w:asciiTheme="minorHAnsi" w:hAnsiTheme="minorHAnsi" w:cstheme="minorHAnsi"/>
              </w:rPr>
              <w:t xml:space="preserve"> Przedsięwzięcia będą finansowane ze środków własnych</w:t>
            </w:r>
            <w:r w:rsidR="00A249AA">
              <w:rPr>
                <w:rFonts w:asciiTheme="minorHAnsi" w:hAnsiTheme="minorHAnsi" w:cstheme="minorHAnsi"/>
              </w:rPr>
              <w:t xml:space="preserve"> Powiatu Przasnyskiego oraz Gminy Chorzele.</w:t>
            </w:r>
          </w:p>
          <w:p w:rsidR="00A226BB" w:rsidRPr="000350E1" w:rsidRDefault="00A226BB" w:rsidP="00DB4E42">
            <w:pPr>
              <w:spacing w:after="0"/>
              <w:jc w:val="both"/>
              <w:rPr>
                <w:rFonts w:asciiTheme="minorHAnsi" w:eastAsia="Times New Roman" w:hAnsiTheme="minorHAnsi" w:cstheme="minorHAnsi"/>
                <w:b/>
                <w:bCs/>
                <w:color w:val="365F91"/>
              </w:rPr>
            </w:pPr>
            <w:r>
              <w:rPr>
                <w:rFonts w:asciiTheme="minorHAnsi" w:hAnsiTheme="minorHAnsi" w:cstheme="minorHAnsi"/>
              </w:rPr>
              <w:t>Realizacja przedsięwzięcia przyczyni się do ograniczenia negatywnych zjawisk społecznych i gospodarczych. Wsparcie działań promocyjnych – wydarzeń kulturalnych i integracyjnych przyczyni się do integracji mieszkańców. Osoby uczestniczące w wydarzeniach zostaną zachęcone do aktywnego uczestnictwa w życiu społeczno-gospodarczym gminy, co może przełożyć się na ograniczenie negatywnych zjawisk takich jak ubóstwo czy bezrobocie</w:t>
            </w:r>
          </w:p>
        </w:tc>
      </w:tr>
      <w:tr w:rsidR="00827B1B" w:rsidRPr="000350E1" w:rsidTr="006E577C">
        <w:trPr>
          <w:trHeight w:val="249"/>
        </w:trPr>
        <w:tc>
          <w:tcPr>
            <w:tcW w:w="4356" w:type="dxa"/>
          </w:tcPr>
          <w:p w:rsidR="00827B1B" w:rsidRPr="000350E1" w:rsidRDefault="001E53C4" w:rsidP="001E53C4">
            <w:pPr>
              <w:spacing w:after="0" w:line="240" w:lineRule="auto"/>
              <w:jc w:val="center"/>
              <w:rPr>
                <w:rFonts w:asciiTheme="minorHAnsi" w:hAnsiTheme="minorHAnsi" w:cstheme="minorHAnsi"/>
              </w:rPr>
            </w:pPr>
            <w:r w:rsidRPr="000350E1">
              <w:rPr>
                <w:rFonts w:asciiTheme="minorHAnsi" w:hAnsiTheme="minorHAnsi" w:cstheme="minorHAnsi"/>
              </w:rPr>
              <w:t xml:space="preserve">Kierunek </w:t>
            </w:r>
            <w:r w:rsidR="004D2DB7" w:rsidRPr="000350E1">
              <w:rPr>
                <w:rFonts w:asciiTheme="minorHAnsi" w:hAnsiTheme="minorHAnsi" w:cstheme="minorHAnsi"/>
              </w:rPr>
              <w:t>3.3</w:t>
            </w:r>
            <w:r w:rsidR="00827B1B" w:rsidRPr="000350E1">
              <w:rPr>
                <w:rFonts w:asciiTheme="minorHAnsi" w:hAnsiTheme="minorHAnsi" w:cstheme="minorHAnsi"/>
              </w:rPr>
              <w:t xml:space="preserve">. Poprawa jakości </w:t>
            </w:r>
            <w:r w:rsidR="004D2DB7" w:rsidRPr="000350E1">
              <w:rPr>
                <w:rFonts w:asciiTheme="minorHAnsi" w:hAnsiTheme="minorHAnsi" w:cstheme="minorHAnsi"/>
              </w:rPr>
              <w:t xml:space="preserve">i bezpieczeństwa </w:t>
            </w:r>
            <w:r w:rsidR="00827B1B" w:rsidRPr="000350E1">
              <w:rPr>
                <w:rFonts w:asciiTheme="minorHAnsi" w:hAnsiTheme="minorHAnsi" w:cstheme="minorHAnsi"/>
              </w:rPr>
              <w:t>systemu komunikacyjnego (</w:t>
            </w:r>
            <w:r w:rsidR="004D2DB7" w:rsidRPr="000350E1">
              <w:rPr>
                <w:rFonts w:asciiTheme="minorHAnsi" w:hAnsiTheme="minorHAnsi" w:cstheme="minorHAnsi"/>
              </w:rPr>
              <w:t xml:space="preserve">zwiększenie dostępu do chodników i ścieżek rowerowych, poprawa </w:t>
            </w:r>
            <w:r w:rsidR="00827B1B" w:rsidRPr="000350E1">
              <w:rPr>
                <w:rFonts w:asciiTheme="minorHAnsi" w:hAnsiTheme="minorHAnsi" w:cstheme="minorHAnsi"/>
              </w:rPr>
              <w:t xml:space="preserve">nawierzchni </w:t>
            </w:r>
            <w:r w:rsidR="004D2DB7" w:rsidRPr="000350E1">
              <w:rPr>
                <w:rFonts w:asciiTheme="minorHAnsi" w:hAnsiTheme="minorHAnsi" w:cstheme="minorHAnsi"/>
              </w:rPr>
              <w:t xml:space="preserve">dróg i </w:t>
            </w:r>
            <w:r w:rsidR="00827B1B" w:rsidRPr="000350E1">
              <w:rPr>
                <w:rFonts w:asciiTheme="minorHAnsi" w:hAnsiTheme="minorHAnsi" w:cstheme="minorHAnsi"/>
              </w:rPr>
              <w:t xml:space="preserve">ulic, </w:t>
            </w:r>
            <w:r w:rsidR="004D2DB7" w:rsidRPr="000350E1">
              <w:rPr>
                <w:rFonts w:asciiTheme="minorHAnsi" w:hAnsiTheme="minorHAnsi" w:cstheme="minorHAnsi"/>
              </w:rPr>
              <w:t>uzupełnienie</w:t>
            </w:r>
            <w:r w:rsidRPr="000350E1">
              <w:rPr>
                <w:rFonts w:asciiTheme="minorHAnsi" w:hAnsiTheme="minorHAnsi" w:cstheme="minorHAnsi"/>
              </w:rPr>
              <w:t xml:space="preserve"> i modernizacja oświetlenia ulicznego</w:t>
            </w:r>
          </w:p>
        </w:tc>
        <w:tc>
          <w:tcPr>
            <w:tcW w:w="10005" w:type="dxa"/>
          </w:tcPr>
          <w:p w:rsidR="00CB41B2" w:rsidRPr="000350E1" w:rsidRDefault="00CB41B2" w:rsidP="00CB41B2">
            <w:pPr>
              <w:spacing w:after="0"/>
              <w:jc w:val="both"/>
              <w:rPr>
                <w:rFonts w:asciiTheme="minorHAnsi" w:hAnsiTheme="minorHAnsi" w:cstheme="minorHAnsi"/>
              </w:rPr>
            </w:pPr>
            <w:r w:rsidRPr="000350E1">
              <w:rPr>
                <w:rFonts w:asciiTheme="minorHAnsi" w:hAnsiTheme="minorHAnsi" w:cstheme="minorHAnsi"/>
              </w:rPr>
              <w:t>W ramach przedsięwzięcia zaplanowano działania poprawiające bezpieczeństwo na drogach publicznych w miejscowości</w:t>
            </w:r>
            <w:r w:rsidR="00F735F3" w:rsidRPr="000350E1">
              <w:rPr>
                <w:rFonts w:asciiTheme="minorHAnsi" w:hAnsiTheme="minorHAnsi" w:cstheme="minorHAnsi"/>
              </w:rPr>
              <w:t>ach:</w:t>
            </w:r>
            <w:r w:rsidRPr="000350E1">
              <w:rPr>
                <w:rFonts w:asciiTheme="minorHAnsi" w:hAnsiTheme="minorHAnsi" w:cstheme="minorHAnsi"/>
              </w:rPr>
              <w:t xml:space="preserve"> </w:t>
            </w:r>
            <w:r w:rsidR="00F735F3" w:rsidRPr="000350E1">
              <w:rPr>
                <w:rFonts w:asciiTheme="minorHAnsi" w:hAnsiTheme="minorHAnsi" w:cstheme="minorHAnsi"/>
              </w:rPr>
              <w:t xml:space="preserve">Opaleniec, Mącice, Krukowo, </w:t>
            </w:r>
            <w:r w:rsidRPr="000350E1">
              <w:rPr>
                <w:rFonts w:asciiTheme="minorHAnsi" w:hAnsiTheme="minorHAnsi" w:cstheme="minorHAnsi"/>
              </w:rPr>
              <w:t xml:space="preserve">Liwki poprzez montaż dodatkowego oświetlenia ulicznego. Planowany jest montaż nowych punktów świetlnych wzdłuż dróg gminnych uzupełniający aktualny system oświetlenia ulicznego i drogowego </w:t>
            </w:r>
            <w:r w:rsidR="00F735F3" w:rsidRPr="000350E1">
              <w:rPr>
                <w:rFonts w:asciiTheme="minorHAnsi" w:hAnsiTheme="minorHAnsi" w:cstheme="minorHAnsi"/>
              </w:rPr>
              <w:t xml:space="preserve">ww. </w:t>
            </w:r>
            <w:r w:rsidRPr="000350E1">
              <w:rPr>
                <w:rFonts w:asciiTheme="minorHAnsi" w:hAnsiTheme="minorHAnsi" w:cstheme="minorHAnsi"/>
              </w:rPr>
              <w:t>miejscowości.</w:t>
            </w:r>
          </w:p>
          <w:p w:rsidR="00827B1B" w:rsidRPr="000350E1" w:rsidRDefault="00CB41B2" w:rsidP="000350E1">
            <w:pPr>
              <w:spacing w:after="0"/>
              <w:jc w:val="both"/>
              <w:rPr>
                <w:rFonts w:asciiTheme="minorHAnsi" w:hAnsiTheme="minorHAnsi" w:cstheme="minorHAnsi"/>
              </w:rPr>
            </w:pPr>
            <w:r w:rsidRPr="000350E1">
              <w:rPr>
                <w:rFonts w:asciiTheme="minorHAnsi" w:hAnsiTheme="minorHAnsi" w:cstheme="minorHAnsi"/>
              </w:rPr>
              <w:t xml:space="preserve">Realizacja przedsięwzięcia przyczyni się do ograniczenia negatywnych zjawisk społecznych, w tym również poprawi bezpieczeństwo mieszkańców związane nie tylko z ruchem pojazdów zmotoryzowanych, ale również oświetlenie może być czynnikiem prewencyjnym w kontekście wykroczeń, czy zakłócania porządku publicznego. Oświetlenie dróg w miejscowości przyczyni się do poprawy widoczności po zmroku, co wpłynie pozytywnie na poczucie bezpieczeństwa wśród lokalnego społeczeństwa miejscowości </w:t>
            </w:r>
            <w:r w:rsidR="000350E1" w:rsidRPr="000350E1">
              <w:rPr>
                <w:rFonts w:asciiTheme="minorHAnsi" w:hAnsiTheme="minorHAnsi" w:cstheme="minorHAnsi"/>
              </w:rPr>
              <w:t>Opaleniec, Mącice, Krukowo i</w:t>
            </w:r>
            <w:r w:rsidR="00ED0506" w:rsidRPr="000350E1">
              <w:rPr>
                <w:rFonts w:asciiTheme="minorHAnsi" w:hAnsiTheme="minorHAnsi" w:cstheme="minorHAnsi"/>
              </w:rPr>
              <w:t xml:space="preserve"> Liwki</w:t>
            </w:r>
            <w:r w:rsidRPr="000350E1">
              <w:rPr>
                <w:rFonts w:asciiTheme="minorHAnsi" w:hAnsiTheme="minorHAnsi" w:cstheme="minorHAnsi"/>
              </w:rPr>
              <w:t>.</w:t>
            </w:r>
          </w:p>
        </w:tc>
      </w:tr>
    </w:tbl>
    <w:p w:rsidR="00FB1A02" w:rsidRPr="004A00F9" w:rsidRDefault="00FB1A02" w:rsidP="00FB1A02">
      <w:pPr>
        <w:jc w:val="center"/>
        <w:rPr>
          <w:rFonts w:asciiTheme="minorHAnsi" w:hAnsiTheme="minorHAnsi" w:cstheme="minorHAnsi"/>
        </w:rPr>
      </w:pPr>
      <w:r w:rsidRPr="004A00F9">
        <w:rPr>
          <w:rFonts w:asciiTheme="minorHAnsi" w:hAnsiTheme="minorHAnsi" w:cstheme="minorHAnsi"/>
          <w:i/>
          <w:sz w:val="20"/>
          <w:szCs w:val="20"/>
        </w:rPr>
        <w:t>Źródło: opracowanie własne</w:t>
      </w:r>
    </w:p>
    <w:p w:rsidR="00577099" w:rsidRPr="008F6FB5" w:rsidRDefault="00577099" w:rsidP="00577099">
      <w:pPr>
        <w:jc w:val="center"/>
        <w:rPr>
          <w:rFonts w:ascii="Arial" w:hAnsi="Arial" w:cs="Arial"/>
          <w:i/>
          <w:sz w:val="20"/>
          <w:szCs w:val="20"/>
        </w:rPr>
        <w:sectPr w:rsidR="00577099" w:rsidRPr="008F6FB5" w:rsidSect="00F8496E">
          <w:headerReference w:type="even" r:id="rId45"/>
          <w:headerReference w:type="default" r:id="rId46"/>
          <w:footerReference w:type="default" r:id="rId47"/>
          <w:headerReference w:type="first" r:id="rId48"/>
          <w:footerReference w:type="first" r:id="rId49"/>
          <w:pgSz w:w="16838" w:h="11906" w:orient="landscape"/>
          <w:pgMar w:top="1560" w:right="1535" w:bottom="1417" w:left="1417" w:header="426" w:footer="708" w:gutter="0"/>
          <w:cols w:space="708"/>
          <w:titlePg/>
          <w:docGrid w:linePitch="360"/>
        </w:sectPr>
      </w:pPr>
    </w:p>
    <w:p w:rsidR="00F02E0D" w:rsidRPr="008F6FB5" w:rsidRDefault="00F02E0D" w:rsidP="00F02E0D">
      <w:pPr>
        <w:pStyle w:val="Nagwek1"/>
        <w:spacing w:before="360" w:after="240"/>
        <w:ind w:left="431" w:hanging="431"/>
        <w:jc w:val="both"/>
        <w:rPr>
          <w:rFonts w:ascii="Arial" w:hAnsi="Arial" w:cs="Arial"/>
          <w:color w:val="034EA2"/>
          <w:sz w:val="26"/>
          <w:szCs w:val="26"/>
        </w:rPr>
      </w:pPr>
      <w:bookmarkStart w:id="81" w:name="_Toc467228688"/>
      <w:r w:rsidRPr="008F6FB5">
        <w:rPr>
          <w:rFonts w:ascii="Arial" w:hAnsi="Arial" w:cs="Arial"/>
          <w:color w:val="034EA2"/>
          <w:sz w:val="26"/>
          <w:szCs w:val="26"/>
        </w:rPr>
        <w:lastRenderedPageBreak/>
        <w:t>Mechanizmy zapewnienia komplementarności między poszczególnymi przedsięwzięciami rewitalizacyjnymi oraz pomiędzy działaniami różnych podmiotów i funduszy na obszarze objętym programem rewitalizacji</w:t>
      </w:r>
      <w:bookmarkEnd w:id="81"/>
    </w:p>
    <w:p w:rsidR="00D815D1" w:rsidRPr="00EA3D83" w:rsidRDefault="00D815D1" w:rsidP="00732A00">
      <w:pPr>
        <w:autoSpaceDE w:val="0"/>
        <w:autoSpaceDN w:val="0"/>
        <w:adjustRightInd w:val="0"/>
        <w:spacing w:after="120"/>
        <w:jc w:val="both"/>
        <w:rPr>
          <w:rFonts w:asciiTheme="minorHAnsi" w:hAnsiTheme="minorHAnsi" w:cstheme="minorHAnsi"/>
          <w:sz w:val="24"/>
          <w:szCs w:val="24"/>
          <w:lang w:eastAsia="pl-PL"/>
        </w:rPr>
      </w:pPr>
      <w:r w:rsidRPr="00EA3D83">
        <w:rPr>
          <w:rFonts w:asciiTheme="minorHAnsi" w:hAnsiTheme="minorHAnsi" w:cstheme="minorHAnsi"/>
          <w:sz w:val="24"/>
          <w:szCs w:val="24"/>
          <w:lang w:eastAsia="pl-PL"/>
        </w:rPr>
        <w:t>Wymogiem dla wspierania przedsięwzięć rew</w:t>
      </w:r>
      <w:r w:rsidR="00EA3D83">
        <w:rPr>
          <w:rFonts w:asciiTheme="minorHAnsi" w:hAnsiTheme="minorHAnsi" w:cstheme="minorHAnsi"/>
          <w:sz w:val="24"/>
          <w:szCs w:val="24"/>
          <w:lang w:eastAsia="pl-PL"/>
        </w:rPr>
        <w:t>italizacyjnych jest zapewnienie k</w:t>
      </w:r>
      <w:r w:rsidRPr="00EA3D83">
        <w:rPr>
          <w:rFonts w:asciiTheme="minorHAnsi" w:hAnsiTheme="minorHAnsi" w:cstheme="minorHAnsi"/>
          <w:sz w:val="24"/>
          <w:szCs w:val="24"/>
          <w:lang w:eastAsia="pl-PL"/>
        </w:rPr>
        <w:t>omplementarności w różnych wymiar</w:t>
      </w:r>
      <w:r w:rsidR="00F8496E" w:rsidRPr="00EA3D83">
        <w:rPr>
          <w:rFonts w:asciiTheme="minorHAnsi" w:hAnsiTheme="minorHAnsi" w:cstheme="minorHAnsi"/>
          <w:sz w:val="24"/>
          <w:szCs w:val="24"/>
          <w:lang w:eastAsia="pl-PL"/>
        </w:rPr>
        <w:t>ach. W szczególności dotyczy to </w:t>
      </w:r>
      <w:r w:rsidRPr="00EA3D83">
        <w:rPr>
          <w:rFonts w:asciiTheme="minorHAnsi" w:hAnsiTheme="minorHAnsi" w:cstheme="minorHAnsi"/>
          <w:sz w:val="24"/>
          <w:szCs w:val="24"/>
          <w:lang w:eastAsia="pl-PL"/>
        </w:rPr>
        <w:t xml:space="preserve">komplementarności: </w:t>
      </w:r>
    </w:p>
    <w:p w:rsidR="00D815D1" w:rsidRPr="00EA3D83" w:rsidRDefault="00D815D1" w:rsidP="00302C35">
      <w:pPr>
        <w:numPr>
          <w:ilvl w:val="0"/>
          <w:numId w:val="9"/>
        </w:numPr>
        <w:autoSpaceDE w:val="0"/>
        <w:autoSpaceDN w:val="0"/>
        <w:adjustRightInd w:val="0"/>
        <w:spacing w:after="120"/>
        <w:jc w:val="both"/>
        <w:rPr>
          <w:rFonts w:asciiTheme="minorHAnsi" w:hAnsiTheme="minorHAnsi" w:cstheme="minorHAnsi"/>
          <w:sz w:val="24"/>
          <w:szCs w:val="24"/>
          <w:lang w:eastAsia="pl-PL"/>
        </w:rPr>
      </w:pPr>
      <w:r w:rsidRPr="00EA3D83">
        <w:rPr>
          <w:rFonts w:asciiTheme="minorHAnsi" w:hAnsiTheme="minorHAnsi" w:cstheme="minorHAnsi"/>
          <w:sz w:val="24"/>
          <w:szCs w:val="24"/>
          <w:lang w:eastAsia="pl-PL"/>
        </w:rPr>
        <w:t>Przestrzennej – powiązania pomiędzy przedsięwzięciami rewitalizacyjnymi realizowanymi zarówno na obszarze rewitalizacji, jak i znajdującymi się poza nim, ale oddziałującymi na</w:t>
      </w:r>
      <w:r w:rsidR="007A5404" w:rsidRPr="00EA3D83">
        <w:rPr>
          <w:rFonts w:asciiTheme="minorHAnsi" w:hAnsiTheme="minorHAnsi" w:cstheme="minorHAnsi"/>
          <w:sz w:val="24"/>
          <w:szCs w:val="24"/>
          <w:lang w:eastAsia="pl-PL"/>
        </w:rPr>
        <w:t> </w:t>
      </w:r>
      <w:r w:rsidRPr="00EA3D83">
        <w:rPr>
          <w:rFonts w:asciiTheme="minorHAnsi" w:hAnsiTheme="minorHAnsi" w:cstheme="minorHAnsi"/>
          <w:sz w:val="24"/>
          <w:szCs w:val="24"/>
          <w:lang w:eastAsia="pl-PL"/>
        </w:rPr>
        <w:t>obszar rewitalizacji.</w:t>
      </w:r>
    </w:p>
    <w:p w:rsidR="00D815D1" w:rsidRPr="00EA3D83" w:rsidRDefault="00D815D1" w:rsidP="00302C35">
      <w:pPr>
        <w:numPr>
          <w:ilvl w:val="0"/>
          <w:numId w:val="9"/>
        </w:numPr>
        <w:autoSpaceDE w:val="0"/>
        <w:autoSpaceDN w:val="0"/>
        <w:adjustRightInd w:val="0"/>
        <w:spacing w:after="120"/>
        <w:jc w:val="both"/>
        <w:rPr>
          <w:rFonts w:asciiTheme="minorHAnsi" w:hAnsiTheme="minorHAnsi" w:cstheme="minorHAnsi"/>
          <w:sz w:val="24"/>
          <w:szCs w:val="24"/>
          <w:lang w:eastAsia="pl-PL"/>
        </w:rPr>
      </w:pPr>
      <w:r w:rsidRPr="00EA3D83">
        <w:rPr>
          <w:rFonts w:asciiTheme="minorHAnsi" w:hAnsiTheme="minorHAnsi" w:cstheme="minorHAnsi"/>
          <w:sz w:val="24"/>
          <w:szCs w:val="24"/>
          <w:lang w:eastAsia="pl-PL"/>
        </w:rPr>
        <w:t>Problemowej – konieczność realizacji projektów/przedsięwzięć rewitalizacyjnych, które będą się wzajemnie dopełnia</w:t>
      </w:r>
      <w:r w:rsidR="00606595">
        <w:rPr>
          <w:rFonts w:asciiTheme="minorHAnsi" w:hAnsiTheme="minorHAnsi" w:cstheme="minorHAnsi"/>
          <w:sz w:val="24"/>
          <w:szCs w:val="24"/>
          <w:lang w:eastAsia="pl-PL"/>
        </w:rPr>
        <w:t>ły tematycznie, sprawiając, że program rewitalizacji</w:t>
      </w:r>
      <w:r w:rsidRPr="00EA3D83">
        <w:rPr>
          <w:rFonts w:asciiTheme="minorHAnsi" w:hAnsiTheme="minorHAnsi" w:cstheme="minorHAnsi"/>
          <w:sz w:val="24"/>
          <w:szCs w:val="24"/>
          <w:lang w:eastAsia="pl-PL"/>
        </w:rPr>
        <w:t xml:space="preserve"> będzie oddziaływał na obszar rewitalizacji we wszystkich niezbędnych aspektach (społecznym, gospodarczym, technicznym, środowiskowym).</w:t>
      </w:r>
    </w:p>
    <w:p w:rsidR="00D815D1" w:rsidRPr="00EA3D83" w:rsidRDefault="00D815D1" w:rsidP="00302C35">
      <w:pPr>
        <w:numPr>
          <w:ilvl w:val="0"/>
          <w:numId w:val="9"/>
        </w:numPr>
        <w:autoSpaceDE w:val="0"/>
        <w:autoSpaceDN w:val="0"/>
        <w:adjustRightInd w:val="0"/>
        <w:spacing w:after="120"/>
        <w:jc w:val="both"/>
        <w:rPr>
          <w:rFonts w:asciiTheme="minorHAnsi" w:hAnsiTheme="minorHAnsi" w:cstheme="minorHAnsi"/>
          <w:sz w:val="24"/>
          <w:szCs w:val="24"/>
          <w:lang w:eastAsia="pl-PL"/>
        </w:rPr>
      </w:pPr>
      <w:r w:rsidRPr="00EA3D83">
        <w:rPr>
          <w:rFonts w:asciiTheme="minorHAnsi" w:hAnsiTheme="minorHAnsi" w:cstheme="minorHAnsi"/>
          <w:sz w:val="24"/>
          <w:szCs w:val="24"/>
          <w:lang w:eastAsia="pl-PL"/>
        </w:rPr>
        <w:t>Proceduralno-instytucjonalnej – konieczność takiego zaprojektowania systemu zarządzania programem rewitalizacji, który pozwoli na efektywne współdziałanie na jego rzecz różnych instytucji oraz wzajemne uzupełnianie się i spójność procedur.</w:t>
      </w:r>
    </w:p>
    <w:p w:rsidR="00D815D1" w:rsidRPr="00EA3D83" w:rsidRDefault="00D815D1" w:rsidP="00302C35">
      <w:pPr>
        <w:numPr>
          <w:ilvl w:val="0"/>
          <w:numId w:val="9"/>
        </w:numPr>
        <w:autoSpaceDE w:val="0"/>
        <w:autoSpaceDN w:val="0"/>
        <w:adjustRightInd w:val="0"/>
        <w:spacing w:after="120"/>
        <w:jc w:val="both"/>
        <w:rPr>
          <w:rFonts w:asciiTheme="minorHAnsi" w:hAnsiTheme="minorHAnsi" w:cstheme="minorHAnsi"/>
          <w:sz w:val="24"/>
          <w:szCs w:val="24"/>
          <w:lang w:eastAsia="pl-PL"/>
        </w:rPr>
      </w:pPr>
      <w:r w:rsidRPr="00EA3D83">
        <w:rPr>
          <w:rFonts w:asciiTheme="minorHAnsi" w:hAnsiTheme="minorHAnsi" w:cstheme="minorHAnsi"/>
          <w:sz w:val="24"/>
          <w:szCs w:val="24"/>
          <w:lang w:eastAsia="pl-PL"/>
        </w:rPr>
        <w:t>Międzyokresowej – uzupełnianie przedsięwzięć już zrealizowanych w ramach polityki spójności 2007-2013 (np. o charakterze infrastrukturalnym) projektami komplementarnymi (np. o charakterze społecznym), realizowanymi w ramach polityki spójności 2014-2020.</w:t>
      </w:r>
    </w:p>
    <w:p w:rsidR="00D815D1" w:rsidRDefault="00D815D1" w:rsidP="00302C35">
      <w:pPr>
        <w:numPr>
          <w:ilvl w:val="0"/>
          <w:numId w:val="9"/>
        </w:numPr>
        <w:autoSpaceDE w:val="0"/>
        <w:autoSpaceDN w:val="0"/>
        <w:adjustRightInd w:val="0"/>
        <w:spacing w:after="120"/>
        <w:ind w:left="714" w:hanging="357"/>
        <w:jc w:val="both"/>
        <w:rPr>
          <w:rFonts w:asciiTheme="minorHAnsi" w:hAnsiTheme="minorHAnsi" w:cstheme="minorHAnsi"/>
          <w:sz w:val="24"/>
          <w:szCs w:val="24"/>
          <w:lang w:eastAsia="pl-PL"/>
        </w:rPr>
      </w:pPr>
      <w:r w:rsidRPr="00EA3D83">
        <w:rPr>
          <w:rFonts w:asciiTheme="minorHAnsi" w:hAnsiTheme="minorHAnsi" w:cstheme="minorHAnsi"/>
          <w:sz w:val="24"/>
          <w:szCs w:val="24"/>
          <w:lang w:eastAsia="pl-PL"/>
        </w:rPr>
        <w:t xml:space="preserve">Źródeł finansowania – konieczność uzupełniania i łączenia wsparcia ze środków EFRR, EFS, </w:t>
      </w:r>
      <w:r w:rsidR="009C4496">
        <w:rPr>
          <w:rFonts w:asciiTheme="minorHAnsi" w:hAnsiTheme="minorHAnsi" w:cstheme="minorHAnsi"/>
          <w:sz w:val="24"/>
          <w:szCs w:val="24"/>
          <w:lang w:eastAsia="pl-PL"/>
        </w:rPr>
        <w:t>EFRROW</w:t>
      </w:r>
      <w:r w:rsidRPr="00EA3D83">
        <w:rPr>
          <w:rFonts w:asciiTheme="minorHAnsi" w:hAnsiTheme="minorHAnsi" w:cstheme="minorHAnsi"/>
          <w:sz w:val="24"/>
          <w:szCs w:val="24"/>
          <w:lang w:eastAsia="pl-PL"/>
        </w:rPr>
        <w:t>, środków własnych i innych.</w:t>
      </w:r>
    </w:p>
    <w:p w:rsidR="009C4496" w:rsidRPr="00EA3D83" w:rsidRDefault="009C4496" w:rsidP="009C4496">
      <w:pPr>
        <w:autoSpaceDE w:val="0"/>
        <w:autoSpaceDN w:val="0"/>
        <w:adjustRightInd w:val="0"/>
        <w:spacing w:after="120"/>
        <w:ind w:left="714"/>
        <w:jc w:val="both"/>
        <w:rPr>
          <w:rFonts w:asciiTheme="minorHAnsi" w:hAnsiTheme="minorHAnsi" w:cstheme="minorHAnsi"/>
          <w:sz w:val="24"/>
          <w:szCs w:val="24"/>
          <w:lang w:eastAsia="pl-PL"/>
        </w:rPr>
      </w:pPr>
    </w:p>
    <w:p w:rsidR="00D4760C" w:rsidRPr="00AF6A03" w:rsidRDefault="00D815D1" w:rsidP="00D815D1">
      <w:pPr>
        <w:autoSpaceDE w:val="0"/>
        <w:autoSpaceDN w:val="0"/>
        <w:adjustRightInd w:val="0"/>
        <w:spacing w:after="120"/>
        <w:jc w:val="both"/>
        <w:rPr>
          <w:rFonts w:asciiTheme="minorHAnsi" w:hAnsiTheme="minorHAnsi" w:cstheme="minorHAnsi"/>
          <w:b/>
          <w:i/>
          <w:color w:val="000000"/>
          <w:sz w:val="28"/>
          <w:szCs w:val="28"/>
          <w:lang w:eastAsia="pl-PL"/>
        </w:rPr>
      </w:pPr>
      <w:r w:rsidRPr="00AF6A03">
        <w:rPr>
          <w:rFonts w:asciiTheme="minorHAnsi" w:hAnsiTheme="minorHAnsi" w:cstheme="minorHAnsi"/>
          <w:b/>
          <w:i/>
          <w:color w:val="000000"/>
          <w:sz w:val="28"/>
          <w:szCs w:val="28"/>
          <w:lang w:eastAsia="pl-PL"/>
        </w:rPr>
        <w:t xml:space="preserve">Komplementarność przestrzenna </w:t>
      </w:r>
    </w:p>
    <w:p w:rsidR="00342E26" w:rsidRDefault="00D4760C" w:rsidP="00D815D1">
      <w:pPr>
        <w:autoSpaceDE w:val="0"/>
        <w:autoSpaceDN w:val="0"/>
        <w:adjustRightInd w:val="0"/>
        <w:spacing w:after="120"/>
        <w:jc w:val="both"/>
        <w:rPr>
          <w:rFonts w:asciiTheme="minorHAnsi" w:hAnsiTheme="minorHAnsi" w:cstheme="minorHAnsi"/>
          <w:color w:val="000000"/>
          <w:sz w:val="24"/>
          <w:szCs w:val="24"/>
          <w:lang w:eastAsia="pl-PL"/>
        </w:rPr>
      </w:pPr>
      <w:r w:rsidRPr="009C4496">
        <w:rPr>
          <w:rFonts w:asciiTheme="minorHAnsi" w:hAnsiTheme="minorHAnsi" w:cstheme="minorHAnsi"/>
          <w:color w:val="000000"/>
          <w:sz w:val="24"/>
          <w:szCs w:val="24"/>
          <w:lang w:eastAsia="pl-PL"/>
        </w:rPr>
        <w:t xml:space="preserve">Komplementarność przestrzenna </w:t>
      </w:r>
      <w:r w:rsidR="00D815D1" w:rsidRPr="009C4496">
        <w:rPr>
          <w:rFonts w:asciiTheme="minorHAnsi" w:hAnsiTheme="minorHAnsi" w:cstheme="minorHAnsi"/>
          <w:color w:val="000000"/>
          <w:sz w:val="24"/>
          <w:szCs w:val="24"/>
          <w:lang w:eastAsia="pl-PL"/>
        </w:rPr>
        <w:t>oznacza konieczność wzięcia pod uwagę podczas tworzenia i</w:t>
      </w:r>
      <w:r w:rsidR="007A5404" w:rsidRPr="009C4496">
        <w:rPr>
          <w:rFonts w:asciiTheme="minorHAnsi" w:hAnsiTheme="minorHAnsi" w:cstheme="minorHAnsi"/>
          <w:color w:val="000000"/>
          <w:sz w:val="24"/>
          <w:szCs w:val="24"/>
          <w:lang w:eastAsia="pl-PL"/>
        </w:rPr>
        <w:t> </w:t>
      </w:r>
      <w:r w:rsidR="00D815D1" w:rsidRPr="009C4496">
        <w:rPr>
          <w:rFonts w:asciiTheme="minorHAnsi" w:hAnsiTheme="minorHAnsi" w:cstheme="minorHAnsi"/>
          <w:color w:val="000000"/>
          <w:sz w:val="24"/>
          <w:szCs w:val="24"/>
          <w:lang w:eastAsia="pl-PL"/>
        </w:rPr>
        <w:t>realizacji programu rewitalizacji wzajemnych powiązań pomiędzy przedsięwzięciami rewitalizacyjnymi. M</w:t>
      </w:r>
      <w:r w:rsidR="009C4496">
        <w:rPr>
          <w:rFonts w:asciiTheme="minorHAnsi" w:hAnsiTheme="minorHAnsi" w:cstheme="minorHAnsi"/>
          <w:color w:val="000000"/>
          <w:sz w:val="24"/>
          <w:szCs w:val="24"/>
          <w:lang w:eastAsia="pl-PL"/>
        </w:rPr>
        <w:t>echanizmy w zakresie zapewnienia</w:t>
      </w:r>
      <w:r w:rsidR="00D815D1" w:rsidRPr="009C4496">
        <w:rPr>
          <w:rFonts w:asciiTheme="minorHAnsi" w:hAnsiTheme="minorHAnsi" w:cstheme="minorHAnsi"/>
          <w:color w:val="000000"/>
          <w:sz w:val="24"/>
          <w:szCs w:val="24"/>
          <w:lang w:eastAsia="pl-PL"/>
        </w:rPr>
        <w:t xml:space="preserve"> komplementarności przestrzennej zostały uwzględnione zarówno na etapie wyznaczania obszaru rewitalizacji, jak i na etapie oceny zgłoszonych prze</w:t>
      </w:r>
      <w:r w:rsidR="00F8496E" w:rsidRPr="009C4496">
        <w:rPr>
          <w:rFonts w:asciiTheme="minorHAnsi" w:hAnsiTheme="minorHAnsi" w:cstheme="minorHAnsi"/>
          <w:color w:val="000000"/>
          <w:sz w:val="24"/>
          <w:szCs w:val="24"/>
          <w:lang w:eastAsia="pl-PL"/>
        </w:rPr>
        <w:t xml:space="preserve">dsięwzięć rewitalizacyjnych. </w:t>
      </w:r>
    </w:p>
    <w:p w:rsidR="00591E1D" w:rsidRDefault="00F8496E" w:rsidP="00D815D1">
      <w:pPr>
        <w:autoSpaceDE w:val="0"/>
        <w:autoSpaceDN w:val="0"/>
        <w:adjustRightInd w:val="0"/>
        <w:spacing w:after="120"/>
        <w:jc w:val="both"/>
        <w:rPr>
          <w:rFonts w:asciiTheme="minorHAnsi" w:hAnsiTheme="minorHAnsi" w:cstheme="minorHAnsi"/>
          <w:color w:val="000000"/>
          <w:sz w:val="24"/>
          <w:szCs w:val="24"/>
          <w:lang w:eastAsia="pl-PL"/>
        </w:rPr>
      </w:pPr>
      <w:r w:rsidRPr="009C4496">
        <w:rPr>
          <w:rFonts w:asciiTheme="minorHAnsi" w:hAnsiTheme="minorHAnsi" w:cstheme="minorHAnsi"/>
          <w:color w:val="000000"/>
          <w:sz w:val="24"/>
          <w:szCs w:val="24"/>
          <w:lang w:eastAsia="pl-PL"/>
        </w:rPr>
        <w:t>Na </w:t>
      </w:r>
      <w:r w:rsidR="00D815D1" w:rsidRPr="009C4496">
        <w:rPr>
          <w:rFonts w:asciiTheme="minorHAnsi" w:hAnsiTheme="minorHAnsi" w:cstheme="minorHAnsi"/>
          <w:color w:val="000000"/>
          <w:sz w:val="24"/>
          <w:szCs w:val="24"/>
          <w:lang w:eastAsia="pl-PL"/>
        </w:rPr>
        <w:t xml:space="preserve">etapie wyznaczania obszaru rewitalizacji postanowiono ukierunkować działania rewitalizacyjne </w:t>
      </w:r>
      <w:r w:rsidR="00C6166C">
        <w:rPr>
          <w:rFonts w:asciiTheme="minorHAnsi" w:hAnsiTheme="minorHAnsi" w:cstheme="minorHAnsi"/>
          <w:color w:val="000000"/>
          <w:sz w:val="24"/>
          <w:szCs w:val="24"/>
          <w:lang w:eastAsia="pl-PL"/>
        </w:rPr>
        <w:t>na cały wyznaczony obszar zdegradowany</w:t>
      </w:r>
      <w:r w:rsidR="0077087E">
        <w:rPr>
          <w:rFonts w:asciiTheme="minorHAnsi" w:hAnsiTheme="minorHAnsi" w:cstheme="minorHAnsi"/>
          <w:color w:val="000000"/>
          <w:sz w:val="24"/>
          <w:szCs w:val="24"/>
          <w:lang w:eastAsia="pl-PL"/>
        </w:rPr>
        <w:t xml:space="preserve"> w obrębie gminy. </w:t>
      </w:r>
      <w:r w:rsidR="00060BFA">
        <w:rPr>
          <w:rFonts w:asciiTheme="minorHAnsi" w:hAnsiTheme="minorHAnsi" w:cstheme="minorHAnsi"/>
          <w:color w:val="000000"/>
          <w:sz w:val="24"/>
          <w:szCs w:val="24"/>
          <w:lang w:eastAsia="pl-PL"/>
        </w:rPr>
        <w:t>Wyznaczony obszar zdegradowany obejmuje 12 z 66 miejscowości gminy</w:t>
      </w:r>
      <w:r w:rsidR="00EF1765">
        <w:rPr>
          <w:rFonts w:asciiTheme="minorHAnsi" w:hAnsiTheme="minorHAnsi" w:cstheme="minorHAnsi"/>
          <w:color w:val="000000"/>
          <w:sz w:val="24"/>
          <w:szCs w:val="24"/>
          <w:lang w:eastAsia="pl-PL"/>
        </w:rPr>
        <w:t xml:space="preserve"> zamieszkiwanych przez 2.089 osób</w:t>
      </w:r>
      <w:r w:rsidR="000D73B7">
        <w:rPr>
          <w:rFonts w:asciiTheme="minorHAnsi" w:hAnsiTheme="minorHAnsi" w:cstheme="minorHAnsi"/>
          <w:color w:val="000000"/>
          <w:sz w:val="24"/>
          <w:szCs w:val="24"/>
          <w:lang w:eastAsia="pl-PL"/>
        </w:rPr>
        <w:t xml:space="preserve"> (20,17% wszystkich mieszkańców gminy). Obszar rewitalizacji pokrywa przy tym tylko</w:t>
      </w:r>
      <w:r w:rsidR="00EF1765">
        <w:rPr>
          <w:rFonts w:asciiTheme="minorHAnsi" w:hAnsiTheme="minorHAnsi" w:cstheme="minorHAnsi"/>
          <w:color w:val="000000"/>
          <w:sz w:val="24"/>
          <w:szCs w:val="24"/>
          <w:lang w:eastAsia="pl-PL"/>
        </w:rPr>
        <w:t xml:space="preserve"> 4,79% powierzchni </w:t>
      </w:r>
      <w:r w:rsidR="000D73B7">
        <w:rPr>
          <w:rFonts w:asciiTheme="minorHAnsi" w:hAnsiTheme="minorHAnsi" w:cstheme="minorHAnsi"/>
          <w:color w:val="000000"/>
          <w:sz w:val="24"/>
          <w:szCs w:val="24"/>
          <w:lang w:eastAsia="pl-PL"/>
        </w:rPr>
        <w:t>całej G</w:t>
      </w:r>
      <w:r w:rsidR="00EF1765">
        <w:rPr>
          <w:rFonts w:asciiTheme="minorHAnsi" w:hAnsiTheme="minorHAnsi" w:cstheme="minorHAnsi"/>
          <w:color w:val="000000"/>
          <w:sz w:val="24"/>
          <w:szCs w:val="24"/>
          <w:lang w:eastAsia="pl-PL"/>
        </w:rPr>
        <w:t>miny</w:t>
      </w:r>
      <w:r w:rsidR="000D73B7">
        <w:rPr>
          <w:rFonts w:asciiTheme="minorHAnsi" w:hAnsiTheme="minorHAnsi" w:cstheme="minorHAnsi"/>
          <w:color w:val="000000"/>
          <w:sz w:val="24"/>
          <w:szCs w:val="24"/>
          <w:lang w:eastAsia="pl-PL"/>
        </w:rPr>
        <w:t xml:space="preserve"> Chorzele. Tym samym należy podkreślić komplementarność przestrzenną obszaru rewitalizacji.</w:t>
      </w:r>
    </w:p>
    <w:p w:rsidR="00302BD9" w:rsidRDefault="0077087E" w:rsidP="00D815D1">
      <w:pPr>
        <w:autoSpaceDE w:val="0"/>
        <w:autoSpaceDN w:val="0"/>
        <w:adjustRightInd w:val="0"/>
        <w:spacing w:after="120"/>
        <w:jc w:val="both"/>
        <w:rPr>
          <w:rFonts w:asciiTheme="minorHAnsi" w:hAnsiTheme="minorHAnsi" w:cstheme="minorHAnsi"/>
          <w:color w:val="000000"/>
          <w:sz w:val="24"/>
          <w:szCs w:val="24"/>
          <w:lang w:eastAsia="pl-PL"/>
        </w:rPr>
      </w:pPr>
      <w:r>
        <w:rPr>
          <w:rFonts w:asciiTheme="minorHAnsi" w:hAnsiTheme="minorHAnsi" w:cstheme="minorHAnsi"/>
          <w:color w:val="000000"/>
          <w:sz w:val="24"/>
          <w:szCs w:val="24"/>
          <w:lang w:eastAsia="pl-PL"/>
        </w:rPr>
        <w:lastRenderedPageBreak/>
        <w:t xml:space="preserve">Potrzeba objęcia wszystkich miejscowości </w:t>
      </w:r>
      <w:r w:rsidR="00AC38A3">
        <w:rPr>
          <w:rFonts w:asciiTheme="minorHAnsi" w:hAnsiTheme="minorHAnsi" w:cstheme="minorHAnsi"/>
          <w:color w:val="000000"/>
          <w:sz w:val="24"/>
          <w:szCs w:val="24"/>
          <w:lang w:eastAsia="pl-PL"/>
        </w:rPr>
        <w:t xml:space="preserve">obszaru zdegradowanego </w:t>
      </w:r>
      <w:r w:rsidR="005E45A4">
        <w:rPr>
          <w:rFonts w:asciiTheme="minorHAnsi" w:hAnsiTheme="minorHAnsi" w:cstheme="minorHAnsi"/>
          <w:color w:val="000000"/>
          <w:sz w:val="24"/>
          <w:szCs w:val="24"/>
          <w:lang w:eastAsia="pl-PL"/>
        </w:rPr>
        <w:t xml:space="preserve">działaniami rewitalizacyjnymi </w:t>
      </w:r>
      <w:r>
        <w:rPr>
          <w:rFonts w:asciiTheme="minorHAnsi" w:hAnsiTheme="minorHAnsi" w:cstheme="minorHAnsi"/>
          <w:color w:val="000000"/>
          <w:sz w:val="24"/>
          <w:szCs w:val="24"/>
          <w:lang w:eastAsia="pl-PL"/>
        </w:rPr>
        <w:t>wynikała z</w:t>
      </w:r>
      <w:r w:rsidR="005E45A4">
        <w:rPr>
          <w:rFonts w:asciiTheme="minorHAnsi" w:hAnsiTheme="minorHAnsi" w:cstheme="minorHAnsi"/>
          <w:color w:val="000000"/>
          <w:sz w:val="24"/>
          <w:szCs w:val="24"/>
          <w:lang w:eastAsia="pl-PL"/>
        </w:rPr>
        <w:t xml:space="preserve"> faktu, iż pojedyncze miejscowości st</w:t>
      </w:r>
      <w:r w:rsidR="001D044A">
        <w:rPr>
          <w:rFonts w:asciiTheme="minorHAnsi" w:hAnsiTheme="minorHAnsi" w:cstheme="minorHAnsi"/>
          <w:color w:val="000000"/>
          <w:sz w:val="24"/>
          <w:szCs w:val="24"/>
          <w:lang w:eastAsia="pl-PL"/>
        </w:rPr>
        <w:t xml:space="preserve">anowiły zbyt małą społeczność – zbyt </w:t>
      </w:r>
      <w:r w:rsidR="008471F3">
        <w:rPr>
          <w:rFonts w:asciiTheme="minorHAnsi" w:hAnsiTheme="minorHAnsi" w:cstheme="minorHAnsi"/>
          <w:color w:val="000000"/>
          <w:sz w:val="24"/>
          <w:szCs w:val="24"/>
          <w:lang w:eastAsia="pl-PL"/>
        </w:rPr>
        <w:t>mały zbiór osób</w:t>
      </w:r>
      <w:r w:rsidR="001D044A">
        <w:rPr>
          <w:rFonts w:asciiTheme="minorHAnsi" w:hAnsiTheme="minorHAnsi" w:cstheme="minorHAnsi"/>
          <w:color w:val="000000"/>
          <w:sz w:val="24"/>
          <w:szCs w:val="24"/>
          <w:lang w:eastAsia="pl-PL"/>
        </w:rPr>
        <w:t xml:space="preserve">, aby móc </w:t>
      </w:r>
      <w:r w:rsidR="008471F3">
        <w:rPr>
          <w:rFonts w:asciiTheme="minorHAnsi" w:hAnsiTheme="minorHAnsi" w:cstheme="minorHAnsi"/>
          <w:color w:val="000000"/>
          <w:sz w:val="24"/>
          <w:szCs w:val="24"/>
          <w:lang w:eastAsia="pl-PL"/>
        </w:rPr>
        <w:t xml:space="preserve">przeprowadzić skuteczne i uzasadnione ekonomicznie działania w zakresie wyprowadzenia </w:t>
      </w:r>
      <w:r w:rsidR="00AC38A3">
        <w:rPr>
          <w:rFonts w:asciiTheme="minorHAnsi" w:hAnsiTheme="minorHAnsi" w:cstheme="minorHAnsi"/>
          <w:color w:val="000000"/>
          <w:sz w:val="24"/>
          <w:szCs w:val="24"/>
          <w:lang w:eastAsia="pl-PL"/>
        </w:rPr>
        <w:t xml:space="preserve">tych </w:t>
      </w:r>
      <w:r w:rsidR="008471F3">
        <w:rPr>
          <w:rFonts w:asciiTheme="minorHAnsi" w:hAnsiTheme="minorHAnsi" w:cstheme="minorHAnsi"/>
          <w:color w:val="000000"/>
          <w:sz w:val="24"/>
          <w:szCs w:val="24"/>
          <w:lang w:eastAsia="pl-PL"/>
        </w:rPr>
        <w:t>obszarów ze stanu kryzysowego</w:t>
      </w:r>
      <w:r w:rsidR="00387E3B">
        <w:rPr>
          <w:rFonts w:asciiTheme="minorHAnsi" w:hAnsiTheme="minorHAnsi" w:cstheme="minorHAnsi"/>
          <w:color w:val="000000"/>
          <w:sz w:val="24"/>
          <w:szCs w:val="24"/>
          <w:lang w:eastAsia="pl-PL"/>
        </w:rPr>
        <w:t xml:space="preserve"> (</w:t>
      </w:r>
      <w:r w:rsidR="000E71B7">
        <w:rPr>
          <w:rFonts w:asciiTheme="minorHAnsi" w:hAnsiTheme="minorHAnsi" w:cstheme="minorHAnsi"/>
          <w:color w:val="000000"/>
          <w:sz w:val="24"/>
          <w:szCs w:val="24"/>
          <w:lang w:eastAsia="pl-PL"/>
        </w:rPr>
        <w:t xml:space="preserve">dla przykładu </w:t>
      </w:r>
      <w:r w:rsidR="00387E3B">
        <w:rPr>
          <w:rFonts w:asciiTheme="minorHAnsi" w:hAnsiTheme="minorHAnsi" w:cstheme="minorHAnsi"/>
          <w:color w:val="000000"/>
          <w:sz w:val="24"/>
          <w:szCs w:val="24"/>
          <w:lang w:eastAsia="pl-PL"/>
        </w:rPr>
        <w:t xml:space="preserve">największą miejscowość </w:t>
      </w:r>
      <w:r w:rsidR="000E71B7">
        <w:rPr>
          <w:rFonts w:asciiTheme="minorHAnsi" w:hAnsiTheme="minorHAnsi" w:cstheme="minorHAnsi"/>
          <w:color w:val="000000"/>
          <w:sz w:val="24"/>
          <w:szCs w:val="24"/>
          <w:lang w:eastAsia="pl-PL"/>
        </w:rPr>
        <w:t xml:space="preserve">wyznaczonego </w:t>
      </w:r>
      <w:r w:rsidR="00387E3B">
        <w:rPr>
          <w:rFonts w:asciiTheme="minorHAnsi" w:hAnsiTheme="minorHAnsi" w:cstheme="minorHAnsi"/>
          <w:color w:val="000000"/>
          <w:sz w:val="24"/>
          <w:szCs w:val="24"/>
          <w:lang w:eastAsia="pl-PL"/>
        </w:rPr>
        <w:t>obszaru zdegradowanego</w:t>
      </w:r>
      <w:r w:rsidR="00A83953">
        <w:rPr>
          <w:rFonts w:asciiTheme="minorHAnsi" w:hAnsiTheme="minorHAnsi" w:cstheme="minorHAnsi"/>
          <w:color w:val="000000"/>
          <w:sz w:val="24"/>
          <w:szCs w:val="24"/>
          <w:lang w:eastAsia="pl-PL"/>
        </w:rPr>
        <w:t xml:space="preserve">, czyli </w:t>
      </w:r>
      <w:r w:rsidR="000E71B7">
        <w:rPr>
          <w:rFonts w:asciiTheme="minorHAnsi" w:hAnsiTheme="minorHAnsi" w:cstheme="minorHAnsi"/>
          <w:color w:val="000000"/>
          <w:sz w:val="24"/>
          <w:szCs w:val="24"/>
          <w:lang w:eastAsia="pl-PL"/>
        </w:rPr>
        <w:t xml:space="preserve">miejscowość </w:t>
      </w:r>
      <w:r w:rsidR="00A83953">
        <w:rPr>
          <w:rFonts w:asciiTheme="minorHAnsi" w:hAnsiTheme="minorHAnsi" w:cstheme="minorHAnsi"/>
          <w:color w:val="000000"/>
          <w:sz w:val="24"/>
          <w:szCs w:val="24"/>
          <w:lang w:eastAsia="pl-PL"/>
        </w:rPr>
        <w:t>Krukowo</w:t>
      </w:r>
      <w:r w:rsidR="000E71B7">
        <w:rPr>
          <w:rFonts w:asciiTheme="minorHAnsi" w:hAnsiTheme="minorHAnsi" w:cstheme="minorHAnsi"/>
          <w:color w:val="000000"/>
          <w:sz w:val="24"/>
          <w:szCs w:val="24"/>
          <w:lang w:eastAsia="pl-PL"/>
        </w:rPr>
        <w:t>,</w:t>
      </w:r>
      <w:r w:rsidR="00387E3B">
        <w:rPr>
          <w:rFonts w:asciiTheme="minorHAnsi" w:hAnsiTheme="minorHAnsi" w:cstheme="minorHAnsi"/>
          <w:color w:val="000000"/>
          <w:sz w:val="24"/>
          <w:szCs w:val="24"/>
          <w:lang w:eastAsia="pl-PL"/>
        </w:rPr>
        <w:t xml:space="preserve"> zamieszkuje </w:t>
      </w:r>
      <w:r w:rsidR="000E71B7">
        <w:rPr>
          <w:rFonts w:asciiTheme="minorHAnsi" w:hAnsiTheme="minorHAnsi" w:cstheme="minorHAnsi"/>
          <w:color w:val="000000"/>
          <w:sz w:val="24"/>
          <w:szCs w:val="24"/>
          <w:lang w:eastAsia="pl-PL"/>
        </w:rPr>
        <w:t xml:space="preserve">łącznie </w:t>
      </w:r>
      <w:r w:rsidR="00A83953">
        <w:rPr>
          <w:rFonts w:asciiTheme="minorHAnsi" w:hAnsiTheme="minorHAnsi" w:cstheme="minorHAnsi"/>
          <w:color w:val="000000"/>
          <w:sz w:val="24"/>
          <w:szCs w:val="24"/>
          <w:lang w:eastAsia="pl-PL"/>
        </w:rPr>
        <w:t xml:space="preserve">517 osób, </w:t>
      </w:r>
      <w:r w:rsidR="008847CB">
        <w:rPr>
          <w:rFonts w:asciiTheme="minorHAnsi" w:hAnsiTheme="minorHAnsi" w:cstheme="minorHAnsi"/>
          <w:color w:val="000000"/>
          <w:sz w:val="24"/>
          <w:szCs w:val="24"/>
          <w:lang w:eastAsia="pl-PL"/>
        </w:rPr>
        <w:t>w tym</w:t>
      </w:r>
      <w:r w:rsidR="00A83953">
        <w:rPr>
          <w:rFonts w:asciiTheme="minorHAnsi" w:hAnsiTheme="minorHAnsi" w:cstheme="minorHAnsi"/>
          <w:color w:val="000000"/>
          <w:sz w:val="24"/>
          <w:szCs w:val="24"/>
          <w:lang w:eastAsia="pl-PL"/>
        </w:rPr>
        <w:t xml:space="preserve">  29 osób bezrobotnych</w:t>
      </w:r>
      <w:r w:rsidR="000E71B7">
        <w:rPr>
          <w:rFonts w:asciiTheme="minorHAnsi" w:hAnsiTheme="minorHAnsi" w:cstheme="minorHAnsi"/>
          <w:color w:val="000000"/>
          <w:sz w:val="24"/>
          <w:szCs w:val="24"/>
          <w:lang w:eastAsia="pl-PL"/>
        </w:rPr>
        <w:t>, 14 osób korzystających z zasiłków pomocy społecznej</w:t>
      </w:r>
      <w:r w:rsidR="008847CB">
        <w:rPr>
          <w:rFonts w:asciiTheme="minorHAnsi" w:hAnsiTheme="minorHAnsi" w:cstheme="minorHAnsi"/>
          <w:color w:val="000000"/>
          <w:sz w:val="24"/>
          <w:szCs w:val="24"/>
          <w:lang w:eastAsia="pl-PL"/>
        </w:rPr>
        <w:t>)</w:t>
      </w:r>
      <w:r w:rsidR="000E71B7">
        <w:rPr>
          <w:rFonts w:asciiTheme="minorHAnsi" w:hAnsiTheme="minorHAnsi" w:cstheme="minorHAnsi"/>
          <w:color w:val="000000"/>
          <w:sz w:val="24"/>
          <w:szCs w:val="24"/>
          <w:lang w:eastAsia="pl-PL"/>
        </w:rPr>
        <w:t>.</w:t>
      </w:r>
      <w:r w:rsidR="00C312B3">
        <w:rPr>
          <w:rFonts w:asciiTheme="minorHAnsi" w:hAnsiTheme="minorHAnsi" w:cstheme="minorHAnsi"/>
          <w:color w:val="000000"/>
          <w:sz w:val="24"/>
          <w:szCs w:val="24"/>
          <w:lang w:eastAsia="pl-PL"/>
        </w:rPr>
        <w:t xml:space="preserve"> Dlatego też objęto działaniami rewitalizacyjnymi cały obszar zdegradowany, dzięki czemu </w:t>
      </w:r>
      <w:r w:rsidR="00951FA6">
        <w:rPr>
          <w:rFonts w:asciiTheme="minorHAnsi" w:hAnsiTheme="minorHAnsi" w:cstheme="minorHAnsi"/>
          <w:color w:val="000000"/>
          <w:sz w:val="24"/>
          <w:szCs w:val="24"/>
          <w:lang w:eastAsia="pl-PL"/>
        </w:rPr>
        <w:t xml:space="preserve">zadziała efekt skali – objęcie pomocą możliwie największej liczby mieszkańców. </w:t>
      </w:r>
      <w:r w:rsidR="00016DD3">
        <w:rPr>
          <w:rFonts w:asciiTheme="minorHAnsi" w:hAnsiTheme="minorHAnsi" w:cstheme="minorHAnsi"/>
          <w:color w:val="000000"/>
          <w:sz w:val="24"/>
          <w:szCs w:val="24"/>
          <w:lang w:eastAsia="pl-PL"/>
        </w:rPr>
        <w:t>Wyznaczony o</w:t>
      </w:r>
      <w:r w:rsidR="00951FA6">
        <w:rPr>
          <w:rFonts w:asciiTheme="minorHAnsi" w:hAnsiTheme="minorHAnsi" w:cstheme="minorHAnsi"/>
          <w:color w:val="000000"/>
          <w:sz w:val="24"/>
          <w:szCs w:val="24"/>
          <w:lang w:eastAsia="pl-PL"/>
        </w:rPr>
        <w:t xml:space="preserve">bszar zdegradowany </w:t>
      </w:r>
      <w:r w:rsidR="00016DD3">
        <w:rPr>
          <w:rFonts w:asciiTheme="minorHAnsi" w:hAnsiTheme="minorHAnsi" w:cstheme="minorHAnsi"/>
          <w:color w:val="000000"/>
          <w:sz w:val="24"/>
          <w:szCs w:val="24"/>
          <w:lang w:eastAsia="pl-PL"/>
        </w:rPr>
        <w:t>Gminy Chorzele zamieszkuje łącznie 2.089 osób, co stanowi 20,17% ogólnej liczby mieszkańców gminy.</w:t>
      </w:r>
      <w:r w:rsidR="004B1A9B">
        <w:rPr>
          <w:rFonts w:asciiTheme="minorHAnsi" w:hAnsiTheme="minorHAnsi" w:cstheme="minorHAnsi"/>
          <w:color w:val="000000"/>
          <w:sz w:val="24"/>
          <w:szCs w:val="24"/>
          <w:lang w:eastAsia="pl-PL"/>
        </w:rPr>
        <w:t xml:space="preserve"> W tej liczbie znajduje się 146 osób bezrobotnych, 98 osób korzystających z zasiłków pomocy społecznej</w:t>
      </w:r>
      <w:r w:rsidR="00D015A8">
        <w:rPr>
          <w:rFonts w:asciiTheme="minorHAnsi" w:hAnsiTheme="minorHAnsi" w:cstheme="minorHAnsi"/>
          <w:color w:val="000000"/>
          <w:sz w:val="24"/>
          <w:szCs w:val="24"/>
          <w:lang w:eastAsia="pl-PL"/>
        </w:rPr>
        <w:t>, 180 gospodarstw domowych stałych beneficjentów środowiskowej pomocy społecznej.</w:t>
      </w:r>
      <w:r w:rsidR="00686773">
        <w:rPr>
          <w:rFonts w:asciiTheme="minorHAnsi" w:hAnsiTheme="minorHAnsi" w:cstheme="minorHAnsi"/>
          <w:color w:val="000000"/>
          <w:sz w:val="24"/>
          <w:szCs w:val="24"/>
          <w:lang w:eastAsia="pl-PL"/>
        </w:rPr>
        <w:t xml:space="preserve"> Tylko r</w:t>
      </w:r>
      <w:r w:rsidR="002E6E49" w:rsidRPr="009C4496">
        <w:rPr>
          <w:rFonts w:asciiTheme="minorHAnsi" w:hAnsiTheme="minorHAnsi" w:cstheme="minorHAnsi"/>
          <w:color w:val="000000"/>
          <w:sz w:val="24"/>
          <w:szCs w:val="24"/>
          <w:lang w:eastAsia="pl-PL"/>
        </w:rPr>
        <w:t xml:space="preserve">ealizacja działań </w:t>
      </w:r>
      <w:r w:rsidR="00D815D1" w:rsidRPr="009C4496">
        <w:rPr>
          <w:rFonts w:asciiTheme="minorHAnsi" w:hAnsiTheme="minorHAnsi" w:cstheme="minorHAnsi"/>
          <w:color w:val="000000"/>
          <w:sz w:val="24"/>
          <w:szCs w:val="24"/>
          <w:lang w:eastAsia="pl-PL"/>
        </w:rPr>
        <w:t xml:space="preserve">na </w:t>
      </w:r>
      <w:r w:rsidR="00686773">
        <w:rPr>
          <w:rFonts w:asciiTheme="minorHAnsi" w:hAnsiTheme="minorHAnsi" w:cstheme="minorHAnsi"/>
          <w:color w:val="000000"/>
          <w:sz w:val="24"/>
          <w:szCs w:val="24"/>
          <w:lang w:eastAsia="pl-PL"/>
        </w:rPr>
        <w:t>całym</w:t>
      </w:r>
      <w:r w:rsidR="00D815D1" w:rsidRPr="009C4496">
        <w:rPr>
          <w:rFonts w:asciiTheme="minorHAnsi" w:hAnsiTheme="minorHAnsi" w:cstheme="minorHAnsi"/>
          <w:color w:val="000000"/>
          <w:sz w:val="24"/>
          <w:szCs w:val="24"/>
          <w:lang w:eastAsia="pl-PL"/>
        </w:rPr>
        <w:t xml:space="preserve"> </w:t>
      </w:r>
      <w:r w:rsidR="00686773">
        <w:rPr>
          <w:rFonts w:asciiTheme="minorHAnsi" w:hAnsiTheme="minorHAnsi" w:cstheme="minorHAnsi"/>
          <w:color w:val="000000"/>
          <w:sz w:val="24"/>
          <w:szCs w:val="24"/>
          <w:lang w:eastAsia="pl-PL"/>
        </w:rPr>
        <w:t xml:space="preserve">wyznaczonym </w:t>
      </w:r>
      <w:r w:rsidR="00D815D1" w:rsidRPr="009C4496">
        <w:rPr>
          <w:rFonts w:asciiTheme="minorHAnsi" w:hAnsiTheme="minorHAnsi" w:cstheme="minorHAnsi"/>
          <w:color w:val="000000"/>
          <w:sz w:val="24"/>
          <w:szCs w:val="24"/>
          <w:lang w:eastAsia="pl-PL"/>
        </w:rPr>
        <w:t xml:space="preserve">obszarze </w:t>
      </w:r>
      <w:r w:rsidR="00686773">
        <w:rPr>
          <w:rFonts w:asciiTheme="minorHAnsi" w:hAnsiTheme="minorHAnsi" w:cstheme="minorHAnsi"/>
          <w:color w:val="000000"/>
          <w:sz w:val="24"/>
          <w:szCs w:val="24"/>
          <w:lang w:eastAsia="pl-PL"/>
        </w:rPr>
        <w:t xml:space="preserve">zdegradowanym gminy </w:t>
      </w:r>
      <w:r w:rsidR="008A4414">
        <w:rPr>
          <w:rFonts w:asciiTheme="minorHAnsi" w:hAnsiTheme="minorHAnsi" w:cstheme="minorHAnsi"/>
          <w:color w:val="000000"/>
          <w:sz w:val="24"/>
          <w:szCs w:val="24"/>
          <w:lang w:eastAsia="pl-PL"/>
        </w:rPr>
        <w:t xml:space="preserve">umożliwi </w:t>
      </w:r>
      <w:r w:rsidR="00A113C9">
        <w:rPr>
          <w:rFonts w:asciiTheme="minorHAnsi" w:hAnsiTheme="minorHAnsi" w:cstheme="minorHAnsi"/>
          <w:color w:val="000000"/>
          <w:sz w:val="24"/>
          <w:szCs w:val="24"/>
          <w:lang w:eastAsia="pl-PL"/>
        </w:rPr>
        <w:t xml:space="preserve">ich </w:t>
      </w:r>
      <w:r w:rsidR="008A4414">
        <w:rPr>
          <w:rFonts w:asciiTheme="minorHAnsi" w:hAnsiTheme="minorHAnsi" w:cstheme="minorHAnsi"/>
          <w:color w:val="000000"/>
          <w:sz w:val="24"/>
          <w:szCs w:val="24"/>
          <w:lang w:eastAsia="pl-PL"/>
        </w:rPr>
        <w:t>maksymalną komplementarność</w:t>
      </w:r>
      <w:r w:rsidR="00A113C9">
        <w:rPr>
          <w:rFonts w:asciiTheme="minorHAnsi" w:hAnsiTheme="minorHAnsi" w:cstheme="minorHAnsi"/>
          <w:color w:val="000000"/>
          <w:sz w:val="24"/>
          <w:szCs w:val="24"/>
          <w:lang w:eastAsia="pl-PL"/>
        </w:rPr>
        <w:t>.</w:t>
      </w:r>
    </w:p>
    <w:p w:rsidR="00241E55" w:rsidRDefault="00A113C9" w:rsidP="00D815D1">
      <w:pPr>
        <w:autoSpaceDE w:val="0"/>
        <w:autoSpaceDN w:val="0"/>
        <w:adjustRightInd w:val="0"/>
        <w:spacing w:after="120"/>
        <w:jc w:val="both"/>
        <w:rPr>
          <w:rFonts w:asciiTheme="minorHAnsi" w:hAnsiTheme="minorHAnsi" w:cstheme="minorHAnsi"/>
          <w:sz w:val="24"/>
          <w:szCs w:val="24"/>
        </w:rPr>
      </w:pPr>
      <w:r>
        <w:rPr>
          <w:rFonts w:asciiTheme="minorHAnsi" w:hAnsiTheme="minorHAnsi" w:cstheme="minorHAnsi"/>
          <w:color w:val="000000"/>
          <w:sz w:val="24"/>
          <w:szCs w:val="24"/>
          <w:lang w:eastAsia="pl-PL"/>
        </w:rPr>
        <w:t>Komplementarność przestrzenna z</w:t>
      </w:r>
      <w:r w:rsidR="00D815D1" w:rsidRPr="009C4496">
        <w:rPr>
          <w:rFonts w:asciiTheme="minorHAnsi" w:hAnsiTheme="minorHAnsi" w:cstheme="minorHAnsi"/>
          <w:color w:val="000000"/>
          <w:sz w:val="24"/>
          <w:szCs w:val="24"/>
          <w:lang w:eastAsia="pl-PL"/>
        </w:rPr>
        <w:t xml:space="preserve">ostała wzięta pod uwagę </w:t>
      </w:r>
      <w:r>
        <w:rPr>
          <w:rFonts w:asciiTheme="minorHAnsi" w:hAnsiTheme="minorHAnsi" w:cstheme="minorHAnsi"/>
          <w:color w:val="000000"/>
          <w:sz w:val="24"/>
          <w:szCs w:val="24"/>
          <w:lang w:eastAsia="pl-PL"/>
        </w:rPr>
        <w:t xml:space="preserve">również </w:t>
      </w:r>
      <w:r w:rsidR="00D815D1" w:rsidRPr="009C4496">
        <w:rPr>
          <w:rFonts w:asciiTheme="minorHAnsi" w:hAnsiTheme="minorHAnsi" w:cstheme="minorHAnsi"/>
          <w:color w:val="000000"/>
          <w:sz w:val="24"/>
          <w:szCs w:val="24"/>
          <w:lang w:eastAsia="pl-PL"/>
        </w:rPr>
        <w:t xml:space="preserve">na </w:t>
      </w:r>
      <w:r w:rsidR="00E222A6" w:rsidRPr="009C4496">
        <w:rPr>
          <w:rFonts w:asciiTheme="minorHAnsi" w:hAnsiTheme="minorHAnsi" w:cstheme="minorHAnsi"/>
          <w:color w:val="000000"/>
          <w:sz w:val="24"/>
          <w:szCs w:val="24"/>
          <w:lang w:eastAsia="pl-PL"/>
        </w:rPr>
        <w:t xml:space="preserve">etapie </w:t>
      </w:r>
      <w:r w:rsidR="00D815D1" w:rsidRPr="009C4496">
        <w:rPr>
          <w:rFonts w:asciiTheme="minorHAnsi" w:hAnsiTheme="minorHAnsi" w:cstheme="minorHAnsi"/>
          <w:color w:val="000000"/>
          <w:sz w:val="24"/>
          <w:szCs w:val="24"/>
          <w:lang w:eastAsia="pl-PL"/>
        </w:rPr>
        <w:t>oceny zgłoszonych przedsię</w:t>
      </w:r>
      <w:r>
        <w:rPr>
          <w:rFonts w:asciiTheme="minorHAnsi" w:hAnsiTheme="minorHAnsi" w:cstheme="minorHAnsi"/>
          <w:color w:val="000000"/>
          <w:sz w:val="24"/>
          <w:szCs w:val="24"/>
          <w:lang w:eastAsia="pl-PL"/>
        </w:rPr>
        <w:t xml:space="preserve">wzięć rewitalizacyjnych, </w:t>
      </w:r>
      <w:r w:rsidR="00D815D1" w:rsidRPr="009C4496">
        <w:rPr>
          <w:rFonts w:asciiTheme="minorHAnsi" w:hAnsiTheme="minorHAnsi" w:cstheme="minorHAnsi"/>
          <w:color w:val="000000"/>
          <w:sz w:val="24"/>
          <w:szCs w:val="24"/>
          <w:lang w:eastAsia="pl-PL"/>
        </w:rPr>
        <w:t xml:space="preserve">priorytetowo potraktowano przedsięwzięcia </w:t>
      </w:r>
      <w:r w:rsidR="00D815D1" w:rsidRPr="009C4496">
        <w:rPr>
          <w:rFonts w:asciiTheme="minorHAnsi" w:hAnsiTheme="minorHAnsi" w:cstheme="minorHAnsi"/>
          <w:sz w:val="24"/>
          <w:szCs w:val="24"/>
        </w:rPr>
        <w:t xml:space="preserve">uzupełniające się wzajemnie, które skierowane są na osiągnięcie </w:t>
      </w:r>
      <w:r w:rsidR="004056F0" w:rsidRPr="009C4496">
        <w:rPr>
          <w:rFonts w:asciiTheme="minorHAnsi" w:hAnsiTheme="minorHAnsi" w:cstheme="minorHAnsi"/>
          <w:sz w:val="24"/>
          <w:szCs w:val="24"/>
        </w:rPr>
        <w:t>takiego samego celu</w:t>
      </w:r>
      <w:r w:rsidR="00D815D1" w:rsidRPr="009C4496">
        <w:rPr>
          <w:rFonts w:asciiTheme="minorHAnsi" w:hAnsiTheme="minorHAnsi" w:cstheme="minorHAnsi"/>
          <w:sz w:val="24"/>
          <w:szCs w:val="24"/>
        </w:rPr>
        <w:t xml:space="preserve"> i realizowane są w niewi</w:t>
      </w:r>
      <w:r w:rsidR="00F8496E" w:rsidRPr="009C4496">
        <w:rPr>
          <w:rFonts w:asciiTheme="minorHAnsi" w:hAnsiTheme="minorHAnsi" w:cstheme="minorHAnsi"/>
          <w:sz w:val="24"/>
          <w:szCs w:val="24"/>
        </w:rPr>
        <w:t>elkiej odległości od siebie lub </w:t>
      </w:r>
      <w:r w:rsidR="00D815D1" w:rsidRPr="009C4496">
        <w:rPr>
          <w:rFonts w:asciiTheme="minorHAnsi" w:hAnsiTheme="minorHAnsi" w:cstheme="minorHAnsi"/>
          <w:sz w:val="24"/>
          <w:szCs w:val="24"/>
        </w:rPr>
        <w:t>w tym samym miejscu. W tym zakresie nal</w:t>
      </w:r>
      <w:r w:rsidR="00F8496E" w:rsidRPr="009C4496">
        <w:rPr>
          <w:rFonts w:asciiTheme="minorHAnsi" w:hAnsiTheme="minorHAnsi" w:cstheme="minorHAnsi"/>
          <w:sz w:val="24"/>
          <w:szCs w:val="24"/>
        </w:rPr>
        <w:t>eży zwrócić szczególną uwagę na </w:t>
      </w:r>
      <w:r w:rsidR="00D815D1" w:rsidRPr="009C4496">
        <w:rPr>
          <w:rFonts w:asciiTheme="minorHAnsi" w:hAnsiTheme="minorHAnsi" w:cstheme="minorHAnsi"/>
          <w:sz w:val="24"/>
          <w:szCs w:val="24"/>
        </w:rPr>
        <w:t xml:space="preserve">skoncentrowanie większości działań </w:t>
      </w:r>
      <w:r w:rsidR="00241E55">
        <w:rPr>
          <w:rFonts w:asciiTheme="minorHAnsi" w:hAnsiTheme="minorHAnsi" w:cstheme="minorHAnsi"/>
          <w:sz w:val="24"/>
          <w:szCs w:val="24"/>
        </w:rPr>
        <w:t>w poszczególnych miejscowościach – podobszarach rewitalizacji.</w:t>
      </w:r>
    </w:p>
    <w:p w:rsidR="00B55831" w:rsidRDefault="00B55831" w:rsidP="00D815D1">
      <w:pPr>
        <w:autoSpaceDE w:val="0"/>
        <w:autoSpaceDN w:val="0"/>
        <w:adjustRightInd w:val="0"/>
        <w:spacing w:after="120"/>
        <w:jc w:val="both"/>
        <w:rPr>
          <w:rFonts w:asciiTheme="minorHAnsi" w:hAnsiTheme="minorHAnsi" w:cstheme="minorHAnsi"/>
          <w:sz w:val="24"/>
          <w:szCs w:val="24"/>
        </w:rPr>
      </w:pPr>
      <w:r w:rsidRPr="004635B0">
        <w:rPr>
          <w:rFonts w:asciiTheme="minorHAnsi" w:hAnsiTheme="minorHAnsi" w:cstheme="minorHAnsi"/>
          <w:b/>
          <w:sz w:val="24"/>
          <w:szCs w:val="24"/>
        </w:rPr>
        <w:t>Zdziwój Stary:</w:t>
      </w:r>
      <w:r>
        <w:rPr>
          <w:rFonts w:asciiTheme="minorHAnsi" w:hAnsiTheme="minorHAnsi" w:cstheme="minorHAnsi"/>
          <w:sz w:val="24"/>
          <w:szCs w:val="24"/>
        </w:rPr>
        <w:t xml:space="preserve"> adaptacja budynku po byłej szkole podstawowej na działalność Edukacyjnego Inkubatora Przedsiębiorczości, budowa świetlicy wiejskiej z garażem dla OSP,</w:t>
      </w:r>
      <w:r w:rsidR="006D25EA">
        <w:rPr>
          <w:rFonts w:asciiTheme="minorHAnsi" w:hAnsiTheme="minorHAnsi" w:cstheme="minorHAnsi"/>
          <w:sz w:val="24"/>
          <w:szCs w:val="24"/>
        </w:rPr>
        <w:t xml:space="preserve"> budowa infrastruktury rekreacyjnej w postaci placów zabaw oraz siłowni zewnętrznej przy świetlicy, realizacja przedsięwzięć aktywizacyjnych realizowanych</w:t>
      </w:r>
      <w:r w:rsidR="00CE7C7C">
        <w:rPr>
          <w:rFonts w:asciiTheme="minorHAnsi" w:hAnsiTheme="minorHAnsi" w:cstheme="minorHAnsi"/>
          <w:sz w:val="24"/>
          <w:szCs w:val="24"/>
        </w:rPr>
        <w:t xml:space="preserve"> przez Ośrodek Pomocy Społecznej w Chorzelach</w:t>
      </w:r>
      <w:r w:rsidR="00857D9E">
        <w:rPr>
          <w:rFonts w:asciiTheme="minorHAnsi" w:hAnsiTheme="minorHAnsi" w:cstheme="minorHAnsi"/>
          <w:sz w:val="24"/>
          <w:szCs w:val="24"/>
        </w:rPr>
        <w:t xml:space="preserve"> przy wykorzystaniu budowanej infrastruktury świetlicy wiejskiej,</w:t>
      </w:r>
      <w:r w:rsidR="001C6394">
        <w:rPr>
          <w:rFonts w:asciiTheme="minorHAnsi" w:hAnsiTheme="minorHAnsi" w:cstheme="minorHAnsi"/>
          <w:sz w:val="24"/>
          <w:szCs w:val="24"/>
        </w:rPr>
        <w:t xml:space="preserve"> realizacja przedsięwzięć promocyjno-integracyjnych i kulturalnych przez Gminę i jej jednostki organizacyjne odpowiedzialne za kulturę przy wykorzystaniu wybudowanej infrastruktury rekreacyjnej i świetlicy wiejskiej oraz realizacja przedsięwzięć aktywizacyjnych</w:t>
      </w:r>
      <w:r w:rsidR="001D2727">
        <w:rPr>
          <w:rFonts w:asciiTheme="minorHAnsi" w:hAnsiTheme="minorHAnsi" w:cstheme="minorHAnsi"/>
          <w:sz w:val="24"/>
          <w:szCs w:val="24"/>
        </w:rPr>
        <w:t xml:space="preserve">, przedsięwzięć promujących przedsiębiorczość wśród mieszkańców oraz przedsięwzięć w zakresie wsparcia szkoleniowo-doradczego dla nowopowstających firm </w:t>
      </w:r>
      <w:r w:rsidR="00CB353B">
        <w:rPr>
          <w:rFonts w:asciiTheme="minorHAnsi" w:hAnsiTheme="minorHAnsi" w:cstheme="minorHAnsi"/>
          <w:sz w:val="24"/>
          <w:szCs w:val="24"/>
        </w:rPr>
        <w:t>realizowane poprzez projekty Edukacyjnego Inkubatora Przedsiębiorczości. Wszystkie zaplanowane inwestycje infrastrukturalne oraz przedsięwzięcia aktywizacyjne, integracyjne, kulturalne, szkoleniowo-doradcze</w:t>
      </w:r>
      <w:r w:rsidR="004635B0">
        <w:rPr>
          <w:rFonts w:asciiTheme="minorHAnsi" w:hAnsiTheme="minorHAnsi" w:cstheme="minorHAnsi"/>
          <w:sz w:val="24"/>
          <w:szCs w:val="24"/>
        </w:rPr>
        <w:t xml:space="preserve"> wzajemnie się uzupełniają i są komplementarne.</w:t>
      </w:r>
    </w:p>
    <w:p w:rsidR="00241E55" w:rsidRDefault="00DD78A5" w:rsidP="00D815D1">
      <w:pPr>
        <w:autoSpaceDE w:val="0"/>
        <w:autoSpaceDN w:val="0"/>
        <w:adjustRightInd w:val="0"/>
        <w:spacing w:after="120"/>
        <w:jc w:val="both"/>
        <w:rPr>
          <w:rFonts w:asciiTheme="minorHAnsi" w:hAnsiTheme="minorHAnsi" w:cstheme="minorHAnsi"/>
          <w:sz w:val="24"/>
          <w:szCs w:val="24"/>
        </w:rPr>
      </w:pPr>
      <w:r w:rsidRPr="00E963C7">
        <w:rPr>
          <w:rFonts w:asciiTheme="minorHAnsi" w:hAnsiTheme="minorHAnsi" w:cstheme="minorHAnsi"/>
          <w:b/>
          <w:sz w:val="24"/>
          <w:szCs w:val="24"/>
        </w:rPr>
        <w:t>Krukowo:</w:t>
      </w:r>
      <w:r>
        <w:rPr>
          <w:rFonts w:asciiTheme="minorHAnsi" w:hAnsiTheme="minorHAnsi" w:cstheme="minorHAnsi"/>
          <w:sz w:val="24"/>
          <w:szCs w:val="24"/>
        </w:rPr>
        <w:t xml:space="preserve"> modernizacja budynku świetlicy – stworzenie lokalnego centrum kulturalnego i aktywizacyjnego, budowa placu zabaw</w:t>
      </w:r>
      <w:r w:rsidR="005B0CA7">
        <w:rPr>
          <w:rFonts w:asciiTheme="minorHAnsi" w:hAnsiTheme="minorHAnsi" w:cstheme="minorHAnsi"/>
          <w:sz w:val="24"/>
          <w:szCs w:val="24"/>
        </w:rPr>
        <w:t xml:space="preserve"> przy budynku świetlicy, </w:t>
      </w:r>
      <w:r w:rsidR="00E963C7">
        <w:rPr>
          <w:rFonts w:asciiTheme="minorHAnsi" w:hAnsiTheme="minorHAnsi" w:cstheme="minorHAnsi"/>
          <w:sz w:val="24"/>
          <w:szCs w:val="24"/>
        </w:rPr>
        <w:t xml:space="preserve">modernizacja drogi gminnej, </w:t>
      </w:r>
      <w:r w:rsidR="006E5A64">
        <w:rPr>
          <w:rFonts w:asciiTheme="minorHAnsi" w:hAnsiTheme="minorHAnsi" w:cstheme="minorHAnsi"/>
          <w:sz w:val="24"/>
          <w:szCs w:val="24"/>
        </w:rPr>
        <w:t xml:space="preserve">uzupełnienie oświetlenia drogowego wzdłuż dróg gminnych w tym w centrum Krukowa, </w:t>
      </w:r>
      <w:r w:rsidR="00E963C7">
        <w:rPr>
          <w:rFonts w:asciiTheme="minorHAnsi" w:hAnsiTheme="minorHAnsi" w:cstheme="minorHAnsi"/>
          <w:sz w:val="24"/>
          <w:szCs w:val="24"/>
        </w:rPr>
        <w:t xml:space="preserve">realizacja przedsięwzięć aktywizacyjnych realizowanych przez Ośrodek Pomocy Społecznej w Chorzelach przy wykorzystaniu zmodernizowanej świetlicy wiejskiej, realizacja przedsięwzięć promocyjno-integracyjnych i kulturalnych przez Gminę i jej jednostki organizacyjne odpowiedzialne za kulturę przy wykorzystaniu wybudowanej infrastruktury rekreacyjnej </w:t>
      </w:r>
      <w:r w:rsidR="00E963C7">
        <w:rPr>
          <w:rFonts w:asciiTheme="minorHAnsi" w:hAnsiTheme="minorHAnsi" w:cstheme="minorHAnsi"/>
          <w:sz w:val="24"/>
          <w:szCs w:val="24"/>
        </w:rPr>
        <w:lastRenderedPageBreak/>
        <w:t xml:space="preserve">(placu zabaw) i </w:t>
      </w:r>
      <w:r w:rsidR="00EA0B46">
        <w:rPr>
          <w:rFonts w:asciiTheme="minorHAnsi" w:hAnsiTheme="minorHAnsi" w:cstheme="minorHAnsi"/>
          <w:sz w:val="24"/>
          <w:szCs w:val="24"/>
        </w:rPr>
        <w:t xml:space="preserve">zmodernizowanej </w:t>
      </w:r>
      <w:r w:rsidR="00E963C7">
        <w:rPr>
          <w:rFonts w:asciiTheme="minorHAnsi" w:hAnsiTheme="minorHAnsi" w:cstheme="minorHAnsi"/>
          <w:sz w:val="24"/>
          <w:szCs w:val="24"/>
        </w:rPr>
        <w:t>świetlicy wiejskiej.</w:t>
      </w:r>
      <w:r w:rsidR="006E5A64">
        <w:rPr>
          <w:rFonts w:asciiTheme="minorHAnsi" w:hAnsiTheme="minorHAnsi" w:cstheme="minorHAnsi"/>
          <w:sz w:val="24"/>
          <w:szCs w:val="24"/>
        </w:rPr>
        <w:t xml:space="preserve"> Wszystkie zaplanowane inwestycje infrastrukturalne oraz przedsięwzięcia aktywizacyjne, integracyjne, kulturalne, szkoleniowo-doradcze wzajemnie się uzupełniają i są komplementarne.</w:t>
      </w:r>
    </w:p>
    <w:p w:rsidR="00A11347" w:rsidRDefault="00A11347" w:rsidP="00D815D1">
      <w:pPr>
        <w:autoSpaceDE w:val="0"/>
        <w:autoSpaceDN w:val="0"/>
        <w:adjustRightInd w:val="0"/>
        <w:spacing w:after="120"/>
        <w:jc w:val="both"/>
        <w:rPr>
          <w:rFonts w:asciiTheme="minorHAnsi" w:hAnsiTheme="minorHAnsi" w:cstheme="minorHAnsi"/>
          <w:sz w:val="24"/>
          <w:szCs w:val="24"/>
        </w:rPr>
      </w:pPr>
      <w:r w:rsidRPr="00EA0B46">
        <w:rPr>
          <w:rFonts w:asciiTheme="minorHAnsi" w:hAnsiTheme="minorHAnsi" w:cstheme="minorHAnsi"/>
          <w:b/>
          <w:sz w:val="24"/>
          <w:szCs w:val="24"/>
        </w:rPr>
        <w:t>Opaleniec:</w:t>
      </w:r>
      <w:r>
        <w:rPr>
          <w:rFonts w:asciiTheme="minorHAnsi" w:hAnsiTheme="minorHAnsi" w:cstheme="minorHAnsi"/>
          <w:sz w:val="24"/>
          <w:szCs w:val="24"/>
        </w:rPr>
        <w:t xml:space="preserve"> modernizacja drogi gminnej od PSG podstrefy Chorzele </w:t>
      </w:r>
      <w:r w:rsidR="005F2E17">
        <w:rPr>
          <w:rFonts w:asciiTheme="minorHAnsi" w:hAnsiTheme="minorHAnsi" w:cstheme="minorHAnsi"/>
          <w:sz w:val="24"/>
          <w:szCs w:val="24"/>
        </w:rPr>
        <w:t>I do świetlicy wiejskiej w Opaleńcu</w:t>
      </w:r>
      <w:r w:rsidR="00485D3F">
        <w:rPr>
          <w:rFonts w:asciiTheme="minorHAnsi" w:hAnsiTheme="minorHAnsi" w:cstheme="minorHAnsi"/>
          <w:sz w:val="24"/>
          <w:szCs w:val="24"/>
        </w:rPr>
        <w:t xml:space="preserve"> (świetlica zmodernizowana w 2013 r.)</w:t>
      </w:r>
      <w:r w:rsidR="005F2E17">
        <w:rPr>
          <w:rFonts w:asciiTheme="minorHAnsi" w:hAnsiTheme="minorHAnsi" w:cstheme="minorHAnsi"/>
          <w:sz w:val="24"/>
          <w:szCs w:val="24"/>
        </w:rPr>
        <w:t xml:space="preserve">, </w:t>
      </w:r>
      <w:r w:rsidR="00B8180E">
        <w:rPr>
          <w:rFonts w:asciiTheme="minorHAnsi" w:hAnsiTheme="minorHAnsi" w:cstheme="minorHAnsi"/>
          <w:sz w:val="24"/>
          <w:szCs w:val="24"/>
        </w:rPr>
        <w:t>budowa kanalizacji sanitarnej w Opaleńcu do oczyszczalni w Chorzelach, uzupełnienie oświetlenia drogowego wzdłuż dróg gminnych w Opaleńcu</w:t>
      </w:r>
      <w:r w:rsidR="00326E7D">
        <w:rPr>
          <w:rFonts w:asciiTheme="minorHAnsi" w:hAnsiTheme="minorHAnsi" w:cstheme="minorHAnsi"/>
          <w:sz w:val="24"/>
          <w:szCs w:val="24"/>
        </w:rPr>
        <w:t>,</w:t>
      </w:r>
      <w:r w:rsidR="00326E7D" w:rsidRPr="00326E7D">
        <w:rPr>
          <w:rFonts w:asciiTheme="minorHAnsi" w:hAnsiTheme="minorHAnsi" w:cstheme="minorHAnsi"/>
          <w:sz w:val="24"/>
          <w:szCs w:val="24"/>
        </w:rPr>
        <w:t xml:space="preserve"> </w:t>
      </w:r>
      <w:r w:rsidR="00326E7D">
        <w:rPr>
          <w:rFonts w:asciiTheme="minorHAnsi" w:hAnsiTheme="minorHAnsi" w:cstheme="minorHAnsi"/>
          <w:sz w:val="24"/>
          <w:szCs w:val="24"/>
        </w:rPr>
        <w:t xml:space="preserve">realizacja przedsięwzięć aktywizacyjnych realizowanych przez Ośrodek Pomocy Społecznej w Chorzelach przy wykorzystaniu zmodernizowanej w poprzednich latach świetlicy wiejskiej w Opaleńcu, realizacja przedsięwzięć promocyjno-integracyjnych i kulturalnych przez Gminę i jej jednostki organizacyjne odpowiedzialne za kulturę przy wykorzystaniu </w:t>
      </w:r>
      <w:r w:rsidR="00EA0B46">
        <w:rPr>
          <w:rFonts w:asciiTheme="minorHAnsi" w:hAnsiTheme="minorHAnsi" w:cstheme="minorHAnsi"/>
          <w:sz w:val="24"/>
          <w:szCs w:val="24"/>
        </w:rPr>
        <w:t xml:space="preserve">istniejącej </w:t>
      </w:r>
      <w:r w:rsidR="00326E7D">
        <w:rPr>
          <w:rFonts w:asciiTheme="minorHAnsi" w:hAnsiTheme="minorHAnsi" w:cstheme="minorHAnsi"/>
          <w:sz w:val="24"/>
          <w:szCs w:val="24"/>
        </w:rPr>
        <w:t>świetlicy wiejskiej.</w:t>
      </w:r>
      <w:r w:rsidR="00EA0B46">
        <w:rPr>
          <w:rFonts w:asciiTheme="minorHAnsi" w:hAnsiTheme="minorHAnsi" w:cstheme="minorHAnsi"/>
          <w:sz w:val="24"/>
          <w:szCs w:val="24"/>
        </w:rPr>
        <w:t xml:space="preserve"> </w:t>
      </w:r>
      <w:r w:rsidR="00DF1643">
        <w:rPr>
          <w:rFonts w:asciiTheme="minorHAnsi" w:hAnsiTheme="minorHAnsi" w:cstheme="minorHAnsi"/>
          <w:sz w:val="24"/>
          <w:szCs w:val="24"/>
        </w:rPr>
        <w:t>Z</w:t>
      </w:r>
      <w:r w:rsidR="00EA0B46">
        <w:rPr>
          <w:rFonts w:asciiTheme="minorHAnsi" w:hAnsiTheme="minorHAnsi" w:cstheme="minorHAnsi"/>
          <w:sz w:val="24"/>
          <w:szCs w:val="24"/>
        </w:rPr>
        <w:t xml:space="preserve">aplanowane inwestycje infrastrukturalne </w:t>
      </w:r>
      <w:r w:rsidR="00DF1643">
        <w:rPr>
          <w:rFonts w:asciiTheme="minorHAnsi" w:hAnsiTheme="minorHAnsi" w:cstheme="minorHAnsi"/>
          <w:sz w:val="24"/>
          <w:szCs w:val="24"/>
        </w:rPr>
        <w:t xml:space="preserve">są komplementarne (drogi, oświetlenie i kanalizacja), pozwolą na znaczne podniesienie jakości życia w Opaleńcu, a zaplanowane </w:t>
      </w:r>
      <w:r w:rsidR="00EA0B46">
        <w:rPr>
          <w:rFonts w:asciiTheme="minorHAnsi" w:hAnsiTheme="minorHAnsi" w:cstheme="minorHAnsi"/>
          <w:sz w:val="24"/>
          <w:szCs w:val="24"/>
        </w:rPr>
        <w:t>przedsięwzięcia aktywizacyjne, integracyjne</w:t>
      </w:r>
      <w:r w:rsidR="008B04BB">
        <w:rPr>
          <w:rFonts w:asciiTheme="minorHAnsi" w:hAnsiTheme="minorHAnsi" w:cstheme="minorHAnsi"/>
          <w:sz w:val="24"/>
          <w:szCs w:val="24"/>
        </w:rPr>
        <w:t xml:space="preserve"> i</w:t>
      </w:r>
      <w:r w:rsidR="00EA0B46">
        <w:rPr>
          <w:rFonts w:asciiTheme="minorHAnsi" w:hAnsiTheme="minorHAnsi" w:cstheme="minorHAnsi"/>
          <w:sz w:val="24"/>
          <w:szCs w:val="24"/>
        </w:rPr>
        <w:t xml:space="preserve"> kulturalne</w:t>
      </w:r>
      <w:r w:rsidR="008B04BB">
        <w:rPr>
          <w:rFonts w:asciiTheme="minorHAnsi" w:hAnsiTheme="minorHAnsi" w:cstheme="minorHAnsi"/>
          <w:sz w:val="24"/>
          <w:szCs w:val="24"/>
        </w:rPr>
        <w:t xml:space="preserve">, </w:t>
      </w:r>
      <w:r w:rsidR="00EA0B46">
        <w:rPr>
          <w:rFonts w:asciiTheme="minorHAnsi" w:hAnsiTheme="minorHAnsi" w:cstheme="minorHAnsi"/>
          <w:sz w:val="24"/>
          <w:szCs w:val="24"/>
        </w:rPr>
        <w:t>wzajemnie się uzupełniają i są komplementarne</w:t>
      </w:r>
      <w:r w:rsidR="008B04BB">
        <w:rPr>
          <w:rFonts w:asciiTheme="minorHAnsi" w:hAnsiTheme="minorHAnsi" w:cstheme="minorHAnsi"/>
          <w:sz w:val="24"/>
          <w:szCs w:val="24"/>
        </w:rPr>
        <w:t xml:space="preserve"> i będą realizowane w oparciu o już istniejącą infrastrukturę</w:t>
      </w:r>
      <w:r w:rsidR="00EA0B46">
        <w:rPr>
          <w:rFonts w:asciiTheme="minorHAnsi" w:hAnsiTheme="minorHAnsi" w:cstheme="minorHAnsi"/>
          <w:sz w:val="24"/>
          <w:szCs w:val="24"/>
        </w:rPr>
        <w:t>.</w:t>
      </w:r>
    </w:p>
    <w:p w:rsidR="00DD78A5" w:rsidRDefault="00D34460" w:rsidP="00D815D1">
      <w:pPr>
        <w:autoSpaceDE w:val="0"/>
        <w:autoSpaceDN w:val="0"/>
        <w:adjustRightInd w:val="0"/>
        <w:spacing w:after="120"/>
        <w:jc w:val="both"/>
        <w:rPr>
          <w:rFonts w:asciiTheme="minorHAnsi" w:hAnsiTheme="minorHAnsi" w:cstheme="minorHAnsi"/>
          <w:sz w:val="24"/>
          <w:szCs w:val="24"/>
        </w:rPr>
      </w:pPr>
      <w:r w:rsidRPr="008B04BB">
        <w:rPr>
          <w:rFonts w:asciiTheme="minorHAnsi" w:hAnsiTheme="minorHAnsi" w:cstheme="minorHAnsi"/>
          <w:b/>
          <w:sz w:val="24"/>
          <w:szCs w:val="24"/>
        </w:rPr>
        <w:t>Mącice:</w:t>
      </w:r>
      <w:r>
        <w:rPr>
          <w:rFonts w:asciiTheme="minorHAnsi" w:hAnsiTheme="minorHAnsi" w:cstheme="minorHAnsi"/>
          <w:sz w:val="24"/>
          <w:szCs w:val="24"/>
        </w:rPr>
        <w:t xml:space="preserve"> </w:t>
      </w:r>
      <w:r w:rsidR="000138D1">
        <w:rPr>
          <w:rFonts w:asciiTheme="minorHAnsi" w:hAnsiTheme="minorHAnsi" w:cstheme="minorHAnsi"/>
          <w:sz w:val="24"/>
          <w:szCs w:val="24"/>
        </w:rPr>
        <w:t xml:space="preserve">termomodernizacja budynku komunalnego w </w:t>
      </w:r>
      <w:proofErr w:type="spellStart"/>
      <w:r w:rsidR="000138D1">
        <w:rPr>
          <w:rFonts w:asciiTheme="minorHAnsi" w:hAnsiTheme="minorHAnsi" w:cstheme="minorHAnsi"/>
          <w:sz w:val="24"/>
          <w:szCs w:val="24"/>
        </w:rPr>
        <w:t>Mąciciach</w:t>
      </w:r>
      <w:proofErr w:type="spellEnd"/>
      <w:r w:rsidR="000138D1">
        <w:rPr>
          <w:rFonts w:asciiTheme="minorHAnsi" w:hAnsiTheme="minorHAnsi" w:cstheme="minorHAnsi"/>
          <w:sz w:val="24"/>
          <w:szCs w:val="24"/>
        </w:rPr>
        <w:t xml:space="preserve"> obejmujące mieszkania komunalne oraz świetlicę wiejską, stworzenie miejsca </w:t>
      </w:r>
      <w:r w:rsidR="00E8123E">
        <w:rPr>
          <w:rFonts w:asciiTheme="minorHAnsi" w:hAnsiTheme="minorHAnsi" w:cstheme="minorHAnsi"/>
          <w:sz w:val="24"/>
          <w:szCs w:val="24"/>
        </w:rPr>
        <w:t xml:space="preserve">do </w:t>
      </w:r>
      <w:r w:rsidR="000138D1">
        <w:rPr>
          <w:rFonts w:asciiTheme="minorHAnsi" w:hAnsiTheme="minorHAnsi" w:cstheme="minorHAnsi"/>
          <w:sz w:val="24"/>
          <w:szCs w:val="24"/>
        </w:rPr>
        <w:t>rekreac</w:t>
      </w:r>
      <w:r w:rsidR="00E8123E">
        <w:rPr>
          <w:rFonts w:asciiTheme="minorHAnsi" w:hAnsiTheme="minorHAnsi" w:cstheme="minorHAnsi"/>
          <w:sz w:val="24"/>
          <w:szCs w:val="24"/>
        </w:rPr>
        <w:t>ji i wypoczynku (plac zabaw) przy budynku komunalnym, uzupełnienie oświetlenia drogowego wzdłuż dróg gminnych w tym w centrum Mącic, realizacja przedsięwzięć aktywizacyjnych realizowanych przez Ośrodek Pomocy Społecznej w Chorzelach przy wykorzystaniu zmodernizowanej świetlicy wiejskiej, realizacja przedsięwzięć promocyjno-integracyjnych i kulturalnych przez Gminę i jej jednostki organizacyjne odpowiedzialne za kulturę przy wykorzystaniu wybudowanej infrastruktury rekreacyjnej (placu zabaw) i świetlicy wiejskiej.</w:t>
      </w:r>
      <w:r w:rsidR="006E5A64">
        <w:rPr>
          <w:rFonts w:asciiTheme="minorHAnsi" w:hAnsiTheme="minorHAnsi" w:cstheme="minorHAnsi"/>
          <w:sz w:val="24"/>
          <w:szCs w:val="24"/>
        </w:rPr>
        <w:t xml:space="preserve"> Wszystkie zaplanowane inwestycje infrastrukturalne oraz przedsięwzięcia aktywizacyjne, integracyjne, kulturalne, szkoleniowo-doradcze wzajemnie się uzupełniają i są komplementarne.</w:t>
      </w:r>
    </w:p>
    <w:p w:rsidR="00FA409D" w:rsidRDefault="00FA409D" w:rsidP="00D815D1">
      <w:pPr>
        <w:autoSpaceDE w:val="0"/>
        <w:autoSpaceDN w:val="0"/>
        <w:adjustRightInd w:val="0"/>
        <w:spacing w:after="120"/>
        <w:jc w:val="both"/>
        <w:rPr>
          <w:rFonts w:asciiTheme="minorHAnsi" w:hAnsiTheme="minorHAnsi" w:cstheme="minorHAnsi"/>
          <w:sz w:val="24"/>
          <w:szCs w:val="24"/>
        </w:rPr>
      </w:pPr>
      <w:proofErr w:type="spellStart"/>
      <w:r w:rsidRPr="00FC3129">
        <w:rPr>
          <w:rFonts w:asciiTheme="minorHAnsi" w:hAnsiTheme="minorHAnsi" w:cstheme="minorHAnsi"/>
          <w:b/>
          <w:sz w:val="24"/>
          <w:szCs w:val="24"/>
        </w:rPr>
        <w:t>Łaz</w:t>
      </w:r>
      <w:proofErr w:type="spellEnd"/>
      <w:r w:rsidRPr="00FC3129">
        <w:rPr>
          <w:rFonts w:asciiTheme="minorHAnsi" w:hAnsiTheme="minorHAnsi" w:cstheme="minorHAnsi"/>
          <w:b/>
          <w:sz w:val="24"/>
          <w:szCs w:val="24"/>
        </w:rPr>
        <w:t>:</w:t>
      </w:r>
      <w:r>
        <w:rPr>
          <w:rFonts w:asciiTheme="minorHAnsi" w:hAnsiTheme="minorHAnsi" w:cstheme="minorHAnsi"/>
          <w:sz w:val="24"/>
          <w:szCs w:val="24"/>
        </w:rPr>
        <w:t xml:space="preserve"> przebudowa i adaptacja budynku byłej szkoły podstawowej w </w:t>
      </w:r>
      <w:proofErr w:type="spellStart"/>
      <w:r>
        <w:rPr>
          <w:rFonts w:asciiTheme="minorHAnsi" w:hAnsiTheme="minorHAnsi" w:cstheme="minorHAnsi"/>
          <w:sz w:val="24"/>
          <w:szCs w:val="24"/>
        </w:rPr>
        <w:t>Łazie</w:t>
      </w:r>
      <w:proofErr w:type="spellEnd"/>
      <w:r>
        <w:rPr>
          <w:rFonts w:asciiTheme="minorHAnsi" w:hAnsiTheme="minorHAnsi" w:cstheme="minorHAnsi"/>
          <w:sz w:val="24"/>
          <w:szCs w:val="24"/>
        </w:rPr>
        <w:t xml:space="preserve"> na środowiskowy dom dziennego pobytu dla osób niepełnosprawnych i w podeszłym wieku,</w:t>
      </w:r>
      <w:r w:rsidR="00D81399">
        <w:rPr>
          <w:rFonts w:asciiTheme="minorHAnsi" w:hAnsiTheme="minorHAnsi" w:cstheme="minorHAnsi"/>
          <w:sz w:val="24"/>
          <w:szCs w:val="24"/>
        </w:rPr>
        <w:t xml:space="preserve"> realizacja przedsięwzięć aktywizacyjnych realizowanych przez Ośrodek Pomocy Społecznej w Chorzelach przy wykorzystaniu zaadaptowanego budynku domu środowiskowego, realizacja przedsięwzięć promocyjno-integracyjnych i kulturalnych przez Gminę i jej jednostki organizacyjne odpowiedzialne za kulturę przy wykorzystaniu </w:t>
      </w:r>
      <w:r w:rsidR="004D663A">
        <w:rPr>
          <w:rFonts w:asciiTheme="minorHAnsi" w:hAnsiTheme="minorHAnsi" w:cstheme="minorHAnsi"/>
          <w:sz w:val="24"/>
          <w:szCs w:val="24"/>
        </w:rPr>
        <w:t>zmodernizowanej i zaadaptowanej</w:t>
      </w:r>
      <w:r w:rsidR="00D81399">
        <w:rPr>
          <w:rFonts w:asciiTheme="minorHAnsi" w:hAnsiTheme="minorHAnsi" w:cstheme="minorHAnsi"/>
          <w:sz w:val="24"/>
          <w:szCs w:val="24"/>
        </w:rPr>
        <w:t xml:space="preserve"> infrastruktury </w:t>
      </w:r>
      <w:r w:rsidR="004D663A">
        <w:rPr>
          <w:rFonts w:asciiTheme="minorHAnsi" w:hAnsiTheme="minorHAnsi" w:cstheme="minorHAnsi"/>
          <w:sz w:val="24"/>
          <w:szCs w:val="24"/>
        </w:rPr>
        <w:t>domu  środowiskowego.</w:t>
      </w:r>
      <w:r w:rsidR="00054D91">
        <w:rPr>
          <w:rFonts w:asciiTheme="minorHAnsi" w:hAnsiTheme="minorHAnsi" w:cstheme="minorHAnsi"/>
          <w:sz w:val="24"/>
          <w:szCs w:val="24"/>
        </w:rPr>
        <w:t xml:space="preserve"> Wszystkie zaplanowane inwestycje infrastrukturalne oraz przedsięwzięcia aktywizacyjne, integracyjne, kulturalne, szkoleniowo-doradcze wzajemnie się uzupełniają i są komplementarne.</w:t>
      </w:r>
    </w:p>
    <w:p w:rsidR="006E5A64" w:rsidRDefault="00FC3129" w:rsidP="007C05A6">
      <w:pPr>
        <w:autoSpaceDE w:val="0"/>
        <w:autoSpaceDN w:val="0"/>
        <w:adjustRightInd w:val="0"/>
        <w:spacing w:after="120"/>
        <w:jc w:val="both"/>
        <w:rPr>
          <w:rFonts w:asciiTheme="minorHAnsi" w:hAnsiTheme="minorHAnsi" w:cstheme="minorHAnsi"/>
          <w:sz w:val="24"/>
          <w:szCs w:val="24"/>
        </w:rPr>
      </w:pPr>
      <w:proofErr w:type="spellStart"/>
      <w:r w:rsidRPr="005E235C">
        <w:rPr>
          <w:rFonts w:asciiTheme="minorHAnsi" w:hAnsiTheme="minorHAnsi" w:cstheme="minorHAnsi"/>
          <w:b/>
          <w:sz w:val="24"/>
          <w:szCs w:val="24"/>
        </w:rPr>
        <w:t>Rzodkiewnica</w:t>
      </w:r>
      <w:proofErr w:type="spellEnd"/>
      <w:r w:rsidRPr="005E235C">
        <w:rPr>
          <w:rFonts w:asciiTheme="minorHAnsi" w:hAnsiTheme="minorHAnsi" w:cstheme="minorHAnsi"/>
          <w:b/>
          <w:sz w:val="24"/>
          <w:szCs w:val="24"/>
        </w:rPr>
        <w:t>:</w:t>
      </w:r>
      <w:r w:rsidR="005E235C">
        <w:rPr>
          <w:rFonts w:asciiTheme="minorHAnsi" w:hAnsiTheme="minorHAnsi" w:cstheme="minorHAnsi"/>
          <w:sz w:val="24"/>
          <w:szCs w:val="24"/>
        </w:rPr>
        <w:t xml:space="preserve"> modernizacja budynku świetlicy, realizacja przedsięwzięć aktywizacyjnych realizowanych przez Ośrodek Pomocy Społecznej w Chorzelach przy wykorzystaniu zmodernizowanej świetlicy wiejskiej, realizacja przedsięwzięć promocyjno-integracyjnych i kulturalnych przez Gminę i jej jednostki organizacyjne odpowiedzialne za kulturę przy wykorzystaniu zmodernizowanej świetlicy wiejskiej. </w:t>
      </w:r>
      <w:r w:rsidR="009937CF">
        <w:rPr>
          <w:rFonts w:asciiTheme="minorHAnsi" w:hAnsiTheme="minorHAnsi" w:cstheme="minorHAnsi"/>
          <w:sz w:val="24"/>
          <w:szCs w:val="24"/>
        </w:rPr>
        <w:t>Zaplanowana</w:t>
      </w:r>
      <w:r w:rsidR="005E235C">
        <w:rPr>
          <w:rFonts w:asciiTheme="minorHAnsi" w:hAnsiTheme="minorHAnsi" w:cstheme="minorHAnsi"/>
          <w:sz w:val="24"/>
          <w:szCs w:val="24"/>
        </w:rPr>
        <w:t xml:space="preserve"> inwestycj</w:t>
      </w:r>
      <w:r w:rsidR="009937CF">
        <w:rPr>
          <w:rFonts w:asciiTheme="minorHAnsi" w:hAnsiTheme="minorHAnsi" w:cstheme="minorHAnsi"/>
          <w:sz w:val="24"/>
          <w:szCs w:val="24"/>
        </w:rPr>
        <w:t>a</w:t>
      </w:r>
      <w:r w:rsidR="005E235C">
        <w:rPr>
          <w:rFonts w:asciiTheme="minorHAnsi" w:hAnsiTheme="minorHAnsi" w:cstheme="minorHAnsi"/>
          <w:sz w:val="24"/>
          <w:szCs w:val="24"/>
        </w:rPr>
        <w:t xml:space="preserve"> </w:t>
      </w:r>
      <w:r w:rsidR="005E235C">
        <w:rPr>
          <w:rFonts w:asciiTheme="minorHAnsi" w:hAnsiTheme="minorHAnsi" w:cstheme="minorHAnsi"/>
          <w:sz w:val="24"/>
          <w:szCs w:val="24"/>
        </w:rPr>
        <w:lastRenderedPageBreak/>
        <w:t>infrastrukturaln</w:t>
      </w:r>
      <w:r w:rsidR="009937CF">
        <w:rPr>
          <w:rFonts w:asciiTheme="minorHAnsi" w:hAnsiTheme="minorHAnsi" w:cstheme="minorHAnsi"/>
          <w:sz w:val="24"/>
          <w:szCs w:val="24"/>
        </w:rPr>
        <w:t>a</w:t>
      </w:r>
      <w:r w:rsidR="005E235C">
        <w:rPr>
          <w:rFonts w:asciiTheme="minorHAnsi" w:hAnsiTheme="minorHAnsi" w:cstheme="minorHAnsi"/>
          <w:sz w:val="24"/>
          <w:szCs w:val="24"/>
        </w:rPr>
        <w:t xml:space="preserve"> oraz przedsięwzięcia aktywizacyjne, integracyjne, kulturalne, szkoleniowo-doradcze wzajemnie się uzupełniają i są komplementarne.</w:t>
      </w:r>
    </w:p>
    <w:p w:rsidR="00FC3129" w:rsidRDefault="00FC3129" w:rsidP="007C05A6">
      <w:pPr>
        <w:autoSpaceDE w:val="0"/>
        <w:autoSpaceDN w:val="0"/>
        <w:adjustRightInd w:val="0"/>
        <w:spacing w:after="120"/>
        <w:jc w:val="both"/>
        <w:rPr>
          <w:rFonts w:asciiTheme="minorHAnsi" w:hAnsiTheme="minorHAnsi" w:cstheme="minorHAnsi"/>
          <w:sz w:val="24"/>
          <w:szCs w:val="24"/>
        </w:rPr>
      </w:pPr>
      <w:r w:rsidRPr="00751F99">
        <w:rPr>
          <w:rFonts w:asciiTheme="minorHAnsi" w:hAnsiTheme="minorHAnsi" w:cstheme="minorHAnsi"/>
          <w:b/>
          <w:sz w:val="24"/>
          <w:szCs w:val="24"/>
        </w:rPr>
        <w:t>Zagaty:</w:t>
      </w:r>
      <w:r w:rsidR="008233CB">
        <w:rPr>
          <w:rFonts w:asciiTheme="minorHAnsi" w:hAnsiTheme="minorHAnsi" w:cstheme="minorHAnsi"/>
          <w:sz w:val="24"/>
          <w:szCs w:val="24"/>
        </w:rPr>
        <w:t xml:space="preserve"> </w:t>
      </w:r>
      <w:r w:rsidR="002455DE">
        <w:rPr>
          <w:rFonts w:asciiTheme="minorHAnsi" w:hAnsiTheme="minorHAnsi" w:cstheme="minorHAnsi"/>
          <w:sz w:val="24"/>
          <w:szCs w:val="24"/>
        </w:rPr>
        <w:t>stworzenie miejsca do rekreacji i wypoczynku w Zagatach, realizacja przedsięwzięć promocyjno-integracyjnych przez Gminę i jej jednostki organizacyjne odpowiedzialne za kulturę przy wykorzystaniu</w:t>
      </w:r>
      <w:r w:rsidR="00326819">
        <w:rPr>
          <w:rFonts w:asciiTheme="minorHAnsi" w:hAnsiTheme="minorHAnsi" w:cstheme="minorHAnsi"/>
          <w:sz w:val="24"/>
          <w:szCs w:val="24"/>
        </w:rPr>
        <w:t xml:space="preserve"> wybudowanej infrastruktury rekreacyjnej. Realizacja przedsięwzięć aktywizacyjnych realizowanych przez Ośrodek Pomocy Społecznej w Chorzelach </w:t>
      </w:r>
      <w:r w:rsidR="005F2109">
        <w:rPr>
          <w:rFonts w:asciiTheme="minorHAnsi" w:hAnsiTheme="minorHAnsi" w:cstheme="minorHAnsi"/>
          <w:sz w:val="24"/>
          <w:szCs w:val="24"/>
        </w:rPr>
        <w:t xml:space="preserve">dla mieszkańców Zagat będzie oparte o </w:t>
      </w:r>
      <w:r w:rsidR="00751F99">
        <w:rPr>
          <w:rFonts w:asciiTheme="minorHAnsi" w:hAnsiTheme="minorHAnsi" w:cstheme="minorHAnsi"/>
          <w:sz w:val="24"/>
          <w:szCs w:val="24"/>
        </w:rPr>
        <w:t xml:space="preserve">wybudowaną świetlicę w </w:t>
      </w:r>
      <w:proofErr w:type="spellStart"/>
      <w:r w:rsidR="00751F99">
        <w:rPr>
          <w:rFonts w:asciiTheme="minorHAnsi" w:hAnsiTheme="minorHAnsi" w:cstheme="minorHAnsi"/>
          <w:sz w:val="24"/>
          <w:szCs w:val="24"/>
        </w:rPr>
        <w:t>Zdziwóju</w:t>
      </w:r>
      <w:proofErr w:type="spellEnd"/>
      <w:r w:rsidR="00751F99">
        <w:rPr>
          <w:rFonts w:asciiTheme="minorHAnsi" w:hAnsiTheme="minorHAnsi" w:cstheme="minorHAnsi"/>
          <w:sz w:val="24"/>
          <w:szCs w:val="24"/>
        </w:rPr>
        <w:t xml:space="preserve"> Starym.</w:t>
      </w:r>
    </w:p>
    <w:p w:rsidR="00EA592D" w:rsidRDefault="008233CB" w:rsidP="007C05A6">
      <w:pPr>
        <w:autoSpaceDE w:val="0"/>
        <w:autoSpaceDN w:val="0"/>
        <w:adjustRightInd w:val="0"/>
        <w:spacing w:after="120"/>
        <w:jc w:val="both"/>
        <w:rPr>
          <w:rFonts w:asciiTheme="minorHAnsi" w:hAnsiTheme="minorHAnsi" w:cstheme="minorHAnsi"/>
          <w:sz w:val="24"/>
          <w:szCs w:val="24"/>
        </w:rPr>
      </w:pPr>
      <w:r w:rsidRPr="00BE5005">
        <w:rPr>
          <w:rFonts w:asciiTheme="minorHAnsi" w:hAnsiTheme="minorHAnsi" w:cstheme="minorHAnsi"/>
          <w:b/>
          <w:sz w:val="24"/>
          <w:szCs w:val="24"/>
        </w:rPr>
        <w:t xml:space="preserve">Liwki, </w:t>
      </w:r>
      <w:r w:rsidR="00441576" w:rsidRPr="00BE5005">
        <w:rPr>
          <w:rFonts w:asciiTheme="minorHAnsi" w:hAnsiTheme="minorHAnsi" w:cstheme="minorHAnsi"/>
          <w:b/>
          <w:sz w:val="24"/>
          <w:szCs w:val="24"/>
        </w:rPr>
        <w:t xml:space="preserve">Opiłki Płoskie, Dąbrówka Ostrowska, </w:t>
      </w:r>
      <w:proofErr w:type="spellStart"/>
      <w:r w:rsidR="00441576" w:rsidRPr="00BE5005">
        <w:rPr>
          <w:rFonts w:asciiTheme="minorHAnsi" w:hAnsiTheme="minorHAnsi" w:cstheme="minorHAnsi"/>
          <w:b/>
          <w:sz w:val="24"/>
          <w:szCs w:val="24"/>
        </w:rPr>
        <w:t>Poścień-Zamion</w:t>
      </w:r>
      <w:proofErr w:type="spellEnd"/>
      <w:r w:rsidR="005E235C" w:rsidRPr="00BE5005">
        <w:rPr>
          <w:rFonts w:asciiTheme="minorHAnsi" w:hAnsiTheme="minorHAnsi" w:cstheme="minorHAnsi"/>
          <w:b/>
          <w:sz w:val="24"/>
          <w:szCs w:val="24"/>
        </w:rPr>
        <w:t>, Kwiatkowo</w:t>
      </w:r>
      <w:r w:rsidR="00441576" w:rsidRPr="00BE5005">
        <w:rPr>
          <w:rFonts w:asciiTheme="minorHAnsi" w:hAnsiTheme="minorHAnsi" w:cstheme="minorHAnsi"/>
          <w:b/>
          <w:sz w:val="24"/>
          <w:szCs w:val="24"/>
        </w:rPr>
        <w:t>:</w:t>
      </w:r>
      <w:r w:rsidR="00BE5005">
        <w:rPr>
          <w:rFonts w:asciiTheme="minorHAnsi" w:hAnsiTheme="minorHAnsi" w:cstheme="minorHAnsi"/>
          <w:b/>
          <w:sz w:val="24"/>
          <w:szCs w:val="24"/>
        </w:rPr>
        <w:t xml:space="preserve"> </w:t>
      </w:r>
      <w:r w:rsidR="00BE5005">
        <w:rPr>
          <w:rFonts w:asciiTheme="minorHAnsi" w:hAnsiTheme="minorHAnsi" w:cstheme="minorHAnsi"/>
          <w:sz w:val="24"/>
          <w:szCs w:val="24"/>
        </w:rPr>
        <w:t xml:space="preserve">w tych miejscowościach nie zaplanowano działań infrastrukturalnych, </w:t>
      </w:r>
      <w:r w:rsidR="005E0D68">
        <w:rPr>
          <w:rFonts w:asciiTheme="minorHAnsi" w:hAnsiTheme="minorHAnsi" w:cstheme="minorHAnsi"/>
          <w:sz w:val="24"/>
          <w:szCs w:val="24"/>
        </w:rPr>
        <w:t xml:space="preserve">w tych miejscowościach </w:t>
      </w:r>
      <w:r w:rsidR="00BE5005">
        <w:rPr>
          <w:rFonts w:asciiTheme="minorHAnsi" w:hAnsiTheme="minorHAnsi" w:cstheme="minorHAnsi"/>
          <w:sz w:val="24"/>
          <w:szCs w:val="24"/>
        </w:rPr>
        <w:t>brak budynków użyteczności publicznej</w:t>
      </w:r>
      <w:r w:rsidR="005E0D68">
        <w:rPr>
          <w:rFonts w:asciiTheme="minorHAnsi" w:hAnsiTheme="minorHAnsi" w:cstheme="minorHAnsi"/>
          <w:sz w:val="24"/>
          <w:szCs w:val="24"/>
        </w:rPr>
        <w:t xml:space="preserve"> możliwych do adaptacji na działalność aktywizacyjną, integracyjną czy kulturalną. Dla mieszkańców zaplanowano wsparcie w postaci </w:t>
      </w:r>
      <w:r w:rsidR="00C702CB">
        <w:rPr>
          <w:rFonts w:asciiTheme="minorHAnsi" w:hAnsiTheme="minorHAnsi" w:cstheme="minorHAnsi"/>
          <w:sz w:val="24"/>
          <w:szCs w:val="24"/>
        </w:rPr>
        <w:t xml:space="preserve">realizacji przedsięwzięć aktywizacyjnych realizowanych przez Ośrodek Pomocy Społecznej w Chorzelach przy wykorzystaniu wybudowanej </w:t>
      </w:r>
      <w:r w:rsidR="00501CEA">
        <w:rPr>
          <w:rFonts w:asciiTheme="minorHAnsi" w:hAnsiTheme="minorHAnsi" w:cstheme="minorHAnsi"/>
          <w:sz w:val="24"/>
          <w:szCs w:val="24"/>
        </w:rPr>
        <w:t xml:space="preserve">w ramach PR </w:t>
      </w:r>
      <w:r w:rsidR="00C702CB">
        <w:rPr>
          <w:rFonts w:asciiTheme="minorHAnsi" w:hAnsiTheme="minorHAnsi" w:cstheme="minorHAnsi"/>
          <w:sz w:val="24"/>
          <w:szCs w:val="24"/>
        </w:rPr>
        <w:t xml:space="preserve">świetlicy w </w:t>
      </w:r>
      <w:proofErr w:type="spellStart"/>
      <w:r w:rsidR="00C702CB">
        <w:rPr>
          <w:rFonts w:asciiTheme="minorHAnsi" w:hAnsiTheme="minorHAnsi" w:cstheme="minorHAnsi"/>
          <w:sz w:val="24"/>
          <w:szCs w:val="24"/>
        </w:rPr>
        <w:t>Zdziwóju</w:t>
      </w:r>
      <w:proofErr w:type="spellEnd"/>
      <w:r w:rsidR="00C702CB">
        <w:rPr>
          <w:rFonts w:asciiTheme="minorHAnsi" w:hAnsiTheme="minorHAnsi" w:cstheme="minorHAnsi"/>
          <w:sz w:val="24"/>
          <w:szCs w:val="24"/>
        </w:rPr>
        <w:t xml:space="preserve"> Starym (Liwki, Opiłki Płoskie, Dąbrówka Ostrowska)</w:t>
      </w:r>
      <w:r w:rsidR="008F206F">
        <w:rPr>
          <w:rFonts w:asciiTheme="minorHAnsi" w:hAnsiTheme="minorHAnsi" w:cstheme="minorHAnsi"/>
          <w:sz w:val="24"/>
          <w:szCs w:val="24"/>
        </w:rPr>
        <w:t xml:space="preserve"> oraz przy wykorzystaniu zmodernizowanych świetlic w Krukowie (dla mieszkańców Kwiatkowa) oraz </w:t>
      </w:r>
      <w:proofErr w:type="spellStart"/>
      <w:r w:rsidR="008F206F">
        <w:rPr>
          <w:rFonts w:asciiTheme="minorHAnsi" w:hAnsiTheme="minorHAnsi" w:cstheme="minorHAnsi"/>
          <w:sz w:val="24"/>
          <w:szCs w:val="24"/>
        </w:rPr>
        <w:t>Rzodkiewnicy</w:t>
      </w:r>
      <w:proofErr w:type="spellEnd"/>
      <w:r w:rsidR="008F206F">
        <w:rPr>
          <w:rFonts w:asciiTheme="minorHAnsi" w:hAnsiTheme="minorHAnsi" w:cstheme="minorHAnsi"/>
          <w:sz w:val="24"/>
          <w:szCs w:val="24"/>
        </w:rPr>
        <w:t xml:space="preserve"> (dla mieszkańców </w:t>
      </w:r>
      <w:proofErr w:type="spellStart"/>
      <w:r w:rsidR="008F206F">
        <w:rPr>
          <w:rFonts w:asciiTheme="minorHAnsi" w:hAnsiTheme="minorHAnsi" w:cstheme="minorHAnsi"/>
          <w:sz w:val="24"/>
          <w:szCs w:val="24"/>
        </w:rPr>
        <w:t>Poścień-Zamion</w:t>
      </w:r>
      <w:proofErr w:type="spellEnd"/>
      <w:r w:rsidR="008F206F">
        <w:rPr>
          <w:rFonts w:asciiTheme="minorHAnsi" w:hAnsiTheme="minorHAnsi" w:cstheme="minorHAnsi"/>
          <w:sz w:val="24"/>
          <w:szCs w:val="24"/>
        </w:rPr>
        <w:t>).</w:t>
      </w:r>
    </w:p>
    <w:p w:rsidR="00474196" w:rsidRDefault="00474196" w:rsidP="007C05A6">
      <w:pPr>
        <w:autoSpaceDE w:val="0"/>
        <w:autoSpaceDN w:val="0"/>
        <w:adjustRightInd w:val="0"/>
        <w:spacing w:after="120"/>
        <w:jc w:val="both"/>
        <w:rPr>
          <w:rFonts w:asciiTheme="minorHAnsi" w:hAnsiTheme="minorHAnsi" w:cstheme="minorHAnsi"/>
          <w:sz w:val="24"/>
          <w:szCs w:val="24"/>
        </w:rPr>
      </w:pPr>
    </w:p>
    <w:p w:rsidR="00D4760C" w:rsidRPr="00AF6A03" w:rsidRDefault="00D4760C" w:rsidP="009258A4">
      <w:pPr>
        <w:autoSpaceDE w:val="0"/>
        <w:autoSpaceDN w:val="0"/>
        <w:adjustRightInd w:val="0"/>
        <w:spacing w:after="120"/>
        <w:jc w:val="both"/>
        <w:rPr>
          <w:rFonts w:asciiTheme="minorHAnsi" w:hAnsiTheme="minorHAnsi" w:cstheme="minorHAnsi"/>
          <w:b/>
          <w:i/>
          <w:color w:val="000000"/>
          <w:sz w:val="28"/>
          <w:szCs w:val="28"/>
          <w:lang w:eastAsia="pl-PL"/>
        </w:rPr>
      </w:pPr>
      <w:r w:rsidRPr="00AF6A03">
        <w:rPr>
          <w:rFonts w:asciiTheme="minorHAnsi" w:hAnsiTheme="minorHAnsi" w:cstheme="minorHAnsi"/>
          <w:b/>
          <w:i/>
          <w:color w:val="000000"/>
          <w:sz w:val="28"/>
          <w:szCs w:val="28"/>
          <w:lang w:eastAsia="pl-PL"/>
        </w:rPr>
        <w:t>Komplementarność problemowa</w:t>
      </w:r>
    </w:p>
    <w:p w:rsidR="006C0121" w:rsidRPr="00A76512" w:rsidRDefault="00D815D1" w:rsidP="003E5893">
      <w:pPr>
        <w:autoSpaceDE w:val="0"/>
        <w:autoSpaceDN w:val="0"/>
        <w:adjustRightInd w:val="0"/>
        <w:spacing w:after="120"/>
        <w:jc w:val="both"/>
        <w:rPr>
          <w:rFonts w:asciiTheme="minorHAnsi" w:hAnsiTheme="minorHAnsi" w:cstheme="minorHAnsi"/>
          <w:color w:val="000000"/>
          <w:sz w:val="24"/>
          <w:szCs w:val="24"/>
          <w:lang w:eastAsia="pl-PL"/>
        </w:rPr>
      </w:pPr>
      <w:r w:rsidRPr="00851DBD">
        <w:rPr>
          <w:rFonts w:asciiTheme="minorHAnsi" w:hAnsiTheme="minorHAnsi" w:cstheme="minorHAnsi"/>
          <w:color w:val="000000"/>
          <w:sz w:val="24"/>
          <w:szCs w:val="24"/>
          <w:lang w:eastAsia="pl-PL"/>
        </w:rPr>
        <w:t>Komplementarność problemowa oznacza konieczność realizacji projektów/przedsięwzięć, które będą się wzajemnie dopełniały tematycznie, sprawiając, że program rewitalizacji będzie oddziaływał na</w:t>
      </w:r>
      <w:r w:rsidR="007A5404" w:rsidRPr="00851DBD">
        <w:rPr>
          <w:rFonts w:asciiTheme="minorHAnsi" w:hAnsiTheme="minorHAnsi" w:cstheme="minorHAnsi"/>
          <w:color w:val="000000"/>
          <w:sz w:val="24"/>
          <w:szCs w:val="24"/>
          <w:lang w:eastAsia="pl-PL"/>
        </w:rPr>
        <w:t> </w:t>
      </w:r>
      <w:r w:rsidRPr="00851DBD">
        <w:rPr>
          <w:rFonts w:asciiTheme="minorHAnsi" w:hAnsiTheme="minorHAnsi" w:cstheme="minorHAnsi"/>
          <w:color w:val="000000"/>
          <w:sz w:val="24"/>
          <w:szCs w:val="24"/>
          <w:lang w:eastAsia="pl-PL"/>
        </w:rPr>
        <w:t>obszar rewitalizacji we wszystkich niezbędnych aspektach (społecznym, gospodarczym, przestrzenno-funkcjonalnym, technicznym, środowiskowym). Zapewnienie komplementarności problemowej ma przeciwdziałać</w:t>
      </w:r>
      <w:r w:rsidR="00F8496E" w:rsidRPr="00851DBD">
        <w:rPr>
          <w:rFonts w:asciiTheme="minorHAnsi" w:hAnsiTheme="minorHAnsi" w:cstheme="minorHAnsi"/>
          <w:color w:val="000000"/>
          <w:sz w:val="24"/>
          <w:szCs w:val="24"/>
          <w:lang w:eastAsia="pl-PL"/>
        </w:rPr>
        <w:t xml:space="preserve"> fragmentacji działań (np. tzw. </w:t>
      </w:r>
      <w:r w:rsidRPr="00851DBD">
        <w:rPr>
          <w:rFonts w:asciiTheme="minorHAnsi" w:hAnsiTheme="minorHAnsi" w:cstheme="minorHAnsi"/>
          <w:color w:val="000000"/>
          <w:sz w:val="24"/>
          <w:szCs w:val="24"/>
          <w:lang w:eastAsia="pl-PL"/>
        </w:rPr>
        <w:t>„rewitalizacji technicznej”, „rewitalizacji społecznej” – określeń błędnie stosowanych, ponieważ rewitalizacja jest zawsze kompleksowa) koncentrując uwagę na całościowym spojrzeniu na przyczyny kryzysu danego obszaru. W tym ce</w:t>
      </w:r>
      <w:r w:rsidR="00F8496E" w:rsidRPr="00851DBD">
        <w:rPr>
          <w:rFonts w:asciiTheme="minorHAnsi" w:hAnsiTheme="minorHAnsi" w:cstheme="minorHAnsi"/>
          <w:color w:val="000000"/>
          <w:sz w:val="24"/>
          <w:szCs w:val="24"/>
          <w:lang w:eastAsia="pl-PL"/>
        </w:rPr>
        <w:t>lu potencjalni projektodawcy na etapie zgłaszania propozycji przedsięwzięć rewita</w:t>
      </w:r>
      <w:r w:rsidR="0097731B" w:rsidRPr="00851DBD">
        <w:rPr>
          <w:rFonts w:asciiTheme="minorHAnsi" w:hAnsiTheme="minorHAnsi" w:cstheme="minorHAnsi"/>
          <w:color w:val="000000"/>
          <w:sz w:val="24"/>
          <w:szCs w:val="24"/>
          <w:lang w:eastAsia="pl-PL"/>
        </w:rPr>
        <w:t>l</w:t>
      </w:r>
      <w:r w:rsidR="00F8496E" w:rsidRPr="00851DBD">
        <w:rPr>
          <w:rFonts w:asciiTheme="minorHAnsi" w:hAnsiTheme="minorHAnsi" w:cstheme="minorHAnsi"/>
          <w:color w:val="000000"/>
          <w:sz w:val="24"/>
          <w:szCs w:val="24"/>
          <w:lang w:eastAsia="pl-PL"/>
        </w:rPr>
        <w:t>izacyjnych</w:t>
      </w:r>
      <w:r w:rsidRPr="00851DBD">
        <w:rPr>
          <w:rFonts w:asciiTheme="minorHAnsi" w:hAnsiTheme="minorHAnsi" w:cstheme="minorHAnsi"/>
          <w:color w:val="000000"/>
          <w:sz w:val="24"/>
          <w:szCs w:val="24"/>
          <w:lang w:eastAsia="pl-PL"/>
        </w:rPr>
        <w:t xml:space="preserve"> zostal</w:t>
      </w:r>
      <w:r w:rsidR="00C034AA" w:rsidRPr="00851DBD">
        <w:rPr>
          <w:rFonts w:asciiTheme="minorHAnsi" w:hAnsiTheme="minorHAnsi" w:cstheme="minorHAnsi"/>
          <w:color w:val="000000"/>
          <w:sz w:val="24"/>
          <w:szCs w:val="24"/>
          <w:lang w:eastAsia="pl-PL"/>
        </w:rPr>
        <w:t>i zobowiązani do </w:t>
      </w:r>
      <w:r w:rsidRPr="00851DBD">
        <w:rPr>
          <w:rFonts w:asciiTheme="minorHAnsi" w:hAnsiTheme="minorHAnsi" w:cstheme="minorHAnsi"/>
          <w:color w:val="000000"/>
          <w:sz w:val="24"/>
          <w:szCs w:val="24"/>
          <w:lang w:eastAsia="pl-PL"/>
        </w:rPr>
        <w:t>wskazania, w jaki sposób przedsięwzięcie przyczyni się do ograniczenia negatywnych zjawisk społecznych, np. bezrobocie, ubóstwo, przestępczo</w:t>
      </w:r>
      <w:r w:rsidR="00F8496E" w:rsidRPr="00851DBD">
        <w:rPr>
          <w:rFonts w:asciiTheme="minorHAnsi" w:hAnsiTheme="minorHAnsi" w:cstheme="minorHAnsi"/>
          <w:color w:val="000000"/>
          <w:sz w:val="24"/>
          <w:szCs w:val="24"/>
          <w:lang w:eastAsia="pl-PL"/>
        </w:rPr>
        <w:t>ść, niski poziom uczestnictwa w </w:t>
      </w:r>
      <w:r w:rsidRPr="00851DBD">
        <w:rPr>
          <w:rFonts w:asciiTheme="minorHAnsi" w:hAnsiTheme="minorHAnsi" w:cstheme="minorHAnsi"/>
          <w:color w:val="000000"/>
          <w:sz w:val="24"/>
          <w:szCs w:val="24"/>
          <w:lang w:eastAsia="pl-PL"/>
        </w:rPr>
        <w:t>życiu publicznym i</w:t>
      </w:r>
      <w:r w:rsidR="007A5404" w:rsidRPr="00851DBD">
        <w:rPr>
          <w:rFonts w:asciiTheme="minorHAnsi" w:hAnsiTheme="minorHAnsi" w:cstheme="minorHAnsi"/>
          <w:color w:val="000000"/>
          <w:sz w:val="24"/>
          <w:szCs w:val="24"/>
          <w:lang w:eastAsia="pl-PL"/>
        </w:rPr>
        <w:t> </w:t>
      </w:r>
      <w:r w:rsidRPr="00851DBD">
        <w:rPr>
          <w:rFonts w:asciiTheme="minorHAnsi" w:hAnsiTheme="minorHAnsi" w:cstheme="minorHAnsi"/>
          <w:color w:val="000000"/>
          <w:sz w:val="24"/>
          <w:szCs w:val="24"/>
          <w:lang w:eastAsia="pl-PL"/>
        </w:rPr>
        <w:t>kulturalnym itp. Zgłoszone przedsięwzięcia rewitalizacyjne charakteryzują się komplementarnością problemową, ponieważ mimo iż większość z nich ma charakter przede wszystkim infrastrukturalny, to</w:t>
      </w:r>
      <w:r w:rsidR="007A5404" w:rsidRPr="00851DBD">
        <w:rPr>
          <w:rFonts w:asciiTheme="minorHAnsi" w:hAnsiTheme="minorHAnsi" w:cstheme="minorHAnsi"/>
          <w:color w:val="000000"/>
          <w:sz w:val="24"/>
          <w:szCs w:val="24"/>
          <w:lang w:eastAsia="pl-PL"/>
        </w:rPr>
        <w:t> </w:t>
      </w:r>
      <w:r w:rsidRPr="00851DBD">
        <w:rPr>
          <w:rFonts w:asciiTheme="minorHAnsi" w:hAnsiTheme="minorHAnsi" w:cstheme="minorHAnsi"/>
          <w:color w:val="000000"/>
          <w:sz w:val="24"/>
          <w:szCs w:val="24"/>
          <w:lang w:eastAsia="pl-PL"/>
        </w:rPr>
        <w:t>jednak każd</w:t>
      </w:r>
      <w:r w:rsidR="005652C4" w:rsidRPr="00851DBD">
        <w:rPr>
          <w:rFonts w:asciiTheme="minorHAnsi" w:hAnsiTheme="minorHAnsi" w:cstheme="minorHAnsi"/>
          <w:color w:val="000000"/>
          <w:sz w:val="24"/>
          <w:szCs w:val="24"/>
          <w:lang w:eastAsia="pl-PL"/>
        </w:rPr>
        <w:t>a wybudowana infrastruktura jest powiązana z przedsięwzięciami z zakresu aktywizacji społeczno-gospodarczej oraz/lub przedsięwzięciami integracyjno-kulturalnymi</w:t>
      </w:r>
      <w:r w:rsidR="00C75E22" w:rsidRPr="00851DBD">
        <w:rPr>
          <w:rFonts w:asciiTheme="minorHAnsi" w:hAnsiTheme="minorHAnsi" w:cstheme="minorHAnsi"/>
          <w:color w:val="000000"/>
          <w:sz w:val="24"/>
          <w:szCs w:val="24"/>
          <w:lang w:eastAsia="pl-PL"/>
        </w:rPr>
        <w:t xml:space="preserve"> i promocyjnymi. Przedstawione przedsięwzięcia rewitalizacyjne</w:t>
      </w:r>
      <w:r w:rsidRPr="00851DBD">
        <w:rPr>
          <w:rFonts w:asciiTheme="minorHAnsi" w:hAnsiTheme="minorHAnsi" w:cstheme="minorHAnsi"/>
          <w:color w:val="000000"/>
          <w:sz w:val="24"/>
          <w:szCs w:val="24"/>
          <w:lang w:eastAsia="pl-PL"/>
        </w:rPr>
        <w:t xml:space="preserve"> stanowią </w:t>
      </w:r>
      <w:r w:rsidR="00C75E22" w:rsidRPr="00851DBD">
        <w:rPr>
          <w:rFonts w:asciiTheme="minorHAnsi" w:hAnsiTheme="minorHAnsi" w:cstheme="minorHAnsi"/>
          <w:color w:val="000000"/>
          <w:sz w:val="24"/>
          <w:szCs w:val="24"/>
          <w:lang w:eastAsia="pl-PL"/>
        </w:rPr>
        <w:t>zatem</w:t>
      </w:r>
      <w:r w:rsidRPr="00851DBD">
        <w:rPr>
          <w:rFonts w:asciiTheme="minorHAnsi" w:hAnsiTheme="minorHAnsi" w:cstheme="minorHAnsi"/>
          <w:color w:val="000000"/>
          <w:sz w:val="24"/>
          <w:szCs w:val="24"/>
          <w:lang w:eastAsia="pl-PL"/>
        </w:rPr>
        <w:t xml:space="preserve"> połączenie </w:t>
      </w:r>
      <w:r w:rsidR="00C177A3" w:rsidRPr="00851DBD">
        <w:rPr>
          <w:rFonts w:asciiTheme="minorHAnsi" w:hAnsiTheme="minorHAnsi" w:cstheme="minorHAnsi"/>
          <w:color w:val="000000"/>
          <w:sz w:val="24"/>
          <w:szCs w:val="24"/>
          <w:lang w:eastAsia="pl-PL"/>
        </w:rPr>
        <w:t xml:space="preserve">działań ze sfery </w:t>
      </w:r>
      <w:r w:rsidR="00F8496E" w:rsidRPr="00851DBD">
        <w:rPr>
          <w:rFonts w:asciiTheme="minorHAnsi" w:hAnsiTheme="minorHAnsi" w:cstheme="minorHAnsi"/>
          <w:color w:val="000000"/>
          <w:sz w:val="24"/>
          <w:szCs w:val="24"/>
          <w:lang w:eastAsia="pl-PL"/>
        </w:rPr>
        <w:t>technicznej z </w:t>
      </w:r>
      <w:r w:rsidR="00C177A3" w:rsidRPr="00851DBD">
        <w:rPr>
          <w:rFonts w:asciiTheme="minorHAnsi" w:hAnsiTheme="minorHAnsi" w:cstheme="minorHAnsi"/>
          <w:color w:val="000000"/>
          <w:sz w:val="24"/>
          <w:szCs w:val="24"/>
          <w:lang w:eastAsia="pl-PL"/>
        </w:rPr>
        <w:t xml:space="preserve">działaniami </w:t>
      </w:r>
      <w:r w:rsidRPr="00A76512">
        <w:rPr>
          <w:rFonts w:asciiTheme="minorHAnsi" w:hAnsiTheme="minorHAnsi" w:cstheme="minorHAnsi"/>
          <w:color w:val="000000"/>
          <w:sz w:val="24"/>
          <w:szCs w:val="24"/>
          <w:lang w:eastAsia="pl-PL"/>
        </w:rPr>
        <w:t>społeczn</w:t>
      </w:r>
      <w:r w:rsidR="00C177A3" w:rsidRPr="00A76512">
        <w:rPr>
          <w:rFonts w:asciiTheme="minorHAnsi" w:hAnsiTheme="minorHAnsi" w:cstheme="minorHAnsi"/>
          <w:color w:val="000000"/>
          <w:sz w:val="24"/>
          <w:szCs w:val="24"/>
          <w:lang w:eastAsia="pl-PL"/>
        </w:rPr>
        <w:t>ymi</w:t>
      </w:r>
      <w:r w:rsidRPr="00A76512">
        <w:rPr>
          <w:rFonts w:asciiTheme="minorHAnsi" w:hAnsiTheme="minorHAnsi" w:cstheme="minorHAnsi"/>
          <w:color w:val="000000"/>
          <w:sz w:val="24"/>
          <w:szCs w:val="24"/>
          <w:lang w:eastAsia="pl-PL"/>
        </w:rPr>
        <w:t>, co zostało szczegółowo wykazane w</w:t>
      </w:r>
      <w:r w:rsidR="007A5404" w:rsidRPr="00A76512">
        <w:rPr>
          <w:rFonts w:asciiTheme="minorHAnsi" w:hAnsiTheme="minorHAnsi" w:cstheme="minorHAnsi"/>
          <w:color w:val="000000"/>
          <w:sz w:val="24"/>
          <w:szCs w:val="24"/>
          <w:lang w:eastAsia="pl-PL"/>
        </w:rPr>
        <w:t> </w:t>
      </w:r>
      <w:r w:rsidRPr="00A76512">
        <w:rPr>
          <w:rFonts w:asciiTheme="minorHAnsi" w:hAnsiTheme="minorHAnsi" w:cstheme="minorHAnsi"/>
          <w:color w:val="000000"/>
          <w:sz w:val="24"/>
          <w:szCs w:val="24"/>
          <w:lang w:eastAsia="pl-PL"/>
        </w:rPr>
        <w:t xml:space="preserve">charakterystyce przedsięwzięć. </w:t>
      </w:r>
    </w:p>
    <w:p w:rsidR="007A54B7" w:rsidRDefault="00D815D1" w:rsidP="003E5893">
      <w:pPr>
        <w:autoSpaceDE w:val="0"/>
        <w:autoSpaceDN w:val="0"/>
        <w:adjustRightInd w:val="0"/>
        <w:spacing w:after="120"/>
        <w:jc w:val="both"/>
        <w:rPr>
          <w:rFonts w:asciiTheme="minorHAnsi" w:hAnsiTheme="minorHAnsi" w:cstheme="minorHAnsi"/>
          <w:color w:val="000000"/>
          <w:sz w:val="24"/>
          <w:szCs w:val="24"/>
          <w:lang w:eastAsia="pl-PL"/>
        </w:rPr>
      </w:pPr>
      <w:r w:rsidRPr="00A76512">
        <w:rPr>
          <w:rFonts w:asciiTheme="minorHAnsi" w:hAnsiTheme="minorHAnsi" w:cstheme="minorHAnsi"/>
          <w:color w:val="000000"/>
          <w:sz w:val="24"/>
          <w:szCs w:val="24"/>
          <w:lang w:eastAsia="pl-PL"/>
        </w:rPr>
        <w:t>Ponadto, należy zwrócić uwagę na komplementarność problemową występującą pomiędzy poszczególnymi przedsięwzięciami. Należy tu chociażby podkreślić, iż</w:t>
      </w:r>
      <w:r w:rsidR="007A5404" w:rsidRPr="00A76512">
        <w:rPr>
          <w:rFonts w:asciiTheme="minorHAnsi" w:hAnsiTheme="minorHAnsi" w:cstheme="minorHAnsi"/>
          <w:color w:val="000000"/>
          <w:sz w:val="24"/>
          <w:szCs w:val="24"/>
          <w:lang w:eastAsia="pl-PL"/>
        </w:rPr>
        <w:t> </w:t>
      </w:r>
      <w:r w:rsidRPr="00A76512">
        <w:rPr>
          <w:rFonts w:asciiTheme="minorHAnsi" w:hAnsiTheme="minorHAnsi" w:cstheme="minorHAnsi"/>
          <w:color w:val="000000"/>
          <w:sz w:val="24"/>
          <w:szCs w:val="24"/>
          <w:lang w:eastAsia="pl-PL"/>
        </w:rPr>
        <w:t>przedsięwzięcie pn.</w:t>
      </w:r>
      <w:r w:rsidR="00605409" w:rsidRPr="00A76512">
        <w:rPr>
          <w:rFonts w:asciiTheme="minorHAnsi" w:hAnsiTheme="minorHAnsi" w:cstheme="minorHAnsi"/>
          <w:color w:val="000000"/>
          <w:sz w:val="24"/>
          <w:szCs w:val="24"/>
          <w:lang w:eastAsia="pl-PL"/>
        </w:rPr>
        <w:t xml:space="preserve"> </w:t>
      </w:r>
      <w:r w:rsidR="00605409" w:rsidRPr="00A76512">
        <w:rPr>
          <w:rFonts w:asciiTheme="minorHAnsi" w:hAnsiTheme="minorHAnsi" w:cstheme="minorHAnsi"/>
          <w:color w:val="000000"/>
          <w:sz w:val="24"/>
          <w:szCs w:val="24"/>
          <w:lang w:eastAsia="pl-PL"/>
        </w:rPr>
        <w:lastRenderedPageBreak/>
        <w:t>„</w:t>
      </w:r>
      <w:r w:rsidR="00605409" w:rsidRPr="00A76512">
        <w:rPr>
          <w:rFonts w:asciiTheme="minorHAnsi" w:hAnsiTheme="minorHAnsi" w:cstheme="minorHAnsi"/>
          <w:i/>
          <w:color w:val="000000"/>
          <w:sz w:val="24"/>
          <w:szCs w:val="24"/>
          <w:lang w:eastAsia="pl-PL"/>
        </w:rPr>
        <w:t>Razem możemy więcej</w:t>
      </w:r>
      <w:r w:rsidR="00605409" w:rsidRPr="00A76512">
        <w:rPr>
          <w:rFonts w:asciiTheme="minorHAnsi" w:hAnsiTheme="minorHAnsi" w:cstheme="minorHAnsi"/>
          <w:color w:val="000000"/>
          <w:sz w:val="24"/>
          <w:szCs w:val="24"/>
          <w:lang w:eastAsia="pl-PL"/>
        </w:rPr>
        <w:t xml:space="preserve">” będzie realizowane m.in. w obiektach </w:t>
      </w:r>
      <w:r w:rsidR="007A54B7" w:rsidRPr="00A76512">
        <w:rPr>
          <w:rFonts w:asciiTheme="minorHAnsi" w:hAnsiTheme="minorHAnsi" w:cstheme="minorHAnsi"/>
          <w:color w:val="000000"/>
          <w:sz w:val="24"/>
          <w:szCs w:val="24"/>
          <w:lang w:eastAsia="pl-PL"/>
        </w:rPr>
        <w:t xml:space="preserve">świetlic wiejskich w Krukowie, Mącicach i </w:t>
      </w:r>
      <w:proofErr w:type="spellStart"/>
      <w:r w:rsidR="007A54B7" w:rsidRPr="00A76512">
        <w:rPr>
          <w:rFonts w:asciiTheme="minorHAnsi" w:hAnsiTheme="minorHAnsi" w:cstheme="minorHAnsi"/>
          <w:color w:val="000000"/>
          <w:sz w:val="24"/>
          <w:szCs w:val="24"/>
          <w:lang w:eastAsia="pl-PL"/>
        </w:rPr>
        <w:t>Rzodkiewnicy</w:t>
      </w:r>
      <w:proofErr w:type="spellEnd"/>
      <w:r w:rsidR="007A54B7" w:rsidRPr="00A76512">
        <w:rPr>
          <w:rFonts w:asciiTheme="minorHAnsi" w:hAnsiTheme="minorHAnsi" w:cstheme="minorHAnsi"/>
          <w:color w:val="000000"/>
          <w:sz w:val="24"/>
          <w:szCs w:val="24"/>
          <w:lang w:eastAsia="pl-PL"/>
        </w:rPr>
        <w:t xml:space="preserve"> zmodernizowanych w ramach przedsięwzięć:</w:t>
      </w:r>
      <w:r w:rsidR="007055AD" w:rsidRPr="00A76512">
        <w:rPr>
          <w:rFonts w:asciiTheme="minorHAnsi" w:hAnsiTheme="minorHAnsi" w:cstheme="minorHAnsi"/>
          <w:color w:val="000000"/>
          <w:sz w:val="24"/>
          <w:szCs w:val="24"/>
          <w:lang w:eastAsia="pl-PL"/>
        </w:rPr>
        <w:t xml:space="preserve"> „</w:t>
      </w:r>
      <w:r w:rsidR="007055AD" w:rsidRPr="00A76512">
        <w:rPr>
          <w:rFonts w:asciiTheme="minorHAnsi" w:hAnsiTheme="minorHAnsi" w:cstheme="minorHAnsi"/>
          <w:i/>
          <w:color w:val="000000"/>
          <w:sz w:val="24"/>
          <w:szCs w:val="24"/>
          <w:lang w:eastAsia="pl-PL"/>
        </w:rPr>
        <w:t>Modernizacja budynku remizo-świetlicy w Krukowie – stworzenie lokalnego centrum kulturalnego i aktywizacyjnego</w:t>
      </w:r>
      <w:r w:rsidR="007055AD" w:rsidRPr="00A76512">
        <w:rPr>
          <w:rFonts w:asciiTheme="minorHAnsi" w:hAnsiTheme="minorHAnsi" w:cstheme="minorHAnsi"/>
          <w:color w:val="000000"/>
          <w:sz w:val="24"/>
          <w:szCs w:val="24"/>
          <w:lang w:eastAsia="pl-PL"/>
        </w:rPr>
        <w:t>”, „</w:t>
      </w:r>
      <w:r w:rsidR="009A1C0E" w:rsidRPr="00A76512">
        <w:rPr>
          <w:rFonts w:asciiTheme="minorHAnsi" w:hAnsiTheme="minorHAnsi" w:cstheme="minorHAnsi"/>
          <w:i/>
          <w:color w:val="000000"/>
          <w:sz w:val="24"/>
          <w:szCs w:val="24"/>
          <w:lang w:eastAsia="pl-PL"/>
        </w:rPr>
        <w:t>Termomodernizacja budynku komunalnego w Mącicach – etap II</w:t>
      </w:r>
      <w:r w:rsidR="009A1C0E" w:rsidRPr="00A76512">
        <w:rPr>
          <w:rFonts w:asciiTheme="minorHAnsi" w:hAnsiTheme="minorHAnsi" w:cstheme="minorHAnsi"/>
          <w:color w:val="000000"/>
          <w:sz w:val="24"/>
          <w:szCs w:val="24"/>
          <w:lang w:eastAsia="pl-PL"/>
        </w:rPr>
        <w:t>” oraz „</w:t>
      </w:r>
      <w:r w:rsidR="009A1C0E" w:rsidRPr="00A76512">
        <w:rPr>
          <w:rFonts w:asciiTheme="minorHAnsi" w:hAnsiTheme="minorHAnsi" w:cstheme="minorHAnsi"/>
          <w:i/>
          <w:color w:val="000000"/>
          <w:sz w:val="24"/>
          <w:szCs w:val="24"/>
          <w:lang w:eastAsia="pl-PL"/>
        </w:rPr>
        <w:t xml:space="preserve">Modernizacja budynku remizo-świetlicy w miejscowości </w:t>
      </w:r>
      <w:proofErr w:type="spellStart"/>
      <w:r w:rsidR="009A1C0E" w:rsidRPr="00A76512">
        <w:rPr>
          <w:rFonts w:asciiTheme="minorHAnsi" w:hAnsiTheme="minorHAnsi" w:cstheme="minorHAnsi"/>
          <w:i/>
          <w:color w:val="000000"/>
          <w:sz w:val="24"/>
          <w:szCs w:val="24"/>
          <w:lang w:eastAsia="pl-PL"/>
        </w:rPr>
        <w:t>Rzodkiewnica</w:t>
      </w:r>
      <w:proofErr w:type="spellEnd"/>
      <w:r w:rsidR="009A1C0E" w:rsidRPr="00A76512">
        <w:rPr>
          <w:rFonts w:asciiTheme="minorHAnsi" w:hAnsiTheme="minorHAnsi" w:cstheme="minorHAnsi"/>
          <w:i/>
          <w:color w:val="000000"/>
          <w:sz w:val="24"/>
          <w:szCs w:val="24"/>
          <w:lang w:eastAsia="pl-PL"/>
        </w:rPr>
        <w:t xml:space="preserve"> etap II</w:t>
      </w:r>
      <w:r w:rsidR="009A1C0E" w:rsidRPr="00A76512">
        <w:rPr>
          <w:rFonts w:asciiTheme="minorHAnsi" w:hAnsiTheme="minorHAnsi" w:cstheme="minorHAnsi"/>
          <w:color w:val="000000"/>
          <w:sz w:val="24"/>
          <w:szCs w:val="24"/>
          <w:lang w:eastAsia="pl-PL"/>
        </w:rPr>
        <w:t>”.</w:t>
      </w:r>
      <w:r w:rsidR="00A159CA">
        <w:rPr>
          <w:rFonts w:asciiTheme="minorHAnsi" w:hAnsiTheme="minorHAnsi" w:cstheme="minorHAnsi"/>
          <w:color w:val="000000"/>
          <w:sz w:val="24"/>
          <w:szCs w:val="24"/>
          <w:lang w:eastAsia="pl-PL"/>
        </w:rPr>
        <w:t xml:space="preserve"> Świetlice będą miejscem prowadzenia działań szkoleniowych, doradczych, integracyjnych dla mieszkańców obszaru zdegradowanego – miejscowości: Krukowo, Kwiatkowo, </w:t>
      </w:r>
      <w:proofErr w:type="spellStart"/>
      <w:r w:rsidR="00A159CA">
        <w:rPr>
          <w:rFonts w:asciiTheme="minorHAnsi" w:hAnsiTheme="minorHAnsi" w:cstheme="minorHAnsi"/>
          <w:color w:val="000000"/>
          <w:sz w:val="24"/>
          <w:szCs w:val="24"/>
          <w:lang w:eastAsia="pl-PL"/>
        </w:rPr>
        <w:t>Łaz</w:t>
      </w:r>
      <w:proofErr w:type="spellEnd"/>
      <w:r w:rsidR="00A159CA">
        <w:rPr>
          <w:rFonts w:asciiTheme="minorHAnsi" w:hAnsiTheme="minorHAnsi" w:cstheme="minorHAnsi"/>
          <w:color w:val="000000"/>
          <w:sz w:val="24"/>
          <w:szCs w:val="24"/>
          <w:lang w:eastAsia="pl-PL"/>
        </w:rPr>
        <w:t xml:space="preserve">, Mącice, </w:t>
      </w:r>
      <w:proofErr w:type="spellStart"/>
      <w:r w:rsidR="00A159CA">
        <w:rPr>
          <w:rFonts w:asciiTheme="minorHAnsi" w:hAnsiTheme="minorHAnsi" w:cstheme="minorHAnsi"/>
          <w:color w:val="000000"/>
          <w:sz w:val="24"/>
          <w:szCs w:val="24"/>
          <w:lang w:eastAsia="pl-PL"/>
        </w:rPr>
        <w:t>Poścień-Zamion</w:t>
      </w:r>
      <w:proofErr w:type="spellEnd"/>
      <w:r w:rsidR="00A159CA">
        <w:rPr>
          <w:rFonts w:asciiTheme="minorHAnsi" w:hAnsiTheme="minorHAnsi" w:cstheme="minorHAnsi"/>
          <w:color w:val="000000"/>
          <w:sz w:val="24"/>
          <w:szCs w:val="24"/>
          <w:lang w:eastAsia="pl-PL"/>
        </w:rPr>
        <w:t xml:space="preserve">, </w:t>
      </w:r>
      <w:proofErr w:type="spellStart"/>
      <w:r w:rsidR="00A159CA">
        <w:rPr>
          <w:rFonts w:asciiTheme="minorHAnsi" w:hAnsiTheme="minorHAnsi" w:cstheme="minorHAnsi"/>
          <w:color w:val="000000"/>
          <w:sz w:val="24"/>
          <w:szCs w:val="24"/>
          <w:lang w:eastAsia="pl-PL"/>
        </w:rPr>
        <w:t>Rzodkiewnica</w:t>
      </w:r>
      <w:proofErr w:type="spellEnd"/>
      <w:r w:rsidR="00A159CA">
        <w:rPr>
          <w:rFonts w:asciiTheme="minorHAnsi" w:hAnsiTheme="minorHAnsi" w:cstheme="minorHAnsi"/>
          <w:color w:val="000000"/>
          <w:sz w:val="24"/>
          <w:szCs w:val="24"/>
          <w:lang w:eastAsia="pl-PL"/>
        </w:rPr>
        <w:t>.</w:t>
      </w:r>
    </w:p>
    <w:p w:rsidR="00940EE6" w:rsidRPr="00E6066D" w:rsidRDefault="00940EE6" w:rsidP="00940EE6">
      <w:pPr>
        <w:autoSpaceDE w:val="0"/>
        <w:autoSpaceDN w:val="0"/>
        <w:adjustRightInd w:val="0"/>
        <w:spacing w:after="120"/>
        <w:jc w:val="both"/>
        <w:rPr>
          <w:rFonts w:asciiTheme="minorHAnsi" w:hAnsiTheme="minorHAnsi" w:cstheme="minorHAnsi"/>
          <w:color w:val="000000"/>
          <w:sz w:val="24"/>
          <w:szCs w:val="24"/>
          <w:lang w:eastAsia="pl-PL"/>
        </w:rPr>
      </w:pPr>
      <w:r w:rsidRPr="00E6066D">
        <w:rPr>
          <w:rFonts w:asciiTheme="minorHAnsi" w:hAnsiTheme="minorHAnsi" w:cstheme="minorHAnsi"/>
          <w:color w:val="000000"/>
          <w:sz w:val="24"/>
          <w:szCs w:val="24"/>
          <w:lang w:eastAsia="pl-PL"/>
        </w:rPr>
        <w:t xml:space="preserve">Przedsięwzięcie </w:t>
      </w:r>
      <w:r w:rsidRPr="00E6066D">
        <w:rPr>
          <w:sz w:val="24"/>
          <w:szCs w:val="24"/>
        </w:rPr>
        <w:t>„</w:t>
      </w:r>
      <w:r w:rsidRPr="00E6066D">
        <w:rPr>
          <w:i/>
          <w:sz w:val="24"/>
          <w:szCs w:val="24"/>
        </w:rPr>
        <w:t xml:space="preserve">Edukacyjny Inkubator Przedsiębiorczości w </w:t>
      </w:r>
      <w:proofErr w:type="spellStart"/>
      <w:r w:rsidRPr="00E6066D">
        <w:rPr>
          <w:i/>
          <w:sz w:val="24"/>
          <w:szCs w:val="24"/>
        </w:rPr>
        <w:t>Zdziwóju</w:t>
      </w:r>
      <w:proofErr w:type="spellEnd"/>
      <w:r w:rsidRPr="00E6066D">
        <w:rPr>
          <w:i/>
          <w:sz w:val="24"/>
          <w:szCs w:val="24"/>
        </w:rPr>
        <w:t xml:space="preserve"> Nowym i </w:t>
      </w:r>
      <w:proofErr w:type="spellStart"/>
      <w:r w:rsidRPr="00E6066D">
        <w:rPr>
          <w:i/>
          <w:sz w:val="24"/>
          <w:szCs w:val="24"/>
        </w:rPr>
        <w:t>Zdziwóju</w:t>
      </w:r>
      <w:proofErr w:type="spellEnd"/>
      <w:r w:rsidRPr="00E6066D">
        <w:rPr>
          <w:i/>
          <w:sz w:val="24"/>
          <w:szCs w:val="24"/>
        </w:rPr>
        <w:t xml:space="preserve"> Starym” jako sposób na rewitalizację terenów wysiedlanych przez niemieckiego okupanta w czasie II wojny światowej</w:t>
      </w:r>
      <w:r w:rsidRPr="00E6066D">
        <w:rPr>
          <w:sz w:val="24"/>
          <w:szCs w:val="24"/>
        </w:rPr>
        <w:t>”</w:t>
      </w:r>
      <w:r>
        <w:rPr>
          <w:sz w:val="24"/>
          <w:szCs w:val="24"/>
        </w:rPr>
        <w:t xml:space="preserve"> wykazuje również ścisły związek z przedsięwzięciami w zakresie aktywizacji społeczno-zawodowej zagrożonych wykluczeniem społecznym mieszkańców obszaru zdegradowanego, będzie stanowić bazę do realizacji zadań w zakresie wspierania przedsiębiorczości ukierunkowanej na tworzenie nowych miejsc pracy oraz zadań z zakresu wydarzeń integracyjnych i </w:t>
      </w:r>
      <w:r w:rsidRPr="00EE1614">
        <w:rPr>
          <w:sz w:val="24"/>
          <w:szCs w:val="24"/>
        </w:rPr>
        <w:t xml:space="preserve">aktywizacyjnych, które będą realizowane przez podmiot wybrany do zarządzania tym obiektem (IOB) – projekty wskazane w Programie Rewitalizacji jako </w:t>
      </w:r>
      <w:r w:rsidR="00EE1614" w:rsidRPr="00EE1614">
        <w:rPr>
          <w:sz w:val="24"/>
          <w:szCs w:val="24"/>
        </w:rPr>
        <w:t xml:space="preserve">pozostałe rodzaje </w:t>
      </w:r>
      <w:r w:rsidRPr="00EE1614">
        <w:rPr>
          <w:sz w:val="24"/>
          <w:szCs w:val="24"/>
        </w:rPr>
        <w:t>przedsięwzię</w:t>
      </w:r>
      <w:r w:rsidR="00EE1614" w:rsidRPr="00EE1614">
        <w:rPr>
          <w:sz w:val="24"/>
          <w:szCs w:val="24"/>
        </w:rPr>
        <w:t>ć – tzw. przedsięwzięcia</w:t>
      </w:r>
      <w:r w:rsidRPr="00EE1614">
        <w:rPr>
          <w:sz w:val="24"/>
          <w:szCs w:val="24"/>
        </w:rPr>
        <w:t xml:space="preserve"> uzupełniające.</w:t>
      </w:r>
    </w:p>
    <w:p w:rsidR="00FE38EA" w:rsidRDefault="00E35253" w:rsidP="003E5893">
      <w:pPr>
        <w:autoSpaceDE w:val="0"/>
        <w:autoSpaceDN w:val="0"/>
        <w:adjustRightInd w:val="0"/>
        <w:spacing w:after="120"/>
        <w:jc w:val="both"/>
        <w:rPr>
          <w:rFonts w:asciiTheme="minorHAnsi" w:hAnsiTheme="minorHAnsi" w:cstheme="minorHAnsi"/>
          <w:color w:val="000000"/>
          <w:sz w:val="24"/>
          <w:szCs w:val="24"/>
          <w:lang w:eastAsia="pl-PL"/>
        </w:rPr>
      </w:pPr>
      <w:r w:rsidRPr="00A76512">
        <w:rPr>
          <w:rFonts w:asciiTheme="minorHAnsi" w:hAnsiTheme="minorHAnsi" w:cstheme="minorHAnsi"/>
          <w:color w:val="000000"/>
          <w:sz w:val="24"/>
          <w:szCs w:val="24"/>
          <w:lang w:eastAsia="pl-PL"/>
        </w:rPr>
        <w:t xml:space="preserve">Komplementarność problemowa wykazana została również w zakresie </w:t>
      </w:r>
      <w:r w:rsidR="00D815D1" w:rsidRPr="00A76512">
        <w:rPr>
          <w:rFonts w:asciiTheme="minorHAnsi" w:hAnsiTheme="minorHAnsi" w:cstheme="minorHAnsi"/>
          <w:color w:val="000000"/>
          <w:sz w:val="24"/>
          <w:szCs w:val="24"/>
          <w:lang w:eastAsia="pl-PL"/>
        </w:rPr>
        <w:t>przedsięwzię</w:t>
      </w:r>
      <w:r w:rsidR="00DE59D4" w:rsidRPr="00A76512">
        <w:rPr>
          <w:rFonts w:asciiTheme="minorHAnsi" w:hAnsiTheme="minorHAnsi" w:cstheme="minorHAnsi"/>
          <w:color w:val="000000"/>
          <w:sz w:val="24"/>
          <w:szCs w:val="24"/>
          <w:lang w:eastAsia="pl-PL"/>
        </w:rPr>
        <w:t>ci</w:t>
      </w:r>
      <w:r w:rsidRPr="00A76512">
        <w:rPr>
          <w:rFonts w:asciiTheme="minorHAnsi" w:hAnsiTheme="minorHAnsi" w:cstheme="minorHAnsi"/>
          <w:color w:val="000000"/>
          <w:sz w:val="24"/>
          <w:szCs w:val="24"/>
          <w:lang w:eastAsia="pl-PL"/>
        </w:rPr>
        <w:t>a</w:t>
      </w:r>
      <w:r w:rsidR="00DE59D4" w:rsidRPr="00A76512">
        <w:rPr>
          <w:rFonts w:asciiTheme="minorHAnsi" w:hAnsiTheme="minorHAnsi" w:cstheme="minorHAnsi"/>
          <w:color w:val="000000"/>
          <w:sz w:val="24"/>
          <w:szCs w:val="24"/>
          <w:lang w:eastAsia="pl-PL"/>
        </w:rPr>
        <w:t xml:space="preserve"> „</w:t>
      </w:r>
      <w:r w:rsidR="00DE59D4" w:rsidRPr="00A76512">
        <w:rPr>
          <w:rFonts w:asciiTheme="minorHAnsi" w:hAnsiTheme="minorHAnsi" w:cstheme="minorHAnsi"/>
          <w:i/>
          <w:color w:val="000000"/>
          <w:sz w:val="24"/>
          <w:szCs w:val="24"/>
          <w:lang w:eastAsia="pl-PL"/>
        </w:rPr>
        <w:t>Rozwój aktywnej integracji społecznej osób zagrożonych ubóstwem i wykluczeniem społecznym, w tym w szczególności osób niepełnosprawnych i ich otoczenia</w:t>
      </w:r>
      <w:r w:rsidR="00DE59D4" w:rsidRPr="00A76512">
        <w:rPr>
          <w:rFonts w:asciiTheme="minorHAnsi" w:hAnsiTheme="minorHAnsi" w:cstheme="minorHAnsi"/>
          <w:color w:val="000000"/>
          <w:sz w:val="24"/>
          <w:szCs w:val="24"/>
          <w:lang w:eastAsia="pl-PL"/>
        </w:rPr>
        <w:t>”</w:t>
      </w:r>
      <w:r w:rsidR="009F583A" w:rsidRPr="00A76512">
        <w:rPr>
          <w:rFonts w:asciiTheme="minorHAnsi" w:hAnsiTheme="minorHAnsi" w:cstheme="minorHAnsi"/>
          <w:color w:val="000000"/>
          <w:sz w:val="24"/>
          <w:szCs w:val="24"/>
          <w:lang w:eastAsia="pl-PL"/>
        </w:rPr>
        <w:t xml:space="preserve"> </w:t>
      </w:r>
      <w:r w:rsidR="000C63F9">
        <w:rPr>
          <w:rFonts w:asciiTheme="minorHAnsi" w:hAnsiTheme="minorHAnsi" w:cstheme="minorHAnsi"/>
          <w:color w:val="000000"/>
          <w:sz w:val="24"/>
          <w:szCs w:val="24"/>
          <w:lang w:eastAsia="pl-PL"/>
        </w:rPr>
        <w:t xml:space="preserve">które </w:t>
      </w:r>
      <w:r w:rsidR="009F583A" w:rsidRPr="00A76512">
        <w:rPr>
          <w:rFonts w:asciiTheme="minorHAnsi" w:hAnsiTheme="minorHAnsi" w:cstheme="minorHAnsi"/>
          <w:color w:val="000000"/>
          <w:sz w:val="24"/>
          <w:szCs w:val="24"/>
          <w:lang w:eastAsia="pl-PL"/>
        </w:rPr>
        <w:t>będzie realizowane m.in. w obiek</w:t>
      </w:r>
      <w:r w:rsidR="00381A1A" w:rsidRPr="00A76512">
        <w:rPr>
          <w:rFonts w:asciiTheme="minorHAnsi" w:hAnsiTheme="minorHAnsi" w:cstheme="minorHAnsi"/>
          <w:color w:val="000000"/>
          <w:sz w:val="24"/>
          <w:szCs w:val="24"/>
          <w:lang w:eastAsia="pl-PL"/>
        </w:rPr>
        <w:t>cie</w:t>
      </w:r>
      <w:r w:rsidR="009F583A" w:rsidRPr="00A76512">
        <w:rPr>
          <w:rFonts w:asciiTheme="minorHAnsi" w:hAnsiTheme="minorHAnsi" w:cstheme="minorHAnsi"/>
          <w:color w:val="000000"/>
          <w:sz w:val="24"/>
          <w:szCs w:val="24"/>
          <w:lang w:eastAsia="pl-PL"/>
        </w:rPr>
        <w:t xml:space="preserve"> świetlic</w:t>
      </w:r>
      <w:r w:rsidR="00381A1A" w:rsidRPr="00A76512">
        <w:rPr>
          <w:rFonts w:asciiTheme="minorHAnsi" w:hAnsiTheme="minorHAnsi" w:cstheme="minorHAnsi"/>
          <w:color w:val="000000"/>
          <w:sz w:val="24"/>
          <w:szCs w:val="24"/>
          <w:lang w:eastAsia="pl-PL"/>
        </w:rPr>
        <w:t>y</w:t>
      </w:r>
      <w:r w:rsidR="009F583A" w:rsidRPr="00A76512">
        <w:rPr>
          <w:rFonts w:asciiTheme="minorHAnsi" w:hAnsiTheme="minorHAnsi" w:cstheme="minorHAnsi"/>
          <w:color w:val="000000"/>
          <w:sz w:val="24"/>
          <w:szCs w:val="24"/>
          <w:lang w:eastAsia="pl-PL"/>
        </w:rPr>
        <w:t xml:space="preserve"> wiejski</w:t>
      </w:r>
      <w:r w:rsidR="00381A1A" w:rsidRPr="00A76512">
        <w:rPr>
          <w:rFonts w:asciiTheme="minorHAnsi" w:hAnsiTheme="minorHAnsi" w:cstheme="minorHAnsi"/>
          <w:color w:val="000000"/>
          <w:sz w:val="24"/>
          <w:szCs w:val="24"/>
          <w:lang w:eastAsia="pl-PL"/>
        </w:rPr>
        <w:t xml:space="preserve">ej w </w:t>
      </w:r>
      <w:proofErr w:type="spellStart"/>
      <w:r w:rsidR="00381A1A" w:rsidRPr="00A76512">
        <w:rPr>
          <w:rFonts w:asciiTheme="minorHAnsi" w:hAnsiTheme="minorHAnsi" w:cstheme="minorHAnsi"/>
          <w:color w:val="000000"/>
          <w:sz w:val="24"/>
          <w:szCs w:val="24"/>
          <w:lang w:eastAsia="pl-PL"/>
        </w:rPr>
        <w:t>Zdziwóju</w:t>
      </w:r>
      <w:proofErr w:type="spellEnd"/>
      <w:r w:rsidR="00381A1A" w:rsidRPr="00A76512">
        <w:rPr>
          <w:rFonts w:asciiTheme="minorHAnsi" w:hAnsiTheme="minorHAnsi" w:cstheme="minorHAnsi"/>
          <w:color w:val="000000"/>
          <w:sz w:val="24"/>
          <w:szCs w:val="24"/>
          <w:lang w:eastAsia="pl-PL"/>
        </w:rPr>
        <w:t xml:space="preserve"> Starym wybudowanej w ramach przedsięwzięcia „</w:t>
      </w:r>
      <w:r w:rsidR="00381A1A" w:rsidRPr="00A76512">
        <w:rPr>
          <w:rFonts w:asciiTheme="minorHAnsi" w:hAnsiTheme="minorHAnsi" w:cstheme="minorHAnsi"/>
          <w:i/>
          <w:color w:val="000000"/>
          <w:sz w:val="24"/>
          <w:szCs w:val="24"/>
          <w:lang w:eastAsia="pl-PL"/>
        </w:rPr>
        <w:t>Budowa świetlicy z garażem dla Ochotniczej Straży Pożarnej w miejscowości Zdziwój Stary</w:t>
      </w:r>
      <w:r w:rsidR="00381A1A" w:rsidRPr="00A76512">
        <w:rPr>
          <w:rFonts w:asciiTheme="minorHAnsi" w:hAnsiTheme="minorHAnsi" w:cstheme="minorHAnsi"/>
          <w:color w:val="000000"/>
          <w:sz w:val="24"/>
          <w:szCs w:val="24"/>
          <w:lang w:eastAsia="pl-PL"/>
        </w:rPr>
        <w:t>”.</w:t>
      </w:r>
      <w:r w:rsidR="00583BD7">
        <w:rPr>
          <w:rFonts w:asciiTheme="minorHAnsi" w:hAnsiTheme="minorHAnsi" w:cstheme="minorHAnsi"/>
          <w:color w:val="000000"/>
          <w:sz w:val="24"/>
          <w:szCs w:val="24"/>
          <w:lang w:eastAsia="pl-PL"/>
        </w:rPr>
        <w:t xml:space="preserve"> Świetlica będzie miejscem prowadzenia działań szkoleniowych, doradczych, integracyjnych dla mieszkańców</w:t>
      </w:r>
      <w:r w:rsidR="003D690A">
        <w:rPr>
          <w:rFonts w:asciiTheme="minorHAnsi" w:hAnsiTheme="minorHAnsi" w:cstheme="minorHAnsi"/>
          <w:color w:val="000000"/>
          <w:sz w:val="24"/>
          <w:szCs w:val="24"/>
          <w:lang w:eastAsia="pl-PL"/>
        </w:rPr>
        <w:t xml:space="preserve"> obszaru zdegradowanego – miejscowości: Dąbrówka Ostrowska, Liwki, Opiłki Płoskie, Zagaty oraz Zdziwój Stary.</w:t>
      </w:r>
    </w:p>
    <w:p w:rsidR="00660645" w:rsidRDefault="00AA0BFE" w:rsidP="003E5893">
      <w:pPr>
        <w:autoSpaceDE w:val="0"/>
        <w:autoSpaceDN w:val="0"/>
        <w:adjustRightInd w:val="0"/>
        <w:spacing w:after="120"/>
        <w:jc w:val="both"/>
        <w:rPr>
          <w:rFonts w:asciiTheme="minorHAnsi" w:hAnsiTheme="minorHAnsi" w:cstheme="minorHAnsi"/>
          <w:color w:val="000000"/>
          <w:sz w:val="24"/>
          <w:szCs w:val="24"/>
          <w:lang w:eastAsia="pl-PL"/>
        </w:rPr>
      </w:pPr>
      <w:r>
        <w:rPr>
          <w:rFonts w:asciiTheme="minorHAnsi" w:hAnsiTheme="minorHAnsi" w:cstheme="minorHAnsi"/>
          <w:color w:val="000000"/>
          <w:sz w:val="24"/>
          <w:szCs w:val="24"/>
          <w:lang w:eastAsia="pl-PL"/>
        </w:rPr>
        <w:t>Komplementarność problemową</w:t>
      </w:r>
      <w:r w:rsidR="00660645">
        <w:rPr>
          <w:rFonts w:asciiTheme="minorHAnsi" w:hAnsiTheme="minorHAnsi" w:cstheme="minorHAnsi"/>
          <w:color w:val="000000"/>
          <w:sz w:val="24"/>
          <w:szCs w:val="24"/>
          <w:lang w:eastAsia="pl-PL"/>
        </w:rPr>
        <w:t xml:space="preserve"> </w:t>
      </w:r>
      <w:r>
        <w:rPr>
          <w:rFonts w:asciiTheme="minorHAnsi" w:hAnsiTheme="minorHAnsi" w:cstheme="minorHAnsi"/>
          <w:color w:val="000000"/>
          <w:sz w:val="24"/>
          <w:szCs w:val="24"/>
          <w:lang w:eastAsia="pl-PL"/>
        </w:rPr>
        <w:t>wykazują ponadto projekt</w:t>
      </w:r>
      <w:r w:rsidR="00660645">
        <w:rPr>
          <w:rFonts w:asciiTheme="minorHAnsi" w:hAnsiTheme="minorHAnsi" w:cstheme="minorHAnsi"/>
          <w:color w:val="000000"/>
          <w:sz w:val="24"/>
          <w:szCs w:val="24"/>
          <w:lang w:eastAsia="pl-PL"/>
        </w:rPr>
        <w:t xml:space="preserve"> </w:t>
      </w:r>
      <w:r w:rsidR="0087590B">
        <w:rPr>
          <w:rFonts w:asciiTheme="minorHAnsi" w:hAnsiTheme="minorHAnsi" w:cstheme="minorHAnsi"/>
          <w:color w:val="000000"/>
          <w:sz w:val="24"/>
          <w:szCs w:val="24"/>
          <w:lang w:eastAsia="pl-PL"/>
        </w:rPr>
        <w:t>„</w:t>
      </w:r>
      <w:r w:rsidR="0087590B" w:rsidRPr="00E33BFE">
        <w:rPr>
          <w:rFonts w:asciiTheme="minorHAnsi" w:hAnsiTheme="minorHAnsi" w:cstheme="minorHAnsi"/>
          <w:i/>
          <w:color w:val="000000"/>
          <w:sz w:val="24"/>
          <w:szCs w:val="24"/>
          <w:lang w:eastAsia="pl-PL"/>
        </w:rPr>
        <w:t>Ożywienie społeczno-gospodarcze obszaru rewitalizacji poprzez organizację cyklicznych imprez o charakterze integracyjno-kulturalnym oraz prozdrowotnym</w:t>
      </w:r>
      <w:r w:rsidR="0087590B">
        <w:rPr>
          <w:rFonts w:asciiTheme="minorHAnsi" w:hAnsiTheme="minorHAnsi" w:cstheme="minorHAnsi"/>
          <w:color w:val="000000"/>
          <w:sz w:val="24"/>
          <w:szCs w:val="24"/>
          <w:lang w:eastAsia="pl-PL"/>
        </w:rPr>
        <w:t>”</w:t>
      </w:r>
      <w:r>
        <w:rPr>
          <w:rFonts w:asciiTheme="minorHAnsi" w:hAnsiTheme="minorHAnsi" w:cstheme="minorHAnsi"/>
          <w:color w:val="000000"/>
          <w:sz w:val="24"/>
          <w:szCs w:val="24"/>
          <w:lang w:eastAsia="pl-PL"/>
        </w:rPr>
        <w:t xml:space="preserve"> oraz przedsięwzięcia infrastrukturalne związane z budową i modernizacją świetlic wiejskich (Zdziwój Stary, </w:t>
      </w:r>
      <w:proofErr w:type="spellStart"/>
      <w:r>
        <w:rPr>
          <w:rFonts w:asciiTheme="minorHAnsi" w:hAnsiTheme="minorHAnsi" w:cstheme="minorHAnsi"/>
          <w:color w:val="000000"/>
          <w:sz w:val="24"/>
          <w:szCs w:val="24"/>
          <w:lang w:eastAsia="pl-PL"/>
        </w:rPr>
        <w:t>Rzodkiewnica</w:t>
      </w:r>
      <w:proofErr w:type="spellEnd"/>
      <w:r>
        <w:rPr>
          <w:rFonts w:asciiTheme="minorHAnsi" w:hAnsiTheme="minorHAnsi" w:cstheme="minorHAnsi"/>
          <w:color w:val="000000"/>
          <w:sz w:val="24"/>
          <w:szCs w:val="24"/>
          <w:lang w:eastAsia="pl-PL"/>
        </w:rPr>
        <w:t xml:space="preserve">, </w:t>
      </w:r>
      <w:r w:rsidR="00951201">
        <w:rPr>
          <w:rFonts w:asciiTheme="minorHAnsi" w:hAnsiTheme="minorHAnsi" w:cstheme="minorHAnsi"/>
          <w:color w:val="000000"/>
          <w:sz w:val="24"/>
          <w:szCs w:val="24"/>
          <w:lang w:eastAsia="pl-PL"/>
        </w:rPr>
        <w:t xml:space="preserve">Krukowo, Mącice) </w:t>
      </w:r>
      <w:r>
        <w:rPr>
          <w:rFonts w:asciiTheme="minorHAnsi" w:hAnsiTheme="minorHAnsi" w:cstheme="minorHAnsi"/>
          <w:color w:val="000000"/>
          <w:sz w:val="24"/>
          <w:szCs w:val="24"/>
          <w:lang w:eastAsia="pl-PL"/>
        </w:rPr>
        <w:t>oraz budową miejsc rekreacyjnych i turystycznych (place zabaw</w:t>
      </w:r>
      <w:r w:rsidR="00951201">
        <w:rPr>
          <w:rFonts w:asciiTheme="minorHAnsi" w:hAnsiTheme="minorHAnsi" w:cstheme="minorHAnsi"/>
          <w:color w:val="000000"/>
          <w:sz w:val="24"/>
          <w:szCs w:val="24"/>
          <w:lang w:eastAsia="pl-PL"/>
        </w:rPr>
        <w:t xml:space="preserve"> i miejsca rekreacji w Krukowie, Mącicach, Zagatach, </w:t>
      </w:r>
      <w:proofErr w:type="spellStart"/>
      <w:r w:rsidR="00951201">
        <w:rPr>
          <w:rFonts w:asciiTheme="minorHAnsi" w:hAnsiTheme="minorHAnsi" w:cstheme="minorHAnsi"/>
          <w:color w:val="000000"/>
          <w:sz w:val="24"/>
          <w:szCs w:val="24"/>
          <w:lang w:eastAsia="pl-PL"/>
        </w:rPr>
        <w:t>Zdziwóju</w:t>
      </w:r>
      <w:proofErr w:type="spellEnd"/>
      <w:r w:rsidR="00951201">
        <w:rPr>
          <w:rFonts w:asciiTheme="minorHAnsi" w:hAnsiTheme="minorHAnsi" w:cstheme="minorHAnsi"/>
          <w:color w:val="000000"/>
          <w:sz w:val="24"/>
          <w:szCs w:val="24"/>
          <w:lang w:eastAsia="pl-PL"/>
        </w:rPr>
        <w:t xml:space="preserve"> Starym).</w:t>
      </w:r>
    </w:p>
    <w:p w:rsidR="00724560" w:rsidRDefault="00091167" w:rsidP="00D815D1">
      <w:pPr>
        <w:autoSpaceDE w:val="0"/>
        <w:autoSpaceDN w:val="0"/>
        <w:adjustRightInd w:val="0"/>
        <w:spacing w:after="120"/>
        <w:jc w:val="both"/>
        <w:rPr>
          <w:rFonts w:asciiTheme="minorHAnsi" w:hAnsiTheme="minorHAnsi" w:cstheme="minorHAnsi"/>
          <w:color w:val="000000"/>
          <w:sz w:val="24"/>
          <w:szCs w:val="24"/>
          <w:lang w:eastAsia="pl-PL"/>
        </w:rPr>
      </w:pPr>
      <w:r>
        <w:rPr>
          <w:rFonts w:asciiTheme="minorHAnsi" w:hAnsiTheme="minorHAnsi" w:cstheme="minorHAnsi"/>
          <w:color w:val="000000"/>
          <w:sz w:val="24"/>
          <w:szCs w:val="24"/>
          <w:lang w:eastAsia="pl-PL"/>
        </w:rPr>
        <w:t xml:space="preserve">Należy podkreślić komplementarność </w:t>
      </w:r>
      <w:r w:rsidR="00E33BFE">
        <w:rPr>
          <w:rFonts w:asciiTheme="minorHAnsi" w:hAnsiTheme="minorHAnsi" w:cstheme="minorHAnsi"/>
          <w:color w:val="000000"/>
          <w:sz w:val="24"/>
          <w:szCs w:val="24"/>
          <w:lang w:eastAsia="pl-PL"/>
        </w:rPr>
        <w:t xml:space="preserve">problemową </w:t>
      </w:r>
      <w:r>
        <w:rPr>
          <w:rFonts w:asciiTheme="minorHAnsi" w:hAnsiTheme="minorHAnsi" w:cstheme="minorHAnsi"/>
          <w:color w:val="000000"/>
          <w:sz w:val="24"/>
          <w:szCs w:val="24"/>
          <w:lang w:eastAsia="pl-PL"/>
        </w:rPr>
        <w:t xml:space="preserve">przedsięwzięć: </w:t>
      </w:r>
      <w:r w:rsidR="006B0BD9">
        <w:rPr>
          <w:rFonts w:asciiTheme="minorHAnsi" w:hAnsiTheme="minorHAnsi" w:cstheme="minorHAnsi"/>
          <w:color w:val="000000"/>
          <w:sz w:val="24"/>
          <w:szCs w:val="24"/>
          <w:lang w:eastAsia="pl-PL"/>
        </w:rPr>
        <w:t>„</w:t>
      </w:r>
      <w:r w:rsidR="006B0BD9" w:rsidRPr="00E33BFE">
        <w:rPr>
          <w:rFonts w:asciiTheme="minorHAnsi" w:hAnsiTheme="minorHAnsi" w:cstheme="minorHAnsi"/>
          <w:i/>
          <w:color w:val="000000"/>
          <w:sz w:val="24"/>
          <w:szCs w:val="24"/>
          <w:lang w:eastAsia="pl-PL"/>
        </w:rPr>
        <w:t xml:space="preserve">Przebudowa i adaptacja byłej szkoły podstawowej w </w:t>
      </w:r>
      <w:proofErr w:type="spellStart"/>
      <w:r w:rsidR="006B0BD9" w:rsidRPr="00E33BFE">
        <w:rPr>
          <w:rFonts w:asciiTheme="minorHAnsi" w:hAnsiTheme="minorHAnsi" w:cstheme="minorHAnsi"/>
          <w:i/>
          <w:color w:val="000000"/>
          <w:sz w:val="24"/>
          <w:szCs w:val="24"/>
          <w:lang w:eastAsia="pl-PL"/>
        </w:rPr>
        <w:t>Łazie</w:t>
      </w:r>
      <w:proofErr w:type="spellEnd"/>
      <w:r w:rsidR="006B0BD9" w:rsidRPr="00E33BFE">
        <w:rPr>
          <w:rFonts w:asciiTheme="minorHAnsi" w:hAnsiTheme="minorHAnsi" w:cstheme="minorHAnsi"/>
          <w:i/>
          <w:color w:val="000000"/>
          <w:sz w:val="24"/>
          <w:szCs w:val="24"/>
          <w:lang w:eastAsia="pl-PL"/>
        </w:rPr>
        <w:t xml:space="preserve"> na potrzebę stworzenia środowiskowego domu dziennego pobytu dla osób niepełnosprawnych i w podeszłym wieku</w:t>
      </w:r>
      <w:r w:rsidR="006B0BD9">
        <w:rPr>
          <w:rFonts w:asciiTheme="minorHAnsi" w:hAnsiTheme="minorHAnsi" w:cstheme="minorHAnsi"/>
          <w:color w:val="000000"/>
          <w:sz w:val="24"/>
          <w:szCs w:val="24"/>
          <w:lang w:eastAsia="pl-PL"/>
        </w:rPr>
        <w:t>” oraz „</w:t>
      </w:r>
      <w:r w:rsidR="006B0BD9" w:rsidRPr="00E33BFE">
        <w:rPr>
          <w:rFonts w:asciiTheme="minorHAnsi" w:hAnsiTheme="minorHAnsi" w:cstheme="minorHAnsi"/>
          <w:i/>
          <w:color w:val="000000"/>
          <w:sz w:val="24"/>
          <w:szCs w:val="24"/>
          <w:lang w:eastAsia="pl-PL"/>
        </w:rPr>
        <w:t>Utworzenie i funkcjonowanie środowiskowego domu dziennego pobytu dla osób niepełnosprawnych i w podeszłym wieku</w:t>
      </w:r>
      <w:r w:rsidR="006B0BD9">
        <w:rPr>
          <w:rFonts w:asciiTheme="minorHAnsi" w:hAnsiTheme="minorHAnsi" w:cstheme="minorHAnsi"/>
          <w:color w:val="000000"/>
          <w:sz w:val="24"/>
          <w:szCs w:val="24"/>
          <w:lang w:eastAsia="pl-PL"/>
        </w:rPr>
        <w:t xml:space="preserve">”. Pierwszy z projektów ma charakter typowo infrastrukturalny – zaadaptowanie istniejącej zabudowy na cele społeczne, natomiast drugi dotyczy utworzenia i funkcjonowania </w:t>
      </w:r>
      <w:r w:rsidR="007C7268">
        <w:rPr>
          <w:rFonts w:asciiTheme="minorHAnsi" w:hAnsiTheme="minorHAnsi" w:cstheme="minorHAnsi"/>
          <w:color w:val="000000"/>
          <w:sz w:val="24"/>
          <w:szCs w:val="24"/>
          <w:lang w:eastAsia="pl-PL"/>
        </w:rPr>
        <w:t>placówki wypełniającej cele społeczne (dom środowiskowy).Oba projekty są w pełni komplementarne i nie ma możliwości zrealizowania tylko jednego z nich</w:t>
      </w:r>
      <w:r w:rsidR="00E33BFE">
        <w:rPr>
          <w:rFonts w:asciiTheme="minorHAnsi" w:hAnsiTheme="minorHAnsi" w:cstheme="minorHAnsi"/>
          <w:color w:val="000000"/>
          <w:sz w:val="24"/>
          <w:szCs w:val="24"/>
          <w:lang w:eastAsia="pl-PL"/>
        </w:rPr>
        <w:t>.</w:t>
      </w:r>
    </w:p>
    <w:p w:rsidR="00D4760C" w:rsidRPr="00724560" w:rsidRDefault="00D4760C" w:rsidP="00D815D1">
      <w:pPr>
        <w:autoSpaceDE w:val="0"/>
        <w:autoSpaceDN w:val="0"/>
        <w:adjustRightInd w:val="0"/>
        <w:spacing w:after="120"/>
        <w:jc w:val="both"/>
        <w:rPr>
          <w:rFonts w:asciiTheme="minorHAnsi" w:hAnsiTheme="minorHAnsi" w:cstheme="minorHAnsi"/>
          <w:color w:val="000000"/>
          <w:sz w:val="24"/>
          <w:szCs w:val="24"/>
          <w:lang w:eastAsia="pl-PL"/>
        </w:rPr>
      </w:pPr>
      <w:r w:rsidRPr="00AF6A03">
        <w:rPr>
          <w:rFonts w:asciiTheme="minorHAnsi" w:hAnsiTheme="minorHAnsi" w:cstheme="minorHAnsi"/>
          <w:b/>
          <w:i/>
          <w:color w:val="000000"/>
          <w:sz w:val="28"/>
          <w:szCs w:val="28"/>
          <w:lang w:eastAsia="pl-PL"/>
        </w:rPr>
        <w:lastRenderedPageBreak/>
        <w:t>Komplementarność proceduralno-instytucjonalna</w:t>
      </w:r>
    </w:p>
    <w:p w:rsidR="00D815D1" w:rsidRPr="008D5753" w:rsidRDefault="00D815D1" w:rsidP="00D815D1">
      <w:pPr>
        <w:autoSpaceDE w:val="0"/>
        <w:autoSpaceDN w:val="0"/>
        <w:adjustRightInd w:val="0"/>
        <w:spacing w:after="120"/>
        <w:jc w:val="both"/>
        <w:rPr>
          <w:rFonts w:asciiTheme="minorHAnsi" w:hAnsiTheme="minorHAnsi" w:cstheme="minorHAnsi"/>
          <w:sz w:val="24"/>
          <w:szCs w:val="24"/>
        </w:rPr>
      </w:pPr>
      <w:r w:rsidRPr="008D5753">
        <w:rPr>
          <w:rFonts w:asciiTheme="minorHAnsi" w:hAnsiTheme="minorHAnsi" w:cstheme="minorHAnsi"/>
          <w:color w:val="000000"/>
          <w:sz w:val="24"/>
          <w:szCs w:val="24"/>
          <w:lang w:eastAsia="pl-PL"/>
        </w:rPr>
        <w:t>Komplementarność proceduralno-instytucjonalna oznacza konieczność takiego zaprojektowania systemu zarządzania programem rewitalizacji, który pozwoli na efektywne współdziałanie na</w:t>
      </w:r>
      <w:r w:rsidR="007A5404" w:rsidRPr="008D5753">
        <w:rPr>
          <w:rFonts w:asciiTheme="minorHAnsi" w:hAnsiTheme="minorHAnsi" w:cstheme="minorHAnsi"/>
          <w:color w:val="000000"/>
          <w:sz w:val="24"/>
          <w:szCs w:val="24"/>
          <w:lang w:eastAsia="pl-PL"/>
        </w:rPr>
        <w:t> </w:t>
      </w:r>
      <w:r w:rsidRPr="008D5753">
        <w:rPr>
          <w:rFonts w:asciiTheme="minorHAnsi" w:hAnsiTheme="minorHAnsi" w:cstheme="minorHAnsi"/>
          <w:color w:val="000000"/>
          <w:sz w:val="24"/>
          <w:szCs w:val="24"/>
          <w:lang w:eastAsia="pl-PL"/>
        </w:rPr>
        <w:t>jego</w:t>
      </w:r>
      <w:r w:rsidR="007A5404" w:rsidRPr="008D5753">
        <w:rPr>
          <w:rFonts w:asciiTheme="minorHAnsi" w:hAnsiTheme="minorHAnsi" w:cstheme="minorHAnsi"/>
          <w:color w:val="000000"/>
          <w:sz w:val="24"/>
          <w:szCs w:val="24"/>
          <w:lang w:eastAsia="pl-PL"/>
        </w:rPr>
        <w:t> </w:t>
      </w:r>
      <w:r w:rsidRPr="008D5753">
        <w:rPr>
          <w:rFonts w:asciiTheme="minorHAnsi" w:hAnsiTheme="minorHAnsi" w:cstheme="minorHAnsi"/>
          <w:color w:val="000000"/>
          <w:sz w:val="24"/>
          <w:szCs w:val="24"/>
          <w:lang w:eastAsia="pl-PL"/>
        </w:rPr>
        <w:t xml:space="preserve">rzecz różnych instytucji oraz wzajemne uzupełnianie się i spójność procedur. W tym zakresie należy podkreślić szczególną rolę wszystkich </w:t>
      </w:r>
      <w:proofErr w:type="spellStart"/>
      <w:r w:rsidRPr="008D5753">
        <w:rPr>
          <w:rFonts w:asciiTheme="minorHAnsi" w:hAnsiTheme="minorHAnsi" w:cstheme="minorHAnsi"/>
          <w:color w:val="000000"/>
          <w:sz w:val="24"/>
          <w:szCs w:val="24"/>
          <w:lang w:eastAsia="pl-PL"/>
        </w:rPr>
        <w:t>interesariuszy</w:t>
      </w:r>
      <w:proofErr w:type="spellEnd"/>
      <w:r w:rsidRPr="008D5753">
        <w:rPr>
          <w:rFonts w:asciiTheme="minorHAnsi" w:hAnsiTheme="minorHAnsi" w:cstheme="minorHAnsi"/>
          <w:color w:val="000000"/>
          <w:sz w:val="24"/>
          <w:szCs w:val="24"/>
          <w:lang w:eastAsia="pl-PL"/>
        </w:rPr>
        <w:t xml:space="preserve"> rewitalizacji na etapie wdrażania programu rewitalizacji. Procedury wdrażania programu rewitalizacji wymagają współdziałania Urzędu </w:t>
      </w:r>
      <w:r w:rsidR="00EF4B07" w:rsidRPr="008D5753">
        <w:rPr>
          <w:rFonts w:asciiTheme="minorHAnsi" w:hAnsiTheme="minorHAnsi" w:cstheme="minorHAnsi"/>
          <w:color w:val="000000"/>
          <w:sz w:val="24"/>
          <w:szCs w:val="24"/>
          <w:lang w:eastAsia="pl-PL"/>
        </w:rPr>
        <w:t>Miasta i Gminy Chorzele</w:t>
      </w:r>
      <w:r w:rsidRPr="008D5753">
        <w:rPr>
          <w:rFonts w:asciiTheme="minorHAnsi" w:hAnsiTheme="minorHAnsi" w:cstheme="minorHAnsi"/>
          <w:color w:val="000000"/>
          <w:sz w:val="24"/>
          <w:szCs w:val="24"/>
          <w:lang w:eastAsia="pl-PL"/>
        </w:rPr>
        <w:t xml:space="preserve"> z wszystkimi podmiotami, których propozycje przedsięwzięć rewitalizacyjnych zostały ujęte w programie, w celu monitorowania stopnia jego realizacji. W tym celu podmioty te</w:t>
      </w:r>
      <w:r w:rsidR="007A5404" w:rsidRPr="008D5753">
        <w:rPr>
          <w:rFonts w:asciiTheme="minorHAnsi" w:hAnsiTheme="minorHAnsi" w:cstheme="minorHAnsi"/>
          <w:color w:val="000000"/>
          <w:sz w:val="24"/>
          <w:szCs w:val="24"/>
          <w:lang w:eastAsia="pl-PL"/>
        </w:rPr>
        <w:t> </w:t>
      </w:r>
      <w:r w:rsidR="00F8496E" w:rsidRPr="008D5753">
        <w:rPr>
          <w:rFonts w:asciiTheme="minorHAnsi" w:hAnsiTheme="minorHAnsi" w:cstheme="minorHAnsi"/>
          <w:color w:val="000000"/>
          <w:sz w:val="24"/>
          <w:szCs w:val="24"/>
          <w:lang w:eastAsia="pl-PL"/>
        </w:rPr>
        <w:t>będą zobligowane</w:t>
      </w:r>
      <w:r w:rsidR="00EF4B07" w:rsidRPr="008D5753">
        <w:rPr>
          <w:rFonts w:asciiTheme="minorHAnsi" w:hAnsiTheme="minorHAnsi" w:cstheme="minorHAnsi"/>
          <w:color w:val="000000"/>
          <w:sz w:val="24"/>
          <w:szCs w:val="24"/>
          <w:lang w:eastAsia="pl-PL"/>
        </w:rPr>
        <w:t xml:space="preserve"> będą </w:t>
      </w:r>
      <w:r w:rsidR="00F8496E" w:rsidRPr="008D5753">
        <w:rPr>
          <w:rFonts w:asciiTheme="minorHAnsi" w:hAnsiTheme="minorHAnsi" w:cstheme="minorHAnsi"/>
          <w:color w:val="000000"/>
          <w:sz w:val="24"/>
          <w:szCs w:val="24"/>
          <w:lang w:eastAsia="pl-PL"/>
        </w:rPr>
        <w:t>do </w:t>
      </w:r>
      <w:r w:rsidRPr="008D5753">
        <w:rPr>
          <w:rFonts w:asciiTheme="minorHAnsi" w:hAnsiTheme="minorHAnsi" w:cstheme="minorHAnsi"/>
          <w:color w:val="000000"/>
          <w:sz w:val="24"/>
          <w:szCs w:val="24"/>
          <w:lang w:eastAsia="pl-PL"/>
        </w:rPr>
        <w:t>regularnego raportowania stanu realizacji zgłoszonych przedsięwzięć rewitalizacy</w:t>
      </w:r>
      <w:r w:rsidR="00923A60" w:rsidRPr="008D5753">
        <w:rPr>
          <w:rFonts w:asciiTheme="minorHAnsi" w:hAnsiTheme="minorHAnsi" w:cstheme="minorHAnsi"/>
          <w:color w:val="000000"/>
          <w:sz w:val="24"/>
          <w:szCs w:val="24"/>
          <w:lang w:eastAsia="pl-PL"/>
        </w:rPr>
        <w:t>jnych.</w:t>
      </w:r>
      <w:r w:rsidRPr="008D5753">
        <w:rPr>
          <w:rFonts w:asciiTheme="minorHAnsi" w:hAnsiTheme="minorHAnsi" w:cstheme="minorHAnsi"/>
          <w:color w:val="000000"/>
          <w:sz w:val="24"/>
          <w:szCs w:val="24"/>
          <w:lang w:eastAsia="pl-PL"/>
        </w:rPr>
        <w:t xml:space="preserve"> </w:t>
      </w:r>
      <w:r w:rsidR="00923A60" w:rsidRPr="008D5753">
        <w:rPr>
          <w:rFonts w:asciiTheme="minorHAnsi" w:hAnsiTheme="minorHAnsi" w:cstheme="minorHAnsi"/>
          <w:sz w:val="24"/>
          <w:szCs w:val="24"/>
        </w:rPr>
        <w:t xml:space="preserve">Koordynatorem realizacji </w:t>
      </w:r>
      <w:r w:rsidR="00732A00" w:rsidRPr="008D5753">
        <w:rPr>
          <w:rFonts w:asciiTheme="minorHAnsi" w:hAnsiTheme="minorHAnsi" w:cstheme="minorHAnsi"/>
          <w:sz w:val="24"/>
          <w:szCs w:val="24"/>
        </w:rPr>
        <w:t xml:space="preserve">i wdrażania </w:t>
      </w:r>
      <w:r w:rsidR="00923A60" w:rsidRPr="008D5753">
        <w:rPr>
          <w:rFonts w:asciiTheme="minorHAnsi" w:hAnsiTheme="minorHAnsi" w:cstheme="minorHAnsi"/>
          <w:sz w:val="24"/>
          <w:szCs w:val="24"/>
        </w:rPr>
        <w:t>programu rewitalizacji będzie Zespół ds.</w:t>
      </w:r>
      <w:r w:rsidR="007A5404" w:rsidRPr="008D5753">
        <w:rPr>
          <w:rFonts w:asciiTheme="minorHAnsi" w:hAnsiTheme="minorHAnsi" w:cstheme="minorHAnsi"/>
          <w:sz w:val="24"/>
          <w:szCs w:val="24"/>
        </w:rPr>
        <w:t> </w:t>
      </w:r>
      <w:r w:rsidR="00923A60" w:rsidRPr="008D5753">
        <w:rPr>
          <w:rFonts w:asciiTheme="minorHAnsi" w:hAnsiTheme="minorHAnsi" w:cstheme="minorHAnsi"/>
          <w:sz w:val="24"/>
          <w:szCs w:val="24"/>
        </w:rPr>
        <w:t xml:space="preserve">rewitalizacji funkcjonujący w </w:t>
      </w:r>
      <w:r w:rsidR="00732A00" w:rsidRPr="008D5753">
        <w:rPr>
          <w:rFonts w:asciiTheme="minorHAnsi" w:hAnsiTheme="minorHAnsi" w:cstheme="minorHAnsi"/>
          <w:sz w:val="24"/>
          <w:szCs w:val="24"/>
        </w:rPr>
        <w:t xml:space="preserve">strukturach </w:t>
      </w:r>
      <w:r w:rsidR="001513BB">
        <w:rPr>
          <w:rFonts w:asciiTheme="minorHAnsi" w:hAnsiTheme="minorHAnsi" w:cstheme="minorHAnsi"/>
          <w:sz w:val="24"/>
          <w:szCs w:val="24"/>
        </w:rPr>
        <w:t>Wydziału</w:t>
      </w:r>
      <w:r w:rsidR="00EF4B07" w:rsidRPr="008D5753">
        <w:rPr>
          <w:rFonts w:asciiTheme="minorHAnsi" w:hAnsiTheme="minorHAnsi" w:cstheme="minorHAnsi"/>
          <w:sz w:val="24"/>
          <w:szCs w:val="24"/>
        </w:rPr>
        <w:t xml:space="preserve"> Rozwoju</w:t>
      </w:r>
      <w:r w:rsidR="00923A60" w:rsidRPr="008D5753">
        <w:rPr>
          <w:rFonts w:asciiTheme="minorHAnsi" w:hAnsiTheme="minorHAnsi" w:cstheme="minorHAnsi"/>
          <w:sz w:val="24"/>
          <w:szCs w:val="24"/>
        </w:rPr>
        <w:t xml:space="preserve"> </w:t>
      </w:r>
      <w:r w:rsidR="00A40890" w:rsidRPr="008D5753">
        <w:rPr>
          <w:rFonts w:asciiTheme="minorHAnsi" w:hAnsiTheme="minorHAnsi" w:cstheme="minorHAnsi"/>
          <w:sz w:val="24"/>
          <w:szCs w:val="24"/>
        </w:rPr>
        <w:t>Miasta i Gminy w Chorzelach</w:t>
      </w:r>
      <w:r w:rsidR="00923A60" w:rsidRPr="008D5753">
        <w:rPr>
          <w:rFonts w:asciiTheme="minorHAnsi" w:hAnsiTheme="minorHAnsi" w:cstheme="minorHAnsi"/>
          <w:sz w:val="24"/>
          <w:szCs w:val="24"/>
        </w:rPr>
        <w:t>. Zespół będzie odpowiedzialny za ocenę postępu realizacji i wdrażania poszczególnych przedsięwzięć rewitalizacyjnych oraz całego programu rewitalizacji.</w:t>
      </w:r>
      <w:r w:rsidR="00732A00" w:rsidRPr="008D5753">
        <w:rPr>
          <w:rFonts w:asciiTheme="minorHAnsi" w:hAnsiTheme="minorHAnsi" w:cstheme="minorHAnsi"/>
          <w:sz w:val="24"/>
          <w:szCs w:val="24"/>
        </w:rPr>
        <w:t xml:space="preserve"> Zespół będzie wsp</w:t>
      </w:r>
      <w:r w:rsidR="00A40890" w:rsidRPr="008D5753">
        <w:rPr>
          <w:rFonts w:asciiTheme="minorHAnsi" w:hAnsiTheme="minorHAnsi" w:cstheme="minorHAnsi"/>
          <w:sz w:val="24"/>
          <w:szCs w:val="24"/>
        </w:rPr>
        <w:t>ółpracował z innymi wydziałami u</w:t>
      </w:r>
      <w:r w:rsidR="00732A00" w:rsidRPr="008D5753">
        <w:rPr>
          <w:rFonts w:asciiTheme="minorHAnsi" w:hAnsiTheme="minorHAnsi" w:cstheme="minorHAnsi"/>
          <w:sz w:val="24"/>
          <w:szCs w:val="24"/>
        </w:rPr>
        <w:t>rzędu ora</w:t>
      </w:r>
      <w:r w:rsidR="00F8496E" w:rsidRPr="008D5753">
        <w:rPr>
          <w:rFonts w:asciiTheme="minorHAnsi" w:hAnsiTheme="minorHAnsi" w:cstheme="minorHAnsi"/>
          <w:sz w:val="24"/>
          <w:szCs w:val="24"/>
        </w:rPr>
        <w:t>z instytucjami zaangażowanymi w </w:t>
      </w:r>
      <w:r w:rsidR="00732A00" w:rsidRPr="008D5753">
        <w:rPr>
          <w:rFonts w:asciiTheme="minorHAnsi" w:hAnsiTheme="minorHAnsi" w:cstheme="minorHAnsi"/>
          <w:sz w:val="24"/>
          <w:szCs w:val="24"/>
        </w:rPr>
        <w:t>proces rewitalizacji, w</w:t>
      </w:r>
      <w:r w:rsidR="007A5404" w:rsidRPr="008D5753">
        <w:rPr>
          <w:rFonts w:asciiTheme="minorHAnsi" w:hAnsiTheme="minorHAnsi" w:cstheme="minorHAnsi"/>
          <w:sz w:val="24"/>
          <w:szCs w:val="24"/>
        </w:rPr>
        <w:t> </w:t>
      </w:r>
      <w:r w:rsidR="00732A00" w:rsidRPr="008D5753">
        <w:rPr>
          <w:rFonts w:asciiTheme="minorHAnsi" w:hAnsiTheme="minorHAnsi" w:cstheme="minorHAnsi"/>
          <w:sz w:val="24"/>
          <w:szCs w:val="24"/>
        </w:rPr>
        <w:t>tym</w:t>
      </w:r>
      <w:r w:rsidR="007A5404" w:rsidRPr="008D5753">
        <w:rPr>
          <w:rFonts w:asciiTheme="minorHAnsi" w:hAnsiTheme="minorHAnsi" w:cstheme="minorHAnsi"/>
          <w:sz w:val="24"/>
          <w:szCs w:val="24"/>
        </w:rPr>
        <w:t> </w:t>
      </w:r>
      <w:r w:rsidR="00732A00" w:rsidRPr="008D5753">
        <w:rPr>
          <w:rFonts w:asciiTheme="minorHAnsi" w:hAnsiTheme="minorHAnsi" w:cstheme="minorHAnsi"/>
          <w:sz w:val="24"/>
          <w:szCs w:val="24"/>
        </w:rPr>
        <w:t>realizatorami przedsięwzięć rewitalizacyjnych. W tym zakresie należy podkreślić, że w proces rewitalizacji będą zaangażowane</w:t>
      </w:r>
      <w:r w:rsidR="00062997" w:rsidRPr="008D5753">
        <w:rPr>
          <w:rFonts w:asciiTheme="minorHAnsi" w:hAnsiTheme="minorHAnsi" w:cstheme="minorHAnsi"/>
          <w:sz w:val="24"/>
          <w:szCs w:val="24"/>
        </w:rPr>
        <w:t xml:space="preserve">, oprócz </w:t>
      </w:r>
      <w:r w:rsidR="00A40890" w:rsidRPr="008D5753">
        <w:rPr>
          <w:rFonts w:asciiTheme="minorHAnsi" w:hAnsiTheme="minorHAnsi" w:cstheme="minorHAnsi"/>
          <w:sz w:val="24"/>
          <w:szCs w:val="24"/>
        </w:rPr>
        <w:t>Gminy Chorzele</w:t>
      </w:r>
      <w:r w:rsidR="00E00BCA" w:rsidRPr="008D5753">
        <w:rPr>
          <w:rFonts w:asciiTheme="minorHAnsi" w:hAnsiTheme="minorHAnsi" w:cstheme="minorHAnsi"/>
          <w:sz w:val="24"/>
          <w:szCs w:val="24"/>
        </w:rPr>
        <w:t xml:space="preserve"> i Powiatu Przasnyskiego</w:t>
      </w:r>
      <w:r w:rsidR="00062997" w:rsidRPr="008D5753">
        <w:rPr>
          <w:rFonts w:asciiTheme="minorHAnsi" w:hAnsiTheme="minorHAnsi" w:cstheme="minorHAnsi"/>
          <w:sz w:val="24"/>
          <w:szCs w:val="24"/>
        </w:rPr>
        <w:t xml:space="preserve">, </w:t>
      </w:r>
      <w:r w:rsidR="00732A00" w:rsidRPr="008D5753">
        <w:rPr>
          <w:rFonts w:asciiTheme="minorHAnsi" w:hAnsiTheme="minorHAnsi" w:cstheme="minorHAnsi"/>
          <w:sz w:val="24"/>
          <w:szCs w:val="24"/>
        </w:rPr>
        <w:t xml:space="preserve">m.in. </w:t>
      </w:r>
      <w:r w:rsidR="00DC3A87" w:rsidRPr="008D5753">
        <w:rPr>
          <w:rFonts w:asciiTheme="minorHAnsi" w:hAnsiTheme="minorHAnsi" w:cstheme="minorHAnsi"/>
          <w:sz w:val="24"/>
          <w:szCs w:val="24"/>
        </w:rPr>
        <w:t>s</w:t>
      </w:r>
      <w:r w:rsidR="00732A00" w:rsidRPr="008D5753">
        <w:rPr>
          <w:rFonts w:asciiTheme="minorHAnsi" w:hAnsiTheme="minorHAnsi" w:cstheme="minorHAnsi"/>
          <w:sz w:val="24"/>
          <w:szCs w:val="24"/>
        </w:rPr>
        <w:t xml:space="preserve">amorządowe instytucje kultury czy </w:t>
      </w:r>
      <w:r w:rsidR="00DC3A87" w:rsidRPr="008D5753">
        <w:rPr>
          <w:rFonts w:asciiTheme="minorHAnsi" w:hAnsiTheme="minorHAnsi" w:cstheme="minorHAnsi"/>
          <w:sz w:val="24"/>
          <w:szCs w:val="24"/>
        </w:rPr>
        <w:t>jednostki organizacyjne gminy – Ośrodek Pomocy Społecznej w Chorzelach</w:t>
      </w:r>
      <w:r w:rsidR="00715CB6" w:rsidRPr="008D5753">
        <w:rPr>
          <w:rFonts w:asciiTheme="minorHAnsi" w:hAnsiTheme="minorHAnsi" w:cstheme="minorHAnsi"/>
          <w:sz w:val="24"/>
          <w:szCs w:val="24"/>
        </w:rPr>
        <w:t xml:space="preserve">, a więc podmioty bezpośrednio powiązane z </w:t>
      </w:r>
      <w:r w:rsidR="00A630F0" w:rsidRPr="008D5753">
        <w:rPr>
          <w:rFonts w:asciiTheme="minorHAnsi" w:hAnsiTheme="minorHAnsi" w:cstheme="minorHAnsi"/>
          <w:sz w:val="24"/>
          <w:szCs w:val="24"/>
        </w:rPr>
        <w:t>samorządem</w:t>
      </w:r>
      <w:r w:rsidR="00715CB6" w:rsidRPr="008D5753">
        <w:rPr>
          <w:rFonts w:asciiTheme="minorHAnsi" w:hAnsiTheme="minorHAnsi" w:cstheme="minorHAnsi"/>
          <w:sz w:val="24"/>
          <w:szCs w:val="24"/>
        </w:rPr>
        <w:t>. Powyższe powiązania przełożą się na wyższą skuteczność realizacji procedur związanych z</w:t>
      </w:r>
      <w:r w:rsidR="00F8496E" w:rsidRPr="008D5753">
        <w:rPr>
          <w:rFonts w:asciiTheme="minorHAnsi" w:hAnsiTheme="minorHAnsi" w:cstheme="minorHAnsi"/>
          <w:sz w:val="24"/>
          <w:szCs w:val="24"/>
        </w:rPr>
        <w:t> </w:t>
      </w:r>
      <w:r w:rsidR="00715CB6" w:rsidRPr="008D5753">
        <w:rPr>
          <w:rFonts w:asciiTheme="minorHAnsi" w:hAnsiTheme="minorHAnsi" w:cstheme="minorHAnsi"/>
          <w:sz w:val="24"/>
          <w:szCs w:val="24"/>
        </w:rPr>
        <w:t xml:space="preserve">wdrażaniem programu. W przypadku </w:t>
      </w:r>
      <w:r w:rsidR="00062997" w:rsidRPr="008D5753">
        <w:rPr>
          <w:rFonts w:asciiTheme="minorHAnsi" w:hAnsiTheme="minorHAnsi" w:cstheme="minorHAnsi"/>
          <w:sz w:val="24"/>
          <w:szCs w:val="24"/>
        </w:rPr>
        <w:t>wszystkich podmiotów, których propozycje zostały uwzględnione w programie, kluczowe będzie informowanie nt. ich obowiązków w zakresie monitorowania przedsięwzięć.</w:t>
      </w:r>
    </w:p>
    <w:p w:rsidR="00D4760C" w:rsidRPr="00AF6A03" w:rsidRDefault="00D4760C" w:rsidP="009258A4">
      <w:pPr>
        <w:spacing w:after="120"/>
        <w:rPr>
          <w:rFonts w:asciiTheme="minorHAnsi" w:hAnsiTheme="minorHAnsi" w:cstheme="minorHAnsi"/>
          <w:b/>
          <w:i/>
          <w:color w:val="000000"/>
          <w:sz w:val="28"/>
          <w:szCs w:val="28"/>
          <w:lang w:eastAsia="pl-PL"/>
        </w:rPr>
      </w:pPr>
      <w:r w:rsidRPr="00AF6A03">
        <w:rPr>
          <w:rFonts w:asciiTheme="minorHAnsi" w:hAnsiTheme="minorHAnsi" w:cstheme="minorHAnsi"/>
          <w:b/>
          <w:i/>
          <w:color w:val="000000"/>
          <w:sz w:val="28"/>
          <w:szCs w:val="28"/>
          <w:lang w:eastAsia="pl-PL"/>
        </w:rPr>
        <w:t>Komplementarność międzyokresowa</w:t>
      </w:r>
    </w:p>
    <w:p w:rsidR="00E95E29" w:rsidRPr="00494CAE" w:rsidRDefault="00E95E29" w:rsidP="00E95E29">
      <w:pPr>
        <w:pStyle w:val="Default"/>
        <w:spacing w:after="120" w:line="276" w:lineRule="auto"/>
        <w:jc w:val="both"/>
        <w:rPr>
          <w:rFonts w:asciiTheme="minorHAnsi" w:hAnsiTheme="minorHAnsi" w:cstheme="minorHAnsi"/>
          <w:lang w:eastAsia="pl-PL"/>
        </w:rPr>
      </w:pPr>
      <w:r w:rsidRPr="00494CAE">
        <w:rPr>
          <w:rFonts w:asciiTheme="minorHAnsi" w:hAnsiTheme="minorHAnsi" w:cstheme="minorHAnsi"/>
          <w:lang w:eastAsia="pl-PL"/>
        </w:rPr>
        <w:t>Komplementarność międzyokresowa, w tym przypadku, oznacza uzupełnianie przedsięwzięć infrastrukturalnych i/lub społeczno-gospodarczych zrealizowanych w ramach polityki spójności 2007-2013 projektami komplementarnymi (np. o charakterze społecznym) realizowanymi w ramach polityki spójności 2014-2020. Takie działanie ma na celu zachowanie ciągłości programowej, kluczowej również w procesie rewitalizacji obszarów zdegradowanych. Należy przy tym podkreślić, iż Gmina Chorzele w poprzednim okresie programowym nie korzystała ze środków przeznaczonych na działania rewitalizacyjne. Pomimo tego władze gminy zrealizowały szereg inwestycji infrastrukturalnych oraz przedsięwzięć społecznych, które miały charakter działań rewitalizacyjnych, w tym część inwestycji została wsparta środkami zewnętrznymi w postaci dotacji z UE (RPO WM 2007-2013, PROW 2007-2013). Zrealizowane inwestycje dotyczyły zarówno terenu Miasta Chorzele oraz terenu wiejskiego, w tym obejmowały miejscowości ujęte w niniejszym Programie Rewitalizacji Gminy Chorzele na lata 2016-2023.</w:t>
      </w:r>
    </w:p>
    <w:p w:rsidR="00D815D1" w:rsidRPr="00494CAE" w:rsidRDefault="00E95E29" w:rsidP="00E95E29">
      <w:pPr>
        <w:pStyle w:val="Default"/>
        <w:spacing w:after="120" w:line="276" w:lineRule="auto"/>
        <w:jc w:val="both"/>
        <w:rPr>
          <w:rFonts w:ascii="Arial" w:hAnsi="Arial" w:cs="Arial"/>
          <w:lang w:eastAsia="pl-PL"/>
        </w:rPr>
      </w:pPr>
      <w:r w:rsidRPr="00494CAE">
        <w:rPr>
          <w:rFonts w:asciiTheme="minorHAnsi" w:hAnsiTheme="minorHAnsi" w:cstheme="minorHAnsi"/>
          <w:lang w:eastAsia="pl-PL"/>
        </w:rPr>
        <w:t xml:space="preserve">W tym kontekście należy podkreślić, że proces rewitalizacji obszarów zdegradowanych w Gminie Chorzele w latach 2016-2023 stanowi kontynuację działań rewitalizacyjnych </w:t>
      </w:r>
      <w:r w:rsidRPr="00494CAE">
        <w:rPr>
          <w:rFonts w:asciiTheme="minorHAnsi" w:hAnsiTheme="minorHAnsi" w:cstheme="minorHAnsi"/>
          <w:lang w:eastAsia="pl-PL"/>
        </w:rPr>
        <w:lastRenderedPageBreak/>
        <w:t>realizowanych na tym obszarze w latach 2007-2013. Należy zatem stwierdzić, że niniejszy program rewitalizacji spełnia wymóg komplementarności międzyokresowej. W rewitalizacji rozumianej jako kompleksowy i zintegrowany proces ożywiania społeczno-gospodarczego wszelkie planowane do realizacji przedsięwzięcia rewitalizacyjne stanowić będą co do zasady kontynuację już wcześniej zrealizowanych działań. Komplementarność międzyokresowa będzie realizowana również częściowo na poziomie poszczególnych projektów. Zakłada się realizację przedsięwzięć, które w większości przypadków stanowić będą kontynuację/uzupełnienie projektów zrealizowanych w ramach poprzedniej perspektywy.</w:t>
      </w:r>
      <w:r w:rsidR="00D815D1" w:rsidRPr="00494CAE">
        <w:rPr>
          <w:rFonts w:ascii="Arial" w:hAnsi="Arial" w:cs="Arial"/>
          <w:lang w:eastAsia="pl-PL"/>
        </w:rPr>
        <w:t xml:space="preserve"> </w:t>
      </w:r>
    </w:p>
    <w:p w:rsidR="00D815D1" w:rsidRPr="00BF3CBB" w:rsidRDefault="00D815D1" w:rsidP="00D815D1">
      <w:pPr>
        <w:pStyle w:val="Legenda"/>
        <w:spacing w:after="0" w:line="276" w:lineRule="auto"/>
        <w:jc w:val="center"/>
        <w:rPr>
          <w:rFonts w:asciiTheme="minorHAnsi" w:hAnsiTheme="minorHAnsi" w:cstheme="minorHAnsi"/>
          <w:color w:val="auto"/>
          <w:sz w:val="22"/>
          <w:szCs w:val="22"/>
          <w:lang w:eastAsia="pl-PL"/>
        </w:rPr>
      </w:pPr>
      <w:bookmarkStart w:id="82" w:name="_Toc456535165"/>
      <w:bookmarkStart w:id="83" w:name="_Toc467139607"/>
      <w:r w:rsidRPr="00BF3CBB">
        <w:rPr>
          <w:rFonts w:asciiTheme="minorHAnsi" w:hAnsiTheme="minorHAnsi" w:cstheme="minorHAnsi"/>
          <w:color w:val="auto"/>
          <w:sz w:val="22"/>
          <w:szCs w:val="22"/>
        </w:rPr>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42</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Komplementarność międzyokresowa</w:t>
      </w:r>
      <w:bookmarkEnd w:id="82"/>
      <w:bookmarkEnd w:id="83"/>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490"/>
        <w:gridCol w:w="5798"/>
      </w:tblGrid>
      <w:tr w:rsidR="00494CAE" w:rsidRPr="00494CAE" w:rsidTr="00824079">
        <w:tc>
          <w:tcPr>
            <w:tcW w:w="0" w:type="auto"/>
          </w:tcPr>
          <w:p w:rsidR="00494CAE" w:rsidRPr="00494CAE" w:rsidRDefault="00494CAE" w:rsidP="00494CAE">
            <w:pPr>
              <w:spacing w:after="0" w:line="240" w:lineRule="auto"/>
              <w:jc w:val="center"/>
              <w:rPr>
                <w:rFonts w:asciiTheme="minorHAnsi" w:hAnsiTheme="minorHAnsi" w:cstheme="minorHAnsi"/>
                <w:b/>
                <w:sz w:val="20"/>
                <w:szCs w:val="20"/>
              </w:rPr>
            </w:pPr>
            <w:r w:rsidRPr="00494CAE">
              <w:rPr>
                <w:rFonts w:asciiTheme="minorHAnsi" w:hAnsiTheme="minorHAnsi" w:cstheme="minorHAnsi"/>
                <w:b/>
                <w:sz w:val="20"/>
                <w:szCs w:val="20"/>
              </w:rPr>
              <w:t>Nazwa przedsięwzięcia</w:t>
            </w:r>
          </w:p>
        </w:tc>
        <w:tc>
          <w:tcPr>
            <w:tcW w:w="0" w:type="auto"/>
          </w:tcPr>
          <w:p w:rsidR="00494CAE" w:rsidRPr="00494CAE" w:rsidRDefault="00494CAE" w:rsidP="00494CAE">
            <w:pPr>
              <w:pStyle w:val="Default"/>
              <w:jc w:val="center"/>
              <w:rPr>
                <w:rFonts w:asciiTheme="minorHAnsi" w:hAnsiTheme="minorHAnsi" w:cstheme="minorHAnsi"/>
                <w:b/>
                <w:sz w:val="20"/>
                <w:szCs w:val="20"/>
                <w:lang w:eastAsia="pl-PL"/>
              </w:rPr>
            </w:pPr>
            <w:r w:rsidRPr="00494CAE">
              <w:rPr>
                <w:rFonts w:asciiTheme="minorHAnsi" w:hAnsiTheme="minorHAnsi" w:cstheme="minorHAnsi"/>
                <w:b/>
                <w:sz w:val="20"/>
                <w:szCs w:val="20"/>
                <w:lang w:eastAsia="pl-PL"/>
              </w:rPr>
              <w:t>Projekty komplementarne zrealizowane w perspektywie finansowej 2007-2013</w:t>
            </w: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rPr>
            </w:pPr>
            <w:r w:rsidRPr="00494CAE">
              <w:rPr>
                <w:rFonts w:asciiTheme="minorHAnsi" w:hAnsiTheme="minorHAnsi" w:cstheme="minorHAnsi"/>
                <w:i/>
                <w:sz w:val="20"/>
                <w:szCs w:val="20"/>
              </w:rPr>
              <w:t>„Razem możemy więcej”</w:t>
            </w:r>
          </w:p>
        </w:tc>
        <w:tc>
          <w:tcPr>
            <w:tcW w:w="0" w:type="auto"/>
            <w:vMerge w:val="restart"/>
          </w:tcPr>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 xml:space="preserve">Wsparcie osób zagrożonych wykluczeniem społecznym w Mieście i Gminie Chorzele </w:t>
            </w:r>
            <w:r w:rsidRPr="00494CAE">
              <w:rPr>
                <w:rFonts w:asciiTheme="minorHAnsi" w:hAnsiTheme="minorHAnsi" w:cstheme="minorHAnsi"/>
                <w:sz w:val="20"/>
                <w:szCs w:val="20"/>
                <w:lang w:eastAsia="pl-PL"/>
              </w:rPr>
              <w:t xml:space="preserve">– </w:t>
            </w:r>
            <w:r w:rsidRPr="00494CAE">
              <w:rPr>
                <w:rFonts w:asciiTheme="minorHAnsi" w:hAnsiTheme="minorHAnsi" w:cstheme="minorHAnsi"/>
                <w:sz w:val="20"/>
                <w:szCs w:val="20"/>
              </w:rPr>
              <w:t>projekt realizowany w 2011 roku przez Ośrodek Pomocy Społecznej w Chorzelach zakładał realizację działań zmierzających do ułatwienia dostępu na rynku pracy osobom zagrożonym wykluczeniem społecznym, nakierowany był na poprawę skuteczności funkcjonowania instytucji pomocy społecznej. W projekcie brały udział osoby długotrwale bezrobotne będące w wieku aktywności zawodowej, korzystające ze świadczeń pomocy społecznej, zagrożone wykluczeniem społecznym.</w:t>
            </w:r>
            <w:r w:rsidRPr="00494CAE">
              <w:rPr>
                <w:rFonts w:asciiTheme="minorHAnsi" w:hAnsiTheme="minorHAnsi" w:cstheme="minorHAnsi"/>
                <w:sz w:val="20"/>
                <w:szCs w:val="20"/>
                <w:lang w:eastAsia="pl-PL"/>
              </w:rPr>
              <w:t xml:space="preserve"> W ramach projektu przeprowadzone były następujące działania: warsztaty z psychologiem, warsztaty z doradcą zawodowym, kursy zawodowe, działania w zakresie integracji społeczno-kulturalnej. W projekcie wzięło udział łącznie 18 osób, z czego 3 osoby podjęły zatrudnienie po zakończeniu projektu.</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 xml:space="preserve">Przyszłość w naszych rękach </w:t>
            </w:r>
            <w:r w:rsidRPr="00494CAE">
              <w:rPr>
                <w:rFonts w:asciiTheme="minorHAnsi" w:hAnsiTheme="minorHAnsi" w:cstheme="minorHAnsi"/>
                <w:sz w:val="20"/>
                <w:szCs w:val="20"/>
                <w:lang w:eastAsia="pl-PL"/>
              </w:rPr>
              <w:t xml:space="preserve">– projekt był realizowany </w:t>
            </w:r>
            <w:r w:rsidRPr="00494CAE">
              <w:rPr>
                <w:rFonts w:asciiTheme="minorHAnsi" w:hAnsiTheme="minorHAnsi" w:cstheme="minorHAnsi"/>
                <w:sz w:val="20"/>
                <w:szCs w:val="20"/>
              </w:rPr>
              <w:t xml:space="preserve">przez Ośrodek Pomocy Społecznej </w:t>
            </w:r>
            <w:r w:rsidRPr="00494CAE">
              <w:rPr>
                <w:rFonts w:asciiTheme="minorHAnsi" w:hAnsiTheme="minorHAnsi" w:cstheme="minorHAnsi"/>
                <w:sz w:val="20"/>
                <w:szCs w:val="20"/>
                <w:lang w:eastAsia="pl-PL"/>
              </w:rPr>
              <w:t xml:space="preserve">w latach 2012-2014 </w:t>
            </w:r>
            <w:r w:rsidRPr="00494CAE">
              <w:rPr>
                <w:rFonts w:asciiTheme="minorHAnsi" w:hAnsiTheme="minorHAnsi" w:cstheme="minorHAnsi"/>
                <w:sz w:val="20"/>
                <w:szCs w:val="20"/>
              </w:rPr>
              <w:t xml:space="preserve">zakładał realizację działań zmierzających do ułatwienia dostępu na rynku pracy osobom zagrożonym wykluczeniem społecznym, nakierowany był na poprawę skuteczności funkcjonowania instytucji pomocy społecznej. Projekt miał charakter systemowy – był realizowany w okresie 3 lat, w ramach których realizowane były różne formy działań wspierających uczestników projektu. Co roku w projekcie brała udział inna grupa beneficjentów. </w:t>
            </w:r>
            <w:r w:rsidRPr="00494CAE">
              <w:rPr>
                <w:rFonts w:asciiTheme="minorHAnsi" w:hAnsiTheme="minorHAnsi" w:cstheme="minorHAnsi"/>
                <w:sz w:val="20"/>
                <w:szCs w:val="20"/>
                <w:lang w:eastAsia="pl-PL"/>
              </w:rPr>
              <w:t>W 2012 roku w ramach projektu przeprowadzono następujące działania: kursy zawodowe, kursy udoskonalenia wyglądu i poprawy własnego wizerunku, spotkania indywidualne i grupowe z psychologiem, spotkania indywidualne i grupowe z doradcą zawodowym. W 2013 roku w ramach projektu przeprowadzono działania: kursy zawodowe, kursy j. angielskiego, kurs przedsiębiorczości, kurs udoskonalenia wyglądu i poprawy własnego wizerunku, spotkania indywidualne i grupowe z psychologiem, spotkania indywidualne i grupowe z doradcą zawodowym oraz działania integracyjne. W 2014 roku w ramach projektu przeprowadzono działania: kurs komputerowy, kurs j. angielskiego, warsztaty z doradcą zawodowym i psychologiem.</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 xml:space="preserve">W sumie w trzyletnim projekcie systemowym udział wzięło 56 osób – 34 kobiety i 22 mężczyzn, w wieku 18-55 lat, tj. w wieku intensywnej aktywności zawodowej. Grupy docelowe stanowiły osoby bezrobotne lub poszukujące pracy w wieku aktywności zawodowej, w tym osoby niepełnosprawne, korzystające ze świadczeń pomocy społecznej zamieszkujące na terenie miasta i </w:t>
            </w:r>
            <w:r w:rsidRPr="00494CAE">
              <w:rPr>
                <w:rFonts w:asciiTheme="minorHAnsi" w:hAnsiTheme="minorHAnsi" w:cstheme="minorHAnsi"/>
                <w:sz w:val="20"/>
                <w:szCs w:val="20"/>
                <w:lang w:eastAsia="pl-PL"/>
              </w:rPr>
              <w:lastRenderedPageBreak/>
              <w:t>gminy Chorzele. Po zakończeniu projektu pracę podjęło 15 uczestników projektu.</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 xml:space="preserve">Przedsięwzięcia ujęte w niniejszym programie rewitalizacji są komplementarne w stosunku do projektów społecznych już zrealizowanych przez Gminę poprzez OPS w </w:t>
            </w:r>
            <w:proofErr w:type="spellStart"/>
            <w:r w:rsidRPr="00494CAE">
              <w:rPr>
                <w:rFonts w:asciiTheme="minorHAnsi" w:hAnsiTheme="minorHAnsi" w:cstheme="minorHAnsi"/>
                <w:sz w:val="20"/>
                <w:szCs w:val="20"/>
                <w:lang w:eastAsia="pl-PL"/>
              </w:rPr>
              <w:t>Chorzeach</w:t>
            </w:r>
            <w:proofErr w:type="spellEnd"/>
            <w:r w:rsidRPr="00494CAE">
              <w:rPr>
                <w:rFonts w:asciiTheme="minorHAnsi" w:hAnsiTheme="minorHAnsi" w:cstheme="minorHAnsi"/>
                <w:sz w:val="20"/>
                <w:szCs w:val="20"/>
                <w:lang w:eastAsia="pl-PL"/>
              </w:rPr>
              <w:t>. Komplementarność międzyokresowa wynika z faktu, iż przedsięwzięcia ujęte w PR (</w:t>
            </w:r>
            <w:r w:rsidRPr="00494CAE">
              <w:rPr>
                <w:rFonts w:asciiTheme="minorHAnsi" w:hAnsiTheme="minorHAnsi" w:cstheme="minorHAnsi"/>
                <w:i/>
                <w:sz w:val="20"/>
                <w:szCs w:val="20"/>
              </w:rPr>
              <w:t>Rozwój aktywnej integracji społecznej osób zagrożonych ubóstwem i wykluczeniem społecznym, w tym w szczególności osób niepełnosprawnych i ich otoczenia</w:t>
            </w:r>
            <w:r w:rsidRPr="00494CAE">
              <w:rPr>
                <w:rFonts w:asciiTheme="minorHAnsi" w:hAnsiTheme="minorHAnsi" w:cstheme="minorHAnsi"/>
                <w:sz w:val="20"/>
                <w:szCs w:val="20"/>
                <w:lang w:eastAsia="pl-PL"/>
              </w:rPr>
              <w:t xml:space="preserve"> oraz </w:t>
            </w:r>
            <w:r w:rsidRPr="00494CAE">
              <w:rPr>
                <w:rFonts w:asciiTheme="minorHAnsi" w:hAnsiTheme="minorHAnsi" w:cstheme="minorHAnsi"/>
                <w:i/>
                <w:sz w:val="20"/>
                <w:szCs w:val="20"/>
                <w:lang w:eastAsia="pl-PL"/>
              </w:rPr>
              <w:t>Razem możemy więcej</w:t>
            </w:r>
            <w:r w:rsidRPr="00494CAE">
              <w:rPr>
                <w:rFonts w:asciiTheme="minorHAnsi" w:hAnsiTheme="minorHAnsi" w:cstheme="minorHAnsi"/>
                <w:sz w:val="20"/>
                <w:szCs w:val="20"/>
                <w:lang w:eastAsia="pl-PL"/>
              </w:rPr>
              <w:t xml:space="preserve">) będą stanowić kontynuację działań już zrealizowanych w ramach projektu „Przyszłość w naszych rękach”. Projekty w ramach PR są również skierowane do osób zagrożonych ubóstwem i wykluczeniem społecznym, w celu ich aktywizacji społeczno-gospodarczej (z obszaru podlegającego rewitalizacji). Projekty związane z adaptacją budynku pod działalność środowiskowego domu dziennego pobytu oraz funkcjonowanie tej placówki jest poszerzeniem oferowanych dotychczas usług dla osób wykluczonych (w tym niepełnosprawnych i osób starszych) z terenu podlegającego rewitalizacji. </w:t>
            </w: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rPr>
            </w:pPr>
            <w:r w:rsidRPr="00494CAE">
              <w:rPr>
                <w:rFonts w:asciiTheme="minorHAnsi" w:hAnsiTheme="minorHAnsi" w:cstheme="minorHAnsi"/>
                <w:i/>
                <w:sz w:val="20"/>
                <w:szCs w:val="20"/>
              </w:rPr>
              <w:t>„Rozwój aktywnej integracji społecznej osób zagrożonych ubóstwem i wykluczeniem społecznym, w tym w szczególności osób niepełnosprawnych i ich otoczenia”</w:t>
            </w:r>
          </w:p>
        </w:tc>
        <w:tc>
          <w:tcPr>
            <w:tcW w:w="0" w:type="auto"/>
            <w:vMerge/>
          </w:tcPr>
          <w:p w:rsidR="00494CAE" w:rsidRPr="00494CAE" w:rsidRDefault="00494CAE" w:rsidP="00494CAE">
            <w:pPr>
              <w:pStyle w:val="Default"/>
              <w:spacing w:after="120"/>
              <w:jc w:val="both"/>
              <w:rPr>
                <w:rFonts w:asciiTheme="minorHAnsi" w:hAnsiTheme="minorHAnsi" w:cstheme="minorHAnsi"/>
                <w:i/>
                <w:sz w:val="20"/>
                <w:szCs w:val="20"/>
                <w:lang w:eastAsia="pl-PL"/>
              </w:rPr>
            </w:pP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rPr>
            </w:pPr>
            <w:r w:rsidRPr="00494CAE">
              <w:rPr>
                <w:rFonts w:asciiTheme="minorHAnsi" w:hAnsiTheme="minorHAnsi" w:cstheme="minorHAnsi"/>
                <w:i/>
                <w:sz w:val="20"/>
                <w:szCs w:val="20"/>
              </w:rPr>
              <w:t>„Utworzenie i funkcjonowanie środowiskowego domu dziennego pobytu dla osób niepełnosprawnych i w podeszłym wieku”</w:t>
            </w:r>
          </w:p>
        </w:tc>
        <w:tc>
          <w:tcPr>
            <w:tcW w:w="0" w:type="auto"/>
            <w:vMerge/>
          </w:tcPr>
          <w:p w:rsidR="00494CAE" w:rsidRPr="00494CAE" w:rsidRDefault="00494CAE" w:rsidP="00494CAE">
            <w:pPr>
              <w:pStyle w:val="Default"/>
              <w:spacing w:after="120"/>
              <w:jc w:val="both"/>
              <w:rPr>
                <w:rFonts w:asciiTheme="minorHAnsi" w:hAnsiTheme="minorHAnsi" w:cstheme="minorHAnsi"/>
                <w:sz w:val="20"/>
                <w:szCs w:val="20"/>
                <w:lang w:eastAsia="pl-PL"/>
              </w:rPr>
            </w:pPr>
          </w:p>
        </w:tc>
      </w:tr>
      <w:tr w:rsidR="00494CAE" w:rsidRPr="00494CAE" w:rsidTr="00824079">
        <w:tc>
          <w:tcPr>
            <w:tcW w:w="0" w:type="auto"/>
          </w:tcPr>
          <w:p w:rsidR="00494CAE" w:rsidRPr="00494CAE" w:rsidRDefault="00494CAE" w:rsidP="00494CAE">
            <w:pPr>
              <w:spacing w:line="240" w:lineRule="auto"/>
              <w:rPr>
                <w:rFonts w:asciiTheme="minorHAnsi" w:hAnsiTheme="minorHAnsi" w:cstheme="minorHAnsi"/>
                <w:i/>
                <w:sz w:val="20"/>
                <w:szCs w:val="20"/>
              </w:rPr>
            </w:pPr>
            <w:r w:rsidRPr="00494CAE">
              <w:rPr>
                <w:rFonts w:asciiTheme="minorHAnsi" w:hAnsiTheme="minorHAnsi" w:cstheme="minorHAnsi"/>
                <w:i/>
                <w:sz w:val="20"/>
                <w:szCs w:val="20"/>
              </w:rPr>
              <w:t xml:space="preserve">„Przebudowa i adaptacja byłej szkoły podstawowe w </w:t>
            </w:r>
            <w:proofErr w:type="spellStart"/>
            <w:r w:rsidRPr="00494CAE">
              <w:rPr>
                <w:rFonts w:asciiTheme="minorHAnsi" w:hAnsiTheme="minorHAnsi" w:cstheme="minorHAnsi"/>
                <w:i/>
                <w:sz w:val="20"/>
                <w:szCs w:val="20"/>
              </w:rPr>
              <w:t>Łazie</w:t>
            </w:r>
            <w:proofErr w:type="spellEnd"/>
            <w:r w:rsidRPr="00494CAE">
              <w:rPr>
                <w:rFonts w:asciiTheme="minorHAnsi" w:hAnsiTheme="minorHAnsi" w:cstheme="minorHAnsi"/>
                <w:i/>
                <w:sz w:val="20"/>
                <w:szCs w:val="20"/>
              </w:rPr>
              <w:t xml:space="preserve"> na potrzebę stworzenia środowiskowego domu dziennego pobytu dla osób niepełnosprawnych i w podeszłym wieku”</w:t>
            </w:r>
          </w:p>
        </w:tc>
        <w:tc>
          <w:tcPr>
            <w:tcW w:w="0" w:type="auto"/>
            <w:vMerge/>
          </w:tcPr>
          <w:p w:rsidR="00494CAE" w:rsidRPr="00494CAE" w:rsidRDefault="00494CAE" w:rsidP="00494CAE">
            <w:pPr>
              <w:pStyle w:val="Default"/>
              <w:spacing w:after="120"/>
              <w:jc w:val="both"/>
              <w:rPr>
                <w:rFonts w:asciiTheme="minorHAnsi" w:hAnsiTheme="minorHAnsi" w:cstheme="minorHAnsi"/>
                <w:sz w:val="20"/>
                <w:szCs w:val="20"/>
                <w:lang w:eastAsia="pl-PL"/>
              </w:rPr>
            </w:pP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rPr>
            </w:pPr>
            <w:r w:rsidRPr="00494CAE">
              <w:rPr>
                <w:rFonts w:asciiTheme="minorHAnsi" w:hAnsiTheme="minorHAnsi" w:cstheme="minorHAnsi"/>
                <w:i/>
                <w:sz w:val="20"/>
                <w:szCs w:val="20"/>
              </w:rPr>
              <w:lastRenderedPageBreak/>
              <w:t xml:space="preserve">„Modernizacja budynku remizo - świetlicy w miejscowości </w:t>
            </w:r>
            <w:proofErr w:type="spellStart"/>
            <w:r w:rsidRPr="00494CAE">
              <w:rPr>
                <w:rFonts w:asciiTheme="minorHAnsi" w:hAnsiTheme="minorHAnsi" w:cstheme="minorHAnsi"/>
                <w:i/>
                <w:sz w:val="20"/>
                <w:szCs w:val="20"/>
              </w:rPr>
              <w:t>Rzodkiewnica</w:t>
            </w:r>
            <w:proofErr w:type="spellEnd"/>
            <w:r w:rsidRPr="00494CAE">
              <w:rPr>
                <w:rFonts w:asciiTheme="minorHAnsi" w:hAnsiTheme="minorHAnsi" w:cstheme="minorHAnsi"/>
                <w:i/>
                <w:sz w:val="20"/>
                <w:szCs w:val="20"/>
              </w:rPr>
              <w:t xml:space="preserve"> etap II”</w:t>
            </w:r>
          </w:p>
        </w:tc>
        <w:tc>
          <w:tcPr>
            <w:tcW w:w="0" w:type="auto"/>
            <w:vMerge w:val="restart"/>
          </w:tcPr>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Gmina Chorzele zrealizowała w ostatnich latach szereg przedsięwzięć związanych z modernizacją budynków świetlic wiejskich oraz remizo-świetlic, które w przypadku wielu wsi w gminie są jedynymi budynkami użyteczności publicznej spełniających funkcje integracyjne i kulturalne dla miejscowej ludności. Gmina zrealizowała w poprzedniej perspektywie finansowej następujące projekty inwestycyjne:</w:t>
            </w:r>
          </w:p>
          <w:p w:rsidR="00494CAE" w:rsidRPr="00494CAE" w:rsidRDefault="00494CAE" w:rsidP="00302C35">
            <w:pPr>
              <w:pStyle w:val="Default"/>
              <w:numPr>
                <w:ilvl w:val="0"/>
                <w:numId w:val="72"/>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Remont świetlicy wiejskiej w Nowej Wsi</w:t>
            </w:r>
            <w:r w:rsidRPr="00494CAE">
              <w:rPr>
                <w:rFonts w:asciiTheme="minorHAnsi" w:hAnsiTheme="minorHAnsi" w:cstheme="minorHAnsi"/>
                <w:sz w:val="20"/>
                <w:szCs w:val="20"/>
                <w:lang w:eastAsia="pl-PL"/>
              </w:rPr>
              <w:t xml:space="preserve"> - 2013 r.,</w:t>
            </w:r>
          </w:p>
          <w:p w:rsidR="00494CAE" w:rsidRPr="00494CAE" w:rsidRDefault="00494CAE" w:rsidP="00302C35">
            <w:pPr>
              <w:pStyle w:val="Default"/>
              <w:numPr>
                <w:ilvl w:val="0"/>
                <w:numId w:val="72"/>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 xml:space="preserve">Remont świetlicy wiejskiej w </w:t>
            </w:r>
            <w:proofErr w:type="spellStart"/>
            <w:r w:rsidRPr="00494CAE">
              <w:rPr>
                <w:rFonts w:asciiTheme="minorHAnsi" w:hAnsiTheme="minorHAnsi" w:cstheme="minorHAnsi"/>
                <w:i/>
                <w:sz w:val="20"/>
                <w:szCs w:val="20"/>
                <w:lang w:eastAsia="pl-PL"/>
              </w:rPr>
              <w:t>Rzodkiewnicy</w:t>
            </w:r>
            <w:proofErr w:type="spellEnd"/>
            <w:r w:rsidRPr="00494CAE">
              <w:rPr>
                <w:rFonts w:asciiTheme="minorHAnsi" w:hAnsiTheme="minorHAnsi" w:cstheme="minorHAnsi"/>
                <w:sz w:val="20"/>
                <w:szCs w:val="20"/>
                <w:lang w:eastAsia="pl-PL"/>
              </w:rPr>
              <w:t xml:space="preserve"> - 2013 r.,</w:t>
            </w:r>
          </w:p>
          <w:p w:rsidR="00494CAE" w:rsidRPr="00494CAE" w:rsidRDefault="00494CAE" w:rsidP="00302C35">
            <w:pPr>
              <w:pStyle w:val="Default"/>
              <w:numPr>
                <w:ilvl w:val="0"/>
                <w:numId w:val="72"/>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Remont połączony z modernizacją istniejącej świetlicy wiejskiej w miejscowości Przysowy oraz zagospodarowanie terenu przylegającego do obiektu</w:t>
            </w:r>
            <w:r w:rsidRPr="00494CAE">
              <w:rPr>
                <w:rFonts w:asciiTheme="minorHAnsi" w:hAnsiTheme="minorHAnsi" w:cstheme="minorHAnsi"/>
                <w:sz w:val="20"/>
                <w:szCs w:val="20"/>
                <w:lang w:eastAsia="pl-PL"/>
              </w:rPr>
              <w:t xml:space="preserve"> – 2014 r.,</w:t>
            </w:r>
          </w:p>
          <w:p w:rsidR="00494CAE" w:rsidRPr="00494CAE" w:rsidRDefault="00494CAE" w:rsidP="00302C35">
            <w:pPr>
              <w:pStyle w:val="Default"/>
              <w:numPr>
                <w:ilvl w:val="0"/>
                <w:numId w:val="72"/>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Remont połączony z modernizacją istniejącej świetlicy wiejskiej w Duczyminie oraz zagospodarowanie terenu przylegającego do obiektu</w:t>
            </w:r>
            <w:r w:rsidRPr="00494CAE">
              <w:rPr>
                <w:rFonts w:asciiTheme="minorHAnsi" w:hAnsiTheme="minorHAnsi" w:cstheme="minorHAnsi"/>
                <w:sz w:val="20"/>
                <w:szCs w:val="20"/>
                <w:lang w:eastAsia="pl-PL"/>
              </w:rPr>
              <w:t xml:space="preserve"> - 2014 r.</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Wszystkie wymienione powyżej inwestycje były współfinansowane ze środków Programu Rozwoju Obszarów Wiejskich na lata 2007-2013.</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Ponadto w ramach środków budżetowych Gminy zrealizowano szereg prac inwestycyjnych dotyczących wymienionych powyżej obiektów oraz innych zlokalizowanych w pozostałych miejscowościach Gminy. Zrealizowano m.in.:</w:t>
            </w:r>
          </w:p>
          <w:p w:rsidR="00494CAE" w:rsidRPr="00494CAE" w:rsidRDefault="00494CAE" w:rsidP="00302C35">
            <w:pPr>
              <w:pStyle w:val="Default"/>
              <w:numPr>
                <w:ilvl w:val="0"/>
                <w:numId w:val="73"/>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 xml:space="preserve">Utwardzenie terenu przy budynku OSP w </w:t>
            </w:r>
            <w:proofErr w:type="spellStart"/>
            <w:r w:rsidRPr="00494CAE">
              <w:rPr>
                <w:rFonts w:asciiTheme="minorHAnsi" w:hAnsiTheme="minorHAnsi" w:cstheme="minorHAnsi"/>
                <w:i/>
                <w:sz w:val="20"/>
                <w:szCs w:val="20"/>
                <w:lang w:eastAsia="pl-PL"/>
              </w:rPr>
              <w:t>Rzodkiewnicy</w:t>
            </w:r>
            <w:proofErr w:type="spellEnd"/>
            <w:r w:rsidRPr="00494CAE">
              <w:rPr>
                <w:rFonts w:asciiTheme="minorHAnsi" w:hAnsiTheme="minorHAnsi" w:cstheme="minorHAnsi"/>
                <w:sz w:val="20"/>
                <w:szCs w:val="20"/>
                <w:lang w:eastAsia="pl-PL"/>
              </w:rPr>
              <w:t xml:space="preserve"> w 2012 roku.</w:t>
            </w:r>
          </w:p>
          <w:p w:rsidR="00494CAE" w:rsidRPr="00494CAE" w:rsidRDefault="00494CAE" w:rsidP="00302C35">
            <w:pPr>
              <w:pStyle w:val="Default"/>
              <w:numPr>
                <w:ilvl w:val="0"/>
                <w:numId w:val="73"/>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 xml:space="preserve">Remont dachu w świetlicy wiejskiej w </w:t>
            </w:r>
            <w:proofErr w:type="spellStart"/>
            <w:r w:rsidRPr="00494CAE">
              <w:rPr>
                <w:rFonts w:asciiTheme="minorHAnsi" w:hAnsiTheme="minorHAnsi" w:cstheme="minorHAnsi"/>
                <w:i/>
                <w:sz w:val="20"/>
                <w:szCs w:val="20"/>
                <w:lang w:eastAsia="pl-PL"/>
              </w:rPr>
              <w:t>Przysowych</w:t>
            </w:r>
            <w:proofErr w:type="spellEnd"/>
            <w:r w:rsidRPr="00494CAE">
              <w:rPr>
                <w:rFonts w:asciiTheme="minorHAnsi" w:hAnsiTheme="minorHAnsi" w:cstheme="minorHAnsi"/>
                <w:sz w:val="20"/>
                <w:szCs w:val="20"/>
                <w:lang w:eastAsia="pl-PL"/>
              </w:rPr>
              <w:t xml:space="preserve"> w 2013 roku.</w:t>
            </w:r>
          </w:p>
          <w:p w:rsidR="00494CAE" w:rsidRPr="00494CAE" w:rsidRDefault="00494CAE" w:rsidP="00302C35">
            <w:pPr>
              <w:pStyle w:val="Default"/>
              <w:numPr>
                <w:ilvl w:val="0"/>
                <w:numId w:val="73"/>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Remont świetlicy wiejskiej w Opaleńcu</w:t>
            </w:r>
            <w:r w:rsidRPr="00494CAE">
              <w:rPr>
                <w:rFonts w:asciiTheme="minorHAnsi" w:hAnsiTheme="minorHAnsi" w:cstheme="minorHAnsi"/>
                <w:sz w:val="20"/>
                <w:szCs w:val="20"/>
                <w:lang w:eastAsia="pl-PL"/>
              </w:rPr>
              <w:t xml:space="preserve"> w 2013 roku.</w:t>
            </w:r>
          </w:p>
          <w:p w:rsidR="00494CAE" w:rsidRPr="00494CAE" w:rsidRDefault="00494CAE" w:rsidP="00302C35">
            <w:pPr>
              <w:pStyle w:val="Default"/>
              <w:numPr>
                <w:ilvl w:val="0"/>
                <w:numId w:val="73"/>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Remont wraz z wymianą ogrzewania w OSP Rycice</w:t>
            </w:r>
            <w:r w:rsidRPr="00494CAE">
              <w:rPr>
                <w:rFonts w:asciiTheme="minorHAnsi" w:hAnsiTheme="minorHAnsi" w:cstheme="minorHAnsi"/>
                <w:sz w:val="20"/>
                <w:szCs w:val="20"/>
                <w:lang w:eastAsia="pl-PL"/>
              </w:rPr>
              <w:t>.</w:t>
            </w:r>
          </w:p>
          <w:p w:rsidR="00494CAE" w:rsidRPr="00494CAE" w:rsidRDefault="00494CAE" w:rsidP="00302C35">
            <w:pPr>
              <w:pStyle w:val="Default"/>
              <w:numPr>
                <w:ilvl w:val="0"/>
                <w:numId w:val="73"/>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Remont kuchni w OSP w Raszujce oraz Remont pomieszczeń OSP Raszujka</w:t>
            </w:r>
            <w:r w:rsidRPr="00494CAE">
              <w:rPr>
                <w:rFonts w:asciiTheme="minorHAnsi" w:hAnsiTheme="minorHAnsi" w:cstheme="minorHAnsi"/>
                <w:sz w:val="20"/>
                <w:szCs w:val="20"/>
                <w:lang w:eastAsia="pl-PL"/>
              </w:rPr>
              <w:t xml:space="preserve"> zrealizowane w 2014 roku.</w:t>
            </w:r>
          </w:p>
          <w:p w:rsidR="00494CAE" w:rsidRPr="00494CAE" w:rsidRDefault="00494CAE" w:rsidP="00302C35">
            <w:pPr>
              <w:pStyle w:val="Default"/>
              <w:numPr>
                <w:ilvl w:val="0"/>
                <w:numId w:val="73"/>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lastRenderedPageBreak/>
              <w:t>Remont dachu remizy OSP w Pruskołęce</w:t>
            </w:r>
            <w:r w:rsidRPr="00494CAE">
              <w:rPr>
                <w:rFonts w:asciiTheme="minorHAnsi" w:hAnsiTheme="minorHAnsi" w:cstheme="minorHAnsi"/>
                <w:sz w:val="20"/>
                <w:szCs w:val="20"/>
                <w:lang w:eastAsia="pl-PL"/>
              </w:rPr>
              <w:t xml:space="preserve"> zrealizowane w 2015 roku.</w:t>
            </w:r>
          </w:p>
          <w:p w:rsidR="00494CAE" w:rsidRPr="00494CAE" w:rsidRDefault="00494CAE" w:rsidP="00302C35">
            <w:pPr>
              <w:pStyle w:val="Default"/>
              <w:numPr>
                <w:ilvl w:val="0"/>
                <w:numId w:val="73"/>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Remont pomieszczeń budynku OSP w Rembielinie</w:t>
            </w:r>
            <w:r w:rsidRPr="00494CAE">
              <w:rPr>
                <w:rFonts w:asciiTheme="minorHAnsi" w:hAnsiTheme="minorHAnsi" w:cstheme="minorHAnsi"/>
                <w:sz w:val="20"/>
                <w:szCs w:val="20"/>
                <w:lang w:eastAsia="pl-PL"/>
              </w:rPr>
              <w:t xml:space="preserve"> zrealizowane w 2015 roku.</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 xml:space="preserve">Przedsięwzięcia </w:t>
            </w:r>
            <w:proofErr w:type="spellStart"/>
            <w:r w:rsidRPr="00494CAE">
              <w:rPr>
                <w:rFonts w:asciiTheme="minorHAnsi" w:hAnsiTheme="minorHAnsi" w:cstheme="minorHAnsi"/>
                <w:sz w:val="20"/>
                <w:szCs w:val="20"/>
                <w:lang w:eastAsia="pl-PL"/>
              </w:rPr>
              <w:t>termomodernizacyjne</w:t>
            </w:r>
            <w:proofErr w:type="spellEnd"/>
            <w:r w:rsidRPr="00494CAE">
              <w:rPr>
                <w:rFonts w:asciiTheme="minorHAnsi" w:hAnsiTheme="minorHAnsi" w:cstheme="minorHAnsi"/>
                <w:sz w:val="20"/>
                <w:szCs w:val="20"/>
                <w:lang w:eastAsia="pl-PL"/>
              </w:rPr>
              <w:t xml:space="preserve"> oraz budowa nowego obiektu świetlicy wykazują komplementarność międzyokresową ze zrealizowanymi już projektami, bowiem dotyczą tych samych problemów, co projekty ujęte w niniejszym PR, tj. niskiej efektywności energetycznej obiektów, niskiej jakości technicznej infrastruktury budynków publicznych spełniających funkcje integracyjne i kulturalne dla lokalnych społeczności. Ponadto Projekt „</w:t>
            </w:r>
            <w:r w:rsidRPr="00494CAE">
              <w:rPr>
                <w:rFonts w:asciiTheme="minorHAnsi" w:hAnsiTheme="minorHAnsi" w:cstheme="minorHAnsi"/>
                <w:i/>
                <w:sz w:val="20"/>
                <w:szCs w:val="20"/>
                <w:lang w:eastAsia="pl-PL"/>
              </w:rPr>
              <w:t xml:space="preserve">Modernizacja budynku remizo-świetlicy w miejscowości </w:t>
            </w:r>
            <w:proofErr w:type="spellStart"/>
            <w:r w:rsidRPr="00494CAE">
              <w:rPr>
                <w:rFonts w:asciiTheme="minorHAnsi" w:hAnsiTheme="minorHAnsi" w:cstheme="minorHAnsi"/>
                <w:i/>
                <w:sz w:val="20"/>
                <w:szCs w:val="20"/>
                <w:lang w:eastAsia="pl-PL"/>
              </w:rPr>
              <w:t>Rzodkiewnica</w:t>
            </w:r>
            <w:proofErr w:type="spellEnd"/>
            <w:r w:rsidRPr="00494CAE">
              <w:rPr>
                <w:rFonts w:asciiTheme="minorHAnsi" w:hAnsiTheme="minorHAnsi" w:cstheme="minorHAnsi"/>
                <w:i/>
                <w:sz w:val="20"/>
                <w:szCs w:val="20"/>
                <w:lang w:eastAsia="pl-PL"/>
              </w:rPr>
              <w:t xml:space="preserve"> etap II</w:t>
            </w:r>
            <w:r w:rsidRPr="00494CAE">
              <w:rPr>
                <w:rFonts w:asciiTheme="minorHAnsi" w:hAnsiTheme="minorHAnsi" w:cstheme="minorHAnsi"/>
                <w:sz w:val="20"/>
                <w:szCs w:val="20"/>
                <w:lang w:eastAsia="pl-PL"/>
              </w:rPr>
              <w:t>” wykazuje komplementarność  międzyokresową z częścią zrealizowanych projektów („</w:t>
            </w:r>
            <w:r w:rsidRPr="00494CAE">
              <w:rPr>
                <w:rFonts w:asciiTheme="minorHAnsi" w:hAnsiTheme="minorHAnsi" w:cstheme="minorHAnsi"/>
                <w:i/>
                <w:sz w:val="20"/>
                <w:szCs w:val="20"/>
                <w:lang w:eastAsia="pl-PL"/>
              </w:rPr>
              <w:t xml:space="preserve">Remont świetlicy wiejskiej w </w:t>
            </w:r>
            <w:proofErr w:type="spellStart"/>
            <w:r w:rsidRPr="00494CAE">
              <w:rPr>
                <w:rFonts w:asciiTheme="minorHAnsi" w:hAnsiTheme="minorHAnsi" w:cstheme="minorHAnsi"/>
                <w:i/>
                <w:sz w:val="20"/>
                <w:szCs w:val="20"/>
                <w:lang w:eastAsia="pl-PL"/>
              </w:rPr>
              <w:t>Rzodkiewnicy</w:t>
            </w:r>
            <w:proofErr w:type="spellEnd"/>
            <w:r w:rsidRPr="00494CAE">
              <w:rPr>
                <w:rFonts w:asciiTheme="minorHAnsi" w:hAnsiTheme="minorHAnsi" w:cstheme="minorHAnsi"/>
                <w:sz w:val="20"/>
                <w:szCs w:val="20"/>
                <w:lang w:eastAsia="pl-PL"/>
              </w:rPr>
              <w:t>” - 2013 r. współfinansowanego ze środków PROW oraz „</w:t>
            </w:r>
            <w:r w:rsidRPr="00494CAE">
              <w:rPr>
                <w:rFonts w:asciiTheme="minorHAnsi" w:hAnsiTheme="minorHAnsi" w:cstheme="minorHAnsi"/>
                <w:i/>
                <w:sz w:val="20"/>
                <w:szCs w:val="20"/>
                <w:lang w:eastAsia="pl-PL"/>
              </w:rPr>
              <w:t xml:space="preserve">Utwardzenie terenu przy budynku OSP w </w:t>
            </w:r>
            <w:proofErr w:type="spellStart"/>
            <w:r w:rsidRPr="00494CAE">
              <w:rPr>
                <w:rFonts w:asciiTheme="minorHAnsi" w:hAnsiTheme="minorHAnsi" w:cstheme="minorHAnsi"/>
                <w:i/>
                <w:sz w:val="20"/>
                <w:szCs w:val="20"/>
                <w:lang w:eastAsia="pl-PL"/>
              </w:rPr>
              <w:t>Rzodkiewnicy</w:t>
            </w:r>
            <w:proofErr w:type="spellEnd"/>
            <w:r w:rsidRPr="00494CAE">
              <w:rPr>
                <w:rFonts w:asciiTheme="minorHAnsi" w:hAnsiTheme="minorHAnsi" w:cstheme="minorHAnsi"/>
                <w:sz w:val="20"/>
                <w:szCs w:val="20"/>
                <w:lang w:eastAsia="pl-PL"/>
              </w:rPr>
              <w:t>” w 2012 roku zrealizowanego ze środków budżetowych gminy), gdyż stanowi kontynuację działań inwestycyjnych w obrębie tego samego obiektu budowlanego.</w:t>
            </w: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rPr>
            </w:pPr>
            <w:r w:rsidRPr="00494CAE">
              <w:rPr>
                <w:rFonts w:asciiTheme="minorHAnsi" w:hAnsiTheme="minorHAnsi" w:cstheme="minorHAnsi"/>
                <w:i/>
                <w:sz w:val="20"/>
                <w:szCs w:val="20"/>
              </w:rPr>
              <w:t>„Modernizacja budynku remizo – świetlicy w Krukowie – stworzenie lokalnego centrum kulturalnego i aktywizacyjnego”</w:t>
            </w:r>
          </w:p>
        </w:tc>
        <w:tc>
          <w:tcPr>
            <w:tcW w:w="0" w:type="auto"/>
            <w:vMerge/>
          </w:tcPr>
          <w:p w:rsidR="00494CAE" w:rsidRPr="00494CAE" w:rsidRDefault="00494CAE" w:rsidP="00494CAE">
            <w:pPr>
              <w:pStyle w:val="Default"/>
              <w:spacing w:after="120"/>
              <w:jc w:val="both"/>
              <w:rPr>
                <w:rFonts w:asciiTheme="minorHAnsi" w:hAnsiTheme="minorHAnsi" w:cstheme="minorHAnsi"/>
                <w:sz w:val="20"/>
                <w:szCs w:val="20"/>
                <w:lang w:eastAsia="pl-PL"/>
              </w:rPr>
            </w:pP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rPr>
            </w:pPr>
            <w:r w:rsidRPr="00494CAE">
              <w:rPr>
                <w:rFonts w:asciiTheme="minorHAnsi" w:hAnsiTheme="minorHAnsi" w:cstheme="minorHAnsi"/>
                <w:i/>
                <w:sz w:val="20"/>
                <w:szCs w:val="20"/>
              </w:rPr>
              <w:t>„Budowa Świetlicy z garażem dla Ochotniczej Straży Pożarnej w miejscowości Zdziwój Stary”</w:t>
            </w:r>
          </w:p>
        </w:tc>
        <w:tc>
          <w:tcPr>
            <w:tcW w:w="0" w:type="auto"/>
            <w:vMerge/>
          </w:tcPr>
          <w:p w:rsidR="00494CAE" w:rsidRPr="00494CAE" w:rsidRDefault="00494CAE" w:rsidP="00494CAE">
            <w:pPr>
              <w:pStyle w:val="Default"/>
              <w:spacing w:after="120"/>
              <w:jc w:val="both"/>
              <w:rPr>
                <w:rFonts w:asciiTheme="minorHAnsi" w:hAnsiTheme="minorHAnsi" w:cstheme="minorHAnsi"/>
                <w:sz w:val="20"/>
                <w:szCs w:val="20"/>
                <w:lang w:eastAsia="pl-PL"/>
              </w:rPr>
            </w:pPr>
          </w:p>
        </w:tc>
      </w:tr>
      <w:tr w:rsidR="00494CAE" w:rsidRPr="00494CAE" w:rsidTr="00824079">
        <w:tc>
          <w:tcPr>
            <w:tcW w:w="0" w:type="auto"/>
          </w:tcPr>
          <w:p w:rsidR="00494CAE" w:rsidRPr="00494CAE" w:rsidRDefault="00494CAE" w:rsidP="00494CAE">
            <w:pPr>
              <w:pStyle w:val="Standard"/>
              <w:rPr>
                <w:rFonts w:asciiTheme="minorHAnsi" w:hAnsiTheme="minorHAnsi" w:cstheme="minorHAnsi"/>
                <w:i/>
                <w:sz w:val="20"/>
                <w:szCs w:val="20"/>
              </w:rPr>
            </w:pPr>
            <w:r w:rsidRPr="00494CAE">
              <w:rPr>
                <w:rFonts w:asciiTheme="minorHAnsi" w:hAnsiTheme="minorHAnsi" w:cstheme="minorHAnsi"/>
                <w:i/>
                <w:sz w:val="20"/>
                <w:szCs w:val="20"/>
              </w:rPr>
              <w:lastRenderedPageBreak/>
              <w:t>„Modernizacja drogi gminnej od PSG Podstrefy Chorzele i do działki Nr 240 ( świetlica wiejska) w Opaleńcu”</w:t>
            </w:r>
          </w:p>
          <w:p w:rsidR="00494CAE" w:rsidRPr="00494CAE" w:rsidRDefault="00494CAE" w:rsidP="00494CAE">
            <w:pPr>
              <w:spacing w:after="0" w:line="240" w:lineRule="auto"/>
              <w:rPr>
                <w:rFonts w:asciiTheme="minorHAnsi" w:hAnsiTheme="minorHAnsi" w:cstheme="minorHAnsi"/>
                <w:i/>
                <w:sz w:val="20"/>
                <w:szCs w:val="20"/>
              </w:rPr>
            </w:pPr>
          </w:p>
        </w:tc>
        <w:tc>
          <w:tcPr>
            <w:tcW w:w="0" w:type="auto"/>
            <w:vMerge w:val="restart"/>
          </w:tcPr>
          <w:p w:rsidR="00494CAE" w:rsidRPr="00494CAE" w:rsidRDefault="00494CAE" w:rsidP="00494CAE">
            <w:pPr>
              <w:pStyle w:val="Default"/>
              <w:spacing w:after="120"/>
              <w:jc w:val="both"/>
              <w:rPr>
                <w:rFonts w:asciiTheme="minorHAnsi" w:hAnsiTheme="minorHAnsi" w:cstheme="minorHAnsi"/>
                <w:i/>
                <w:sz w:val="20"/>
                <w:szCs w:val="20"/>
                <w:lang w:eastAsia="pl-PL"/>
              </w:rPr>
            </w:pPr>
            <w:r w:rsidRPr="00494CAE">
              <w:rPr>
                <w:rFonts w:asciiTheme="minorHAnsi" w:hAnsiTheme="minorHAnsi" w:cstheme="minorHAnsi"/>
                <w:sz w:val="20"/>
                <w:szCs w:val="20"/>
                <w:lang w:eastAsia="pl-PL"/>
              </w:rPr>
              <w:t>Gmina Chorzele zrealizowała w ostatnich latach szereg przedsięwzięć związanych z przebudową i modernizacją gminnych dróg publicznych. Gmina zrealizowała w poprzedniej perspektywie finansowej następujące projekty inwestycyjne:</w:t>
            </w:r>
          </w:p>
          <w:p w:rsidR="00494CAE" w:rsidRPr="00494CAE" w:rsidRDefault="00494CAE" w:rsidP="00302C35">
            <w:pPr>
              <w:pStyle w:val="Default"/>
              <w:numPr>
                <w:ilvl w:val="0"/>
                <w:numId w:val="74"/>
              </w:numPr>
              <w:spacing w:after="120"/>
              <w:jc w:val="both"/>
              <w:rPr>
                <w:rFonts w:asciiTheme="minorHAnsi" w:hAnsiTheme="minorHAnsi" w:cstheme="minorHAnsi"/>
                <w:i/>
                <w:sz w:val="20"/>
                <w:szCs w:val="20"/>
                <w:lang w:eastAsia="pl-PL"/>
              </w:rPr>
            </w:pPr>
            <w:r w:rsidRPr="00494CAE">
              <w:rPr>
                <w:rFonts w:asciiTheme="minorHAnsi" w:hAnsiTheme="minorHAnsi" w:cstheme="minorHAnsi"/>
                <w:i/>
                <w:sz w:val="20"/>
                <w:szCs w:val="20"/>
                <w:lang w:eastAsia="pl-PL"/>
              </w:rPr>
              <w:t xml:space="preserve">Modernizacja 1,2 km odcinka drogi między </w:t>
            </w:r>
            <w:proofErr w:type="spellStart"/>
            <w:r w:rsidRPr="00494CAE">
              <w:rPr>
                <w:rFonts w:asciiTheme="minorHAnsi" w:hAnsiTheme="minorHAnsi" w:cstheme="minorHAnsi"/>
                <w:i/>
                <w:sz w:val="20"/>
                <w:szCs w:val="20"/>
                <w:lang w:eastAsia="pl-PL"/>
              </w:rPr>
              <w:t>Zdziwójem</w:t>
            </w:r>
            <w:proofErr w:type="spellEnd"/>
            <w:r w:rsidRPr="00494CAE">
              <w:rPr>
                <w:rFonts w:asciiTheme="minorHAnsi" w:hAnsiTheme="minorHAnsi" w:cstheme="minorHAnsi"/>
                <w:i/>
                <w:sz w:val="20"/>
                <w:szCs w:val="20"/>
                <w:lang w:eastAsia="pl-PL"/>
              </w:rPr>
              <w:t xml:space="preserve"> Starym a </w:t>
            </w:r>
            <w:proofErr w:type="spellStart"/>
            <w:r w:rsidRPr="00494CAE">
              <w:rPr>
                <w:rFonts w:asciiTheme="minorHAnsi" w:hAnsiTheme="minorHAnsi" w:cstheme="minorHAnsi"/>
                <w:i/>
                <w:sz w:val="20"/>
                <w:szCs w:val="20"/>
                <w:lang w:eastAsia="pl-PL"/>
              </w:rPr>
              <w:t>Zdziwójem</w:t>
            </w:r>
            <w:proofErr w:type="spellEnd"/>
            <w:r w:rsidRPr="00494CAE">
              <w:rPr>
                <w:rFonts w:asciiTheme="minorHAnsi" w:hAnsiTheme="minorHAnsi" w:cstheme="minorHAnsi"/>
                <w:i/>
                <w:sz w:val="20"/>
                <w:szCs w:val="20"/>
                <w:lang w:eastAsia="pl-PL"/>
              </w:rPr>
              <w:t xml:space="preserve"> Nowym zrealizowana z udziałem środków z Funduszu Ochrony Gruntów – 2011 r.</w:t>
            </w:r>
          </w:p>
          <w:p w:rsidR="00494CAE" w:rsidRPr="00494CAE" w:rsidRDefault="00494CAE" w:rsidP="00302C35">
            <w:pPr>
              <w:pStyle w:val="Default"/>
              <w:numPr>
                <w:ilvl w:val="0"/>
                <w:numId w:val="74"/>
              </w:numPr>
              <w:spacing w:after="120"/>
              <w:jc w:val="both"/>
              <w:rPr>
                <w:rFonts w:asciiTheme="minorHAnsi" w:hAnsiTheme="minorHAnsi" w:cstheme="minorHAnsi"/>
                <w:i/>
                <w:sz w:val="20"/>
                <w:szCs w:val="20"/>
                <w:lang w:eastAsia="pl-PL"/>
              </w:rPr>
            </w:pPr>
            <w:r w:rsidRPr="00494CAE">
              <w:rPr>
                <w:rFonts w:asciiTheme="minorHAnsi" w:hAnsiTheme="minorHAnsi" w:cstheme="minorHAnsi"/>
                <w:i/>
                <w:sz w:val="20"/>
                <w:szCs w:val="20"/>
                <w:lang w:eastAsia="pl-PL"/>
              </w:rPr>
              <w:t>Rozbudowa drogi gminnej w miejscowości Nowa Wieś odcinek od km 0+052,00 do km 0+794,00 – 2014 r. dofinansowane środkami budżetu Województwa Mazowieckiego ze środków związanych z wyłączeniem z produkcji gruntów rolnych</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Ponadto w ramach środków budżetowych Gminy zrealizowano szereg prac inwestycyjnych dotyczących dróg gminnych. Zrealizowano m.in.:</w:t>
            </w:r>
          </w:p>
          <w:p w:rsidR="00494CAE" w:rsidRPr="00494CAE" w:rsidRDefault="00494CAE" w:rsidP="00302C35">
            <w:pPr>
              <w:pStyle w:val="Default"/>
              <w:numPr>
                <w:ilvl w:val="0"/>
                <w:numId w:val="75"/>
              </w:numPr>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 xml:space="preserve">Odtworzenie drogi w Mącicach i </w:t>
            </w:r>
            <w:proofErr w:type="spellStart"/>
            <w:r w:rsidRPr="00494CAE">
              <w:rPr>
                <w:rFonts w:asciiTheme="minorHAnsi" w:hAnsiTheme="minorHAnsi" w:cstheme="minorHAnsi"/>
                <w:sz w:val="20"/>
                <w:szCs w:val="20"/>
                <w:lang w:eastAsia="pl-PL"/>
              </w:rPr>
              <w:t>Gadomcu</w:t>
            </w:r>
            <w:proofErr w:type="spellEnd"/>
            <w:r w:rsidRPr="00494CAE">
              <w:rPr>
                <w:rFonts w:asciiTheme="minorHAnsi" w:hAnsiTheme="minorHAnsi" w:cstheme="minorHAnsi"/>
                <w:sz w:val="20"/>
                <w:szCs w:val="20"/>
                <w:lang w:eastAsia="pl-PL"/>
              </w:rPr>
              <w:t xml:space="preserve"> </w:t>
            </w:r>
            <w:proofErr w:type="spellStart"/>
            <w:r w:rsidRPr="00494CAE">
              <w:rPr>
                <w:rFonts w:asciiTheme="minorHAnsi" w:hAnsiTheme="minorHAnsi" w:cstheme="minorHAnsi"/>
                <w:sz w:val="20"/>
                <w:szCs w:val="20"/>
                <w:lang w:eastAsia="pl-PL"/>
              </w:rPr>
              <w:t>Miłocięta</w:t>
            </w:r>
            <w:proofErr w:type="spellEnd"/>
            <w:r w:rsidRPr="00494CAE">
              <w:rPr>
                <w:rFonts w:asciiTheme="minorHAnsi" w:hAnsiTheme="minorHAnsi" w:cstheme="minorHAnsi"/>
                <w:sz w:val="20"/>
                <w:szCs w:val="20"/>
                <w:lang w:eastAsia="pl-PL"/>
              </w:rPr>
              <w:t xml:space="preserve"> – 2011 r.</w:t>
            </w:r>
          </w:p>
          <w:p w:rsidR="00494CAE" w:rsidRPr="00494CAE" w:rsidRDefault="00494CAE" w:rsidP="00302C35">
            <w:pPr>
              <w:pStyle w:val="Default"/>
              <w:numPr>
                <w:ilvl w:val="0"/>
                <w:numId w:val="75"/>
              </w:numPr>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 xml:space="preserve">Modernizacja drogi </w:t>
            </w:r>
            <w:proofErr w:type="spellStart"/>
            <w:r w:rsidRPr="00494CAE">
              <w:rPr>
                <w:rFonts w:asciiTheme="minorHAnsi" w:hAnsiTheme="minorHAnsi" w:cstheme="minorHAnsi"/>
                <w:sz w:val="20"/>
                <w:szCs w:val="20"/>
                <w:lang w:eastAsia="pl-PL"/>
              </w:rPr>
              <w:t>Poścień</w:t>
            </w:r>
            <w:proofErr w:type="spellEnd"/>
            <w:r w:rsidRPr="00494CAE">
              <w:rPr>
                <w:rFonts w:asciiTheme="minorHAnsi" w:hAnsiTheme="minorHAnsi" w:cstheme="minorHAnsi"/>
                <w:sz w:val="20"/>
                <w:szCs w:val="20"/>
                <w:lang w:eastAsia="pl-PL"/>
              </w:rPr>
              <w:t xml:space="preserve"> Zamion – Olszewka – 2012/2013 r.</w:t>
            </w:r>
          </w:p>
          <w:p w:rsidR="00494CAE" w:rsidRPr="00494CAE" w:rsidRDefault="00494CAE" w:rsidP="00302C35">
            <w:pPr>
              <w:pStyle w:val="Default"/>
              <w:numPr>
                <w:ilvl w:val="0"/>
                <w:numId w:val="75"/>
              </w:numPr>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 xml:space="preserve">Przebudowa mostu na rzece </w:t>
            </w:r>
            <w:proofErr w:type="spellStart"/>
            <w:r w:rsidRPr="00494CAE">
              <w:rPr>
                <w:rFonts w:asciiTheme="minorHAnsi" w:hAnsiTheme="minorHAnsi" w:cstheme="minorHAnsi"/>
                <w:sz w:val="20"/>
                <w:szCs w:val="20"/>
                <w:lang w:eastAsia="pl-PL"/>
              </w:rPr>
              <w:t>Płodownica</w:t>
            </w:r>
            <w:proofErr w:type="spellEnd"/>
            <w:r w:rsidRPr="00494CAE">
              <w:rPr>
                <w:rFonts w:asciiTheme="minorHAnsi" w:hAnsiTheme="minorHAnsi" w:cstheme="minorHAnsi"/>
                <w:sz w:val="20"/>
                <w:szCs w:val="20"/>
                <w:lang w:eastAsia="pl-PL"/>
              </w:rPr>
              <w:t xml:space="preserve"> w m. </w:t>
            </w:r>
            <w:proofErr w:type="spellStart"/>
            <w:r w:rsidRPr="00494CAE">
              <w:rPr>
                <w:rFonts w:asciiTheme="minorHAnsi" w:hAnsiTheme="minorHAnsi" w:cstheme="minorHAnsi"/>
                <w:sz w:val="20"/>
                <w:szCs w:val="20"/>
                <w:lang w:eastAsia="pl-PL"/>
              </w:rPr>
              <w:t>Rzodkiewnica</w:t>
            </w:r>
            <w:proofErr w:type="spellEnd"/>
            <w:r w:rsidRPr="00494CAE">
              <w:rPr>
                <w:rFonts w:asciiTheme="minorHAnsi" w:hAnsiTheme="minorHAnsi" w:cstheme="minorHAnsi"/>
                <w:sz w:val="20"/>
                <w:szCs w:val="20"/>
                <w:lang w:eastAsia="pl-PL"/>
              </w:rPr>
              <w:t xml:space="preserve"> – 2012 r.</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 xml:space="preserve">Przedsięwzięcia ujęte w niniejszym programie rewitalizacji są komplementarne w stosunku do projektów już zrealizowanych, bowiem dotyczą tych samych problemów, co projekty ujęte w niniejszym PR, tj. poprawy jakości bezpieczeństwa komunikacyjnego (poprawa nawierzchni dróg). Część zrealizowanych inwestycji drogowych dotyczył miejscowości objętych aktualnym PR, tj. Zdziwój Stary, Mącice, </w:t>
            </w:r>
            <w:proofErr w:type="spellStart"/>
            <w:r w:rsidRPr="00494CAE">
              <w:rPr>
                <w:rFonts w:asciiTheme="minorHAnsi" w:hAnsiTheme="minorHAnsi" w:cstheme="minorHAnsi"/>
                <w:sz w:val="20"/>
                <w:szCs w:val="20"/>
                <w:lang w:eastAsia="pl-PL"/>
              </w:rPr>
              <w:t>Poścień</w:t>
            </w:r>
            <w:proofErr w:type="spellEnd"/>
            <w:r w:rsidRPr="00494CAE">
              <w:rPr>
                <w:rFonts w:asciiTheme="minorHAnsi" w:hAnsiTheme="minorHAnsi" w:cstheme="minorHAnsi"/>
                <w:sz w:val="20"/>
                <w:szCs w:val="20"/>
                <w:lang w:eastAsia="pl-PL"/>
              </w:rPr>
              <w:t xml:space="preserve"> Zamion, </w:t>
            </w:r>
            <w:proofErr w:type="spellStart"/>
            <w:r w:rsidRPr="00494CAE">
              <w:rPr>
                <w:rFonts w:asciiTheme="minorHAnsi" w:hAnsiTheme="minorHAnsi" w:cstheme="minorHAnsi"/>
                <w:sz w:val="20"/>
                <w:szCs w:val="20"/>
                <w:lang w:eastAsia="pl-PL"/>
              </w:rPr>
              <w:t>Rzodkiewnica</w:t>
            </w:r>
            <w:proofErr w:type="spellEnd"/>
            <w:r w:rsidRPr="00494CAE">
              <w:rPr>
                <w:rFonts w:asciiTheme="minorHAnsi" w:hAnsiTheme="minorHAnsi" w:cstheme="minorHAnsi"/>
                <w:sz w:val="20"/>
                <w:szCs w:val="20"/>
                <w:lang w:eastAsia="pl-PL"/>
              </w:rPr>
              <w:t>.</w:t>
            </w: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rPr>
            </w:pPr>
            <w:r w:rsidRPr="00494CAE">
              <w:rPr>
                <w:rFonts w:asciiTheme="minorHAnsi" w:hAnsiTheme="minorHAnsi" w:cstheme="minorHAnsi"/>
                <w:i/>
                <w:sz w:val="20"/>
                <w:szCs w:val="20"/>
              </w:rPr>
              <w:t>„Modernizacja drogi gminnej w miejscowości Krukowo”</w:t>
            </w:r>
          </w:p>
        </w:tc>
        <w:tc>
          <w:tcPr>
            <w:tcW w:w="0" w:type="auto"/>
            <w:vMerge/>
          </w:tcPr>
          <w:p w:rsidR="00494CAE" w:rsidRPr="00494CAE" w:rsidRDefault="00494CAE" w:rsidP="00494CAE">
            <w:pPr>
              <w:pStyle w:val="Default"/>
              <w:spacing w:after="120"/>
              <w:jc w:val="both"/>
              <w:rPr>
                <w:rFonts w:asciiTheme="minorHAnsi" w:hAnsiTheme="minorHAnsi" w:cstheme="minorHAnsi"/>
                <w:bCs/>
                <w:iCs/>
                <w:sz w:val="20"/>
                <w:szCs w:val="20"/>
                <w:lang w:eastAsia="pl-PL"/>
              </w:rPr>
            </w:pPr>
          </w:p>
        </w:tc>
      </w:tr>
      <w:tr w:rsidR="00494CAE" w:rsidRPr="00494CAE" w:rsidTr="00824079">
        <w:tc>
          <w:tcPr>
            <w:tcW w:w="0" w:type="auto"/>
          </w:tcPr>
          <w:p w:rsidR="00494CAE" w:rsidRPr="008E3F94" w:rsidRDefault="00494CAE" w:rsidP="00494CAE">
            <w:pPr>
              <w:spacing w:after="0" w:line="240" w:lineRule="auto"/>
              <w:rPr>
                <w:rFonts w:asciiTheme="minorHAnsi" w:hAnsiTheme="minorHAnsi" w:cstheme="minorHAnsi"/>
                <w:i/>
                <w:sz w:val="20"/>
                <w:szCs w:val="20"/>
              </w:rPr>
            </w:pPr>
            <w:r w:rsidRPr="008E3F94">
              <w:rPr>
                <w:rFonts w:asciiTheme="minorHAnsi" w:hAnsiTheme="minorHAnsi" w:cstheme="minorHAnsi"/>
                <w:i/>
                <w:sz w:val="20"/>
                <w:szCs w:val="20"/>
              </w:rPr>
              <w:t>„Termomodernizacja budynku komunalnego w Mącicach – etap II”</w:t>
            </w:r>
          </w:p>
        </w:tc>
        <w:tc>
          <w:tcPr>
            <w:tcW w:w="0" w:type="auto"/>
          </w:tcPr>
          <w:p w:rsidR="00494CAE" w:rsidRPr="008E3F94" w:rsidRDefault="00494CAE" w:rsidP="00494CAE">
            <w:pPr>
              <w:pStyle w:val="Default"/>
              <w:spacing w:after="120"/>
              <w:jc w:val="both"/>
              <w:rPr>
                <w:rFonts w:asciiTheme="minorHAnsi" w:hAnsiTheme="minorHAnsi" w:cstheme="minorHAnsi"/>
                <w:sz w:val="20"/>
                <w:szCs w:val="20"/>
                <w:lang w:eastAsia="pl-PL"/>
              </w:rPr>
            </w:pPr>
            <w:r w:rsidRPr="008E3F94">
              <w:rPr>
                <w:rFonts w:asciiTheme="minorHAnsi" w:hAnsiTheme="minorHAnsi" w:cstheme="minorHAnsi"/>
                <w:i/>
                <w:sz w:val="20"/>
                <w:szCs w:val="20"/>
                <w:lang w:eastAsia="pl-PL"/>
              </w:rPr>
              <w:t xml:space="preserve">Remont budynku komunalnego w Mącicach – 2014 r. </w:t>
            </w:r>
            <w:r w:rsidRPr="008E3F94">
              <w:rPr>
                <w:rFonts w:asciiTheme="minorHAnsi" w:hAnsiTheme="minorHAnsi" w:cstheme="minorHAnsi"/>
                <w:sz w:val="20"/>
                <w:szCs w:val="20"/>
                <w:lang w:eastAsia="pl-PL"/>
              </w:rPr>
              <w:t>projekt dotyczył wymiany stolarki okiennej oraz modernizacji pokrycia dachowego w budynku zaadaptowanym na mieszkania komunalne.</w:t>
            </w:r>
          </w:p>
          <w:p w:rsidR="00494CAE" w:rsidRPr="008E3F94" w:rsidRDefault="00494CAE" w:rsidP="00494CAE">
            <w:pPr>
              <w:pStyle w:val="Default"/>
              <w:spacing w:after="120"/>
              <w:jc w:val="both"/>
              <w:rPr>
                <w:rFonts w:asciiTheme="minorHAnsi" w:hAnsiTheme="minorHAnsi" w:cstheme="minorHAnsi"/>
                <w:i/>
                <w:sz w:val="20"/>
                <w:szCs w:val="20"/>
                <w:lang w:eastAsia="pl-PL"/>
              </w:rPr>
            </w:pPr>
            <w:r w:rsidRPr="008E3F94">
              <w:rPr>
                <w:rFonts w:asciiTheme="minorHAnsi" w:hAnsiTheme="minorHAnsi" w:cstheme="minorHAnsi"/>
                <w:sz w:val="20"/>
                <w:szCs w:val="20"/>
                <w:lang w:eastAsia="pl-PL"/>
              </w:rPr>
              <w:lastRenderedPageBreak/>
              <w:t>Przedsięwzięcie ujęte w niniejszym programie rewitalizacji jest komplementarny w stosunku do zrealizowanego projektu, gdyż stanowi kontynuację działań inwestycyjnych w zakresie dalszej kompleksowej termomodernizacji obiektu.</w:t>
            </w:r>
          </w:p>
        </w:tc>
      </w:tr>
      <w:tr w:rsidR="00494CAE" w:rsidRPr="00494CAE" w:rsidTr="00824079">
        <w:tc>
          <w:tcPr>
            <w:tcW w:w="0" w:type="auto"/>
          </w:tcPr>
          <w:p w:rsidR="00494CAE" w:rsidRPr="00494CAE" w:rsidRDefault="00494CAE" w:rsidP="00494CAE">
            <w:pPr>
              <w:spacing w:after="0" w:line="240" w:lineRule="auto"/>
              <w:rPr>
                <w:rFonts w:asciiTheme="minorHAnsi" w:hAnsiTheme="minorHAnsi" w:cstheme="minorHAnsi"/>
                <w:i/>
                <w:sz w:val="20"/>
                <w:szCs w:val="20"/>
                <w:highlight w:val="yellow"/>
              </w:rPr>
            </w:pPr>
            <w:r w:rsidRPr="00494CAE">
              <w:rPr>
                <w:rFonts w:asciiTheme="minorHAnsi" w:hAnsiTheme="minorHAnsi" w:cstheme="minorHAnsi"/>
                <w:i/>
                <w:sz w:val="20"/>
                <w:szCs w:val="20"/>
              </w:rPr>
              <w:lastRenderedPageBreak/>
              <w:t>„Budowa kanalizacji sanitarnej w Opaleńcu do oczyszczalni w Chorzelach”</w:t>
            </w:r>
          </w:p>
        </w:tc>
        <w:tc>
          <w:tcPr>
            <w:tcW w:w="0" w:type="auto"/>
          </w:tcPr>
          <w:p w:rsidR="00494CAE" w:rsidRPr="008E3F94" w:rsidRDefault="00494CAE" w:rsidP="00494CAE">
            <w:pPr>
              <w:pStyle w:val="Default"/>
              <w:spacing w:after="120"/>
              <w:jc w:val="both"/>
              <w:rPr>
                <w:rFonts w:asciiTheme="minorHAnsi" w:hAnsiTheme="minorHAnsi" w:cstheme="minorHAnsi"/>
                <w:sz w:val="20"/>
                <w:szCs w:val="20"/>
                <w:lang w:eastAsia="pl-PL"/>
              </w:rPr>
            </w:pPr>
            <w:r w:rsidRPr="008E3F94">
              <w:rPr>
                <w:rFonts w:asciiTheme="minorHAnsi" w:hAnsiTheme="minorHAnsi" w:cstheme="minorHAnsi"/>
                <w:sz w:val="20"/>
                <w:szCs w:val="20"/>
                <w:lang w:eastAsia="pl-PL"/>
              </w:rPr>
              <w:t xml:space="preserve">Gmina systematycznie realizuje inwestycje mające na celu doprowadzenie sieci zbiorowej kanalizacji sanitarnej do jak największej liczby mieszkańców Miasta i Gminy Chorzele. Na chwilę obecną sieć kanalizacji jest dostępna dla prawie wszystkich mieszkańców miasta. Kolejnym krokiem będzie stopniowe podłączanie do sieci miejscowości przylegających do obszaru miejskiego. Pod tym względem przedsięwzięcie „Budowa kanalizacji sanitarnej w Opaleńcu do oczyszczalni w Chorzelach” jest komplementarna ze zrealizowanym w 2012 roku projektem: „Budowa kanalizacji sanitarnej z pompowniami i kanałem tłocznym oraz przyłączy kanalizacyjnych w ulicy Grunwaldzkiej, Brzozowej, Zarębskiej i Młynarskiej wraz z modernizacją stacji uzdatniania wody w Chorzelach”. Budowa kanalizacji sanitarnej w Opaleńcu jest przedłużeniem (kontynuacją budowy) istniejących kanałów w ul. Grunwaldzkiej i Zarębskiej w Mieście Chorzele. </w:t>
            </w:r>
          </w:p>
        </w:tc>
      </w:tr>
      <w:tr w:rsidR="00494CAE" w:rsidRPr="00494CAE" w:rsidTr="00824079">
        <w:tc>
          <w:tcPr>
            <w:tcW w:w="0" w:type="auto"/>
          </w:tcPr>
          <w:p w:rsidR="00494CAE" w:rsidRPr="00494CAE" w:rsidRDefault="00494CAE" w:rsidP="00494CAE">
            <w:pPr>
              <w:pStyle w:val="Standard"/>
              <w:rPr>
                <w:rFonts w:asciiTheme="minorHAnsi" w:hAnsiTheme="minorHAnsi" w:cstheme="minorHAnsi"/>
                <w:i/>
                <w:sz w:val="20"/>
                <w:szCs w:val="20"/>
              </w:rPr>
            </w:pPr>
            <w:r w:rsidRPr="00494CAE">
              <w:rPr>
                <w:rFonts w:asciiTheme="minorHAnsi" w:hAnsiTheme="minorHAnsi" w:cstheme="minorHAnsi"/>
                <w:i/>
                <w:sz w:val="20"/>
                <w:szCs w:val="20"/>
              </w:rPr>
              <w:t>„Budowa placu zabaw w miejscowości Krukowo”</w:t>
            </w:r>
          </w:p>
          <w:p w:rsidR="00494CAE" w:rsidRPr="00494CAE" w:rsidRDefault="00494CAE" w:rsidP="00494CAE">
            <w:pPr>
              <w:spacing w:after="0" w:line="240" w:lineRule="auto"/>
              <w:rPr>
                <w:rFonts w:asciiTheme="minorHAnsi" w:hAnsiTheme="minorHAnsi" w:cstheme="minorHAnsi"/>
                <w:i/>
                <w:sz w:val="20"/>
                <w:szCs w:val="20"/>
              </w:rPr>
            </w:pPr>
          </w:p>
        </w:tc>
        <w:tc>
          <w:tcPr>
            <w:tcW w:w="0" w:type="auto"/>
            <w:vMerge w:val="restart"/>
          </w:tcPr>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Gmina Chorzele zrealizowała w ostatnich latach szereg przedsięwzięć związanych z budową i modernizacją miejsc zabaw i rekreacji dla dzieci, młodzieży i pozostałych mieszkańców, które w przypadku wielu wsi w gminie są jedynymi obiektami spełniającymi funkcje integracyjne i rekreacyjne dla miejscowej ludności. Gmina zrealizowała w poprzedniej perspektywie finansowej następujące projekty inwestycyjne:</w:t>
            </w:r>
          </w:p>
          <w:p w:rsidR="00494CAE" w:rsidRPr="00494CAE" w:rsidRDefault="00494CAE" w:rsidP="00302C35">
            <w:pPr>
              <w:pStyle w:val="Default"/>
              <w:numPr>
                <w:ilvl w:val="0"/>
                <w:numId w:val="76"/>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Budowa placu zabaw z adaptacją poddasza świetlicy OSP w Zarębach</w:t>
            </w:r>
            <w:r w:rsidRPr="00494CAE">
              <w:rPr>
                <w:rFonts w:asciiTheme="minorHAnsi" w:hAnsiTheme="minorHAnsi" w:cstheme="minorHAnsi"/>
                <w:sz w:val="20"/>
                <w:szCs w:val="20"/>
                <w:lang w:eastAsia="pl-PL"/>
              </w:rPr>
              <w:t xml:space="preserve"> – 2012 r.</w:t>
            </w:r>
          </w:p>
          <w:p w:rsidR="00494CAE" w:rsidRPr="00494CAE" w:rsidRDefault="00494CAE" w:rsidP="00302C35">
            <w:pPr>
              <w:pStyle w:val="Default"/>
              <w:numPr>
                <w:ilvl w:val="0"/>
                <w:numId w:val="76"/>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Stworzenie miejsca do rekreacji i wypoczynku dla mieszkańców wsi Rycice</w:t>
            </w:r>
            <w:r w:rsidRPr="00494CAE">
              <w:rPr>
                <w:rFonts w:asciiTheme="minorHAnsi" w:hAnsiTheme="minorHAnsi" w:cstheme="minorHAnsi"/>
                <w:sz w:val="20"/>
                <w:szCs w:val="20"/>
                <w:lang w:eastAsia="pl-PL"/>
              </w:rPr>
              <w:t xml:space="preserve"> – 2012 r.</w:t>
            </w:r>
          </w:p>
          <w:p w:rsidR="00494CAE" w:rsidRPr="00494CAE" w:rsidRDefault="00494CAE" w:rsidP="00302C35">
            <w:pPr>
              <w:pStyle w:val="Default"/>
              <w:numPr>
                <w:ilvl w:val="0"/>
                <w:numId w:val="76"/>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Stworzenie miejsca do rekreacji i wypoczynku w miejscowości Stara Wieś</w:t>
            </w:r>
            <w:r w:rsidRPr="00494CAE">
              <w:rPr>
                <w:rFonts w:asciiTheme="minorHAnsi" w:hAnsiTheme="minorHAnsi" w:cstheme="minorHAnsi"/>
                <w:sz w:val="20"/>
                <w:szCs w:val="20"/>
                <w:lang w:eastAsia="pl-PL"/>
              </w:rPr>
              <w:t xml:space="preserve"> – 2012 r.</w:t>
            </w:r>
          </w:p>
          <w:p w:rsidR="00494CAE" w:rsidRPr="00494CAE" w:rsidRDefault="00494CAE" w:rsidP="00302C35">
            <w:pPr>
              <w:pStyle w:val="Default"/>
              <w:numPr>
                <w:ilvl w:val="0"/>
                <w:numId w:val="76"/>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 xml:space="preserve">Stworzenie miejsca do rekreacji i wypoczynku dla mieszkańców miejscowości </w:t>
            </w:r>
            <w:proofErr w:type="spellStart"/>
            <w:r w:rsidRPr="00494CAE">
              <w:rPr>
                <w:rFonts w:asciiTheme="minorHAnsi" w:hAnsiTheme="minorHAnsi" w:cstheme="minorHAnsi"/>
                <w:i/>
                <w:sz w:val="20"/>
                <w:szCs w:val="20"/>
                <w:lang w:eastAsia="pl-PL"/>
              </w:rPr>
              <w:t>Poścień</w:t>
            </w:r>
            <w:proofErr w:type="spellEnd"/>
            <w:r w:rsidRPr="00494CAE">
              <w:rPr>
                <w:rFonts w:asciiTheme="minorHAnsi" w:hAnsiTheme="minorHAnsi" w:cstheme="minorHAnsi"/>
                <w:i/>
                <w:sz w:val="20"/>
                <w:szCs w:val="20"/>
                <w:lang w:eastAsia="pl-PL"/>
              </w:rPr>
              <w:t xml:space="preserve"> Wieś</w:t>
            </w:r>
            <w:r w:rsidRPr="00494CAE">
              <w:rPr>
                <w:rFonts w:asciiTheme="minorHAnsi" w:hAnsiTheme="minorHAnsi" w:cstheme="minorHAnsi"/>
                <w:sz w:val="20"/>
                <w:szCs w:val="20"/>
                <w:lang w:eastAsia="pl-PL"/>
              </w:rPr>
              <w:t xml:space="preserve"> – 2014 r.</w:t>
            </w:r>
          </w:p>
          <w:p w:rsidR="00494CAE" w:rsidRPr="00494CAE" w:rsidRDefault="00494CAE" w:rsidP="00302C35">
            <w:pPr>
              <w:pStyle w:val="Default"/>
              <w:numPr>
                <w:ilvl w:val="0"/>
                <w:numId w:val="76"/>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 xml:space="preserve">Stworzenie miejsca do rekreacji i wypoczynku dla mieszkańców miejscowości </w:t>
            </w:r>
            <w:proofErr w:type="spellStart"/>
            <w:r w:rsidRPr="00494CAE">
              <w:rPr>
                <w:rFonts w:asciiTheme="minorHAnsi" w:hAnsiTheme="minorHAnsi" w:cstheme="minorHAnsi"/>
                <w:i/>
                <w:sz w:val="20"/>
                <w:szCs w:val="20"/>
                <w:lang w:eastAsia="pl-PL"/>
              </w:rPr>
              <w:t>Łaz</w:t>
            </w:r>
            <w:proofErr w:type="spellEnd"/>
            <w:r w:rsidRPr="00494CAE">
              <w:rPr>
                <w:rFonts w:asciiTheme="minorHAnsi" w:hAnsiTheme="minorHAnsi" w:cstheme="minorHAnsi"/>
                <w:sz w:val="20"/>
                <w:szCs w:val="20"/>
                <w:lang w:eastAsia="pl-PL"/>
              </w:rPr>
              <w:t xml:space="preserve"> – 2014 r.</w:t>
            </w:r>
          </w:p>
          <w:p w:rsidR="00494CAE" w:rsidRPr="00494CAE" w:rsidRDefault="00494CAE" w:rsidP="00302C35">
            <w:pPr>
              <w:pStyle w:val="Default"/>
              <w:numPr>
                <w:ilvl w:val="0"/>
                <w:numId w:val="76"/>
              </w:numPr>
              <w:spacing w:after="120"/>
              <w:jc w:val="both"/>
              <w:rPr>
                <w:rFonts w:asciiTheme="minorHAnsi" w:hAnsiTheme="minorHAnsi" w:cstheme="minorHAnsi"/>
                <w:sz w:val="20"/>
                <w:szCs w:val="20"/>
                <w:lang w:eastAsia="pl-PL"/>
              </w:rPr>
            </w:pPr>
            <w:r w:rsidRPr="00494CAE">
              <w:rPr>
                <w:rFonts w:asciiTheme="minorHAnsi" w:hAnsiTheme="minorHAnsi" w:cstheme="minorHAnsi"/>
                <w:i/>
                <w:sz w:val="20"/>
                <w:szCs w:val="20"/>
                <w:lang w:eastAsia="pl-PL"/>
              </w:rPr>
              <w:t>Stworzenie miejsca do rekreacji i wypoczynku dla mieszkańców miejscowości Bagienice</w:t>
            </w:r>
            <w:r w:rsidRPr="00494CAE">
              <w:rPr>
                <w:rFonts w:asciiTheme="minorHAnsi" w:hAnsiTheme="minorHAnsi" w:cstheme="minorHAnsi"/>
                <w:sz w:val="20"/>
                <w:szCs w:val="20"/>
                <w:lang w:eastAsia="pl-PL"/>
              </w:rPr>
              <w:t xml:space="preserve"> – 2014 r.</w:t>
            </w:r>
          </w:p>
          <w:p w:rsidR="00494CAE" w:rsidRPr="00494CAE" w:rsidRDefault="00494CAE" w:rsidP="00494CAE">
            <w:pPr>
              <w:pStyle w:val="Default"/>
              <w:spacing w:after="120"/>
              <w:jc w:val="both"/>
              <w:rPr>
                <w:rFonts w:asciiTheme="minorHAnsi" w:hAnsiTheme="minorHAnsi" w:cstheme="minorHAnsi"/>
                <w:sz w:val="20"/>
                <w:szCs w:val="20"/>
                <w:lang w:eastAsia="pl-PL"/>
              </w:rPr>
            </w:pPr>
            <w:r w:rsidRPr="00494CAE">
              <w:rPr>
                <w:rFonts w:asciiTheme="minorHAnsi" w:hAnsiTheme="minorHAnsi" w:cstheme="minorHAnsi"/>
                <w:sz w:val="20"/>
                <w:szCs w:val="20"/>
                <w:lang w:eastAsia="pl-PL"/>
              </w:rPr>
              <w:t>Wszystkie wymienione powyżej inwestycje były współfinansowane ze środków Programu Rozwoju Obszarów Wiejskich na lata 2007-2013.</w:t>
            </w:r>
          </w:p>
          <w:p w:rsidR="00494CAE" w:rsidRPr="00494CAE" w:rsidRDefault="00494CAE" w:rsidP="00494CAE">
            <w:pPr>
              <w:pStyle w:val="Default"/>
              <w:spacing w:after="120"/>
              <w:jc w:val="both"/>
              <w:rPr>
                <w:rFonts w:asciiTheme="minorHAnsi" w:hAnsiTheme="minorHAnsi" w:cstheme="minorHAnsi"/>
                <w:i/>
                <w:sz w:val="20"/>
                <w:szCs w:val="20"/>
                <w:lang w:eastAsia="pl-PL"/>
              </w:rPr>
            </w:pPr>
            <w:r w:rsidRPr="00494CAE">
              <w:rPr>
                <w:rFonts w:asciiTheme="minorHAnsi" w:hAnsiTheme="minorHAnsi" w:cstheme="minorHAnsi"/>
                <w:sz w:val="20"/>
                <w:szCs w:val="20"/>
                <w:lang w:eastAsia="pl-PL"/>
              </w:rPr>
              <w:t>Planowane do realizacji przedsięwzięcia w zakresie budowy i stworzenia miejsc do rekreacji i wypoczynku, w tym placów zabaw, siłowni zewnętrznych, małej infrastruktury turystycznej, stanowią kolejny etap działań podejmowanych przez Gminę Chorzele mających na celu stworzenie miejsc integracji mieszkańców gminy. Tworzenie tego typu miejsc rekreacji przekłada się na integrację i przeciwdziałanie wykluczeniu społecznego osób i grup zagrożonych ubóstwem i wykluczeniem.</w:t>
            </w:r>
          </w:p>
        </w:tc>
      </w:tr>
      <w:tr w:rsidR="00494CAE" w:rsidRPr="00494CAE" w:rsidTr="00824079">
        <w:tc>
          <w:tcPr>
            <w:tcW w:w="0" w:type="auto"/>
          </w:tcPr>
          <w:p w:rsidR="00494CAE" w:rsidRPr="00494CAE" w:rsidRDefault="00494CAE" w:rsidP="00494CAE">
            <w:pPr>
              <w:pStyle w:val="Standard"/>
              <w:rPr>
                <w:rFonts w:asciiTheme="minorHAnsi" w:hAnsiTheme="minorHAnsi" w:cstheme="minorHAnsi"/>
                <w:i/>
                <w:sz w:val="20"/>
                <w:szCs w:val="20"/>
              </w:rPr>
            </w:pPr>
            <w:r w:rsidRPr="00494CAE">
              <w:rPr>
                <w:rFonts w:asciiTheme="minorHAnsi" w:hAnsiTheme="minorHAnsi" w:cstheme="minorHAnsi"/>
                <w:i/>
                <w:sz w:val="20"/>
                <w:szCs w:val="20"/>
              </w:rPr>
              <w:t>„Budowa placu zabaw dla dzieci i młodszych i starszych oraz budowa siłowni zewnętrznej w miejscowości Zdziwój Stary”</w:t>
            </w:r>
          </w:p>
        </w:tc>
        <w:tc>
          <w:tcPr>
            <w:tcW w:w="0" w:type="auto"/>
            <w:vMerge/>
          </w:tcPr>
          <w:p w:rsidR="00494CAE" w:rsidRPr="00494CAE" w:rsidRDefault="00494CAE" w:rsidP="00494CAE">
            <w:pPr>
              <w:pStyle w:val="Default"/>
              <w:spacing w:after="120"/>
              <w:jc w:val="both"/>
              <w:rPr>
                <w:rFonts w:asciiTheme="minorHAnsi" w:hAnsiTheme="minorHAnsi" w:cstheme="minorHAnsi"/>
                <w:i/>
                <w:sz w:val="20"/>
                <w:szCs w:val="20"/>
                <w:lang w:eastAsia="pl-PL"/>
              </w:rPr>
            </w:pPr>
          </w:p>
        </w:tc>
      </w:tr>
      <w:tr w:rsidR="00494CAE" w:rsidRPr="00494CAE" w:rsidTr="00824079">
        <w:tc>
          <w:tcPr>
            <w:tcW w:w="0" w:type="auto"/>
          </w:tcPr>
          <w:p w:rsidR="00494CAE" w:rsidRPr="00494CAE" w:rsidRDefault="00494CAE" w:rsidP="00494CAE">
            <w:pPr>
              <w:pStyle w:val="Standard"/>
              <w:rPr>
                <w:rFonts w:asciiTheme="minorHAnsi" w:hAnsiTheme="minorHAnsi" w:cstheme="minorHAnsi"/>
                <w:i/>
                <w:sz w:val="20"/>
                <w:szCs w:val="20"/>
              </w:rPr>
            </w:pPr>
            <w:r w:rsidRPr="00494CAE">
              <w:rPr>
                <w:rFonts w:asciiTheme="minorHAnsi" w:hAnsiTheme="minorHAnsi" w:cstheme="minorHAnsi"/>
                <w:i/>
                <w:sz w:val="20"/>
                <w:szCs w:val="20"/>
              </w:rPr>
              <w:t>„Stworzenie miejsca do rekreacji i wypoczynku w miejscowości Zagaty”</w:t>
            </w:r>
          </w:p>
        </w:tc>
        <w:tc>
          <w:tcPr>
            <w:tcW w:w="0" w:type="auto"/>
            <w:vMerge/>
          </w:tcPr>
          <w:p w:rsidR="00494CAE" w:rsidRPr="00494CAE" w:rsidRDefault="00494CAE" w:rsidP="00494CAE">
            <w:pPr>
              <w:pStyle w:val="Default"/>
              <w:spacing w:after="120"/>
              <w:jc w:val="both"/>
              <w:rPr>
                <w:rFonts w:asciiTheme="minorHAnsi" w:hAnsiTheme="minorHAnsi" w:cstheme="minorHAnsi"/>
                <w:i/>
                <w:sz w:val="20"/>
                <w:szCs w:val="20"/>
                <w:lang w:eastAsia="pl-PL"/>
              </w:rPr>
            </w:pPr>
          </w:p>
        </w:tc>
      </w:tr>
      <w:tr w:rsidR="00494CAE" w:rsidRPr="00494CAE" w:rsidTr="00824079">
        <w:tc>
          <w:tcPr>
            <w:tcW w:w="0" w:type="auto"/>
          </w:tcPr>
          <w:p w:rsidR="00494CAE" w:rsidRPr="00494CAE" w:rsidRDefault="00494CAE" w:rsidP="00494CAE">
            <w:pPr>
              <w:pStyle w:val="Standard"/>
              <w:rPr>
                <w:rFonts w:asciiTheme="minorHAnsi" w:hAnsiTheme="minorHAnsi" w:cstheme="minorHAnsi"/>
                <w:i/>
                <w:sz w:val="20"/>
                <w:szCs w:val="20"/>
              </w:rPr>
            </w:pPr>
            <w:r w:rsidRPr="00494CAE">
              <w:rPr>
                <w:rFonts w:asciiTheme="minorHAnsi" w:hAnsiTheme="minorHAnsi" w:cstheme="minorHAnsi"/>
                <w:i/>
                <w:sz w:val="20"/>
                <w:szCs w:val="20"/>
              </w:rPr>
              <w:t>„Stworzenie miejsca do rekreacji i wypoczynku w miejscowości Mącice”</w:t>
            </w:r>
          </w:p>
        </w:tc>
        <w:tc>
          <w:tcPr>
            <w:tcW w:w="0" w:type="auto"/>
            <w:vMerge/>
          </w:tcPr>
          <w:p w:rsidR="00494CAE" w:rsidRPr="00494CAE" w:rsidRDefault="00494CAE" w:rsidP="00494CAE">
            <w:pPr>
              <w:pStyle w:val="Default"/>
              <w:spacing w:after="120"/>
              <w:jc w:val="both"/>
              <w:rPr>
                <w:rFonts w:asciiTheme="minorHAnsi" w:hAnsiTheme="minorHAnsi" w:cstheme="minorHAnsi"/>
                <w:i/>
                <w:sz w:val="20"/>
                <w:szCs w:val="20"/>
                <w:lang w:eastAsia="pl-PL"/>
              </w:rPr>
            </w:pPr>
          </w:p>
        </w:tc>
      </w:tr>
      <w:tr w:rsidR="00494CAE" w:rsidRPr="00494CAE" w:rsidTr="00824079">
        <w:tc>
          <w:tcPr>
            <w:tcW w:w="0" w:type="auto"/>
          </w:tcPr>
          <w:p w:rsidR="00494CAE" w:rsidRPr="00494CAE" w:rsidRDefault="00494CAE" w:rsidP="00494CAE">
            <w:pPr>
              <w:pStyle w:val="Standard"/>
              <w:rPr>
                <w:rFonts w:asciiTheme="minorHAnsi" w:hAnsiTheme="minorHAnsi" w:cstheme="minorHAnsi"/>
                <w:i/>
                <w:sz w:val="20"/>
                <w:szCs w:val="20"/>
              </w:rPr>
            </w:pPr>
            <w:r w:rsidRPr="00494CAE">
              <w:rPr>
                <w:rFonts w:asciiTheme="minorHAnsi" w:hAnsiTheme="minorHAnsi" w:cstheme="minorHAnsi"/>
                <w:i/>
                <w:sz w:val="20"/>
                <w:szCs w:val="20"/>
              </w:rPr>
              <w:t xml:space="preserve">„Edukacyjny Inkubator </w:t>
            </w:r>
            <w:r w:rsidRPr="00494CAE">
              <w:rPr>
                <w:rFonts w:asciiTheme="minorHAnsi" w:hAnsiTheme="minorHAnsi" w:cstheme="minorHAnsi"/>
                <w:i/>
                <w:sz w:val="20"/>
                <w:szCs w:val="20"/>
              </w:rPr>
              <w:lastRenderedPageBreak/>
              <w:t xml:space="preserve">Przedsiębiorczości w </w:t>
            </w:r>
            <w:proofErr w:type="spellStart"/>
            <w:r w:rsidRPr="00494CAE">
              <w:rPr>
                <w:rFonts w:asciiTheme="minorHAnsi" w:hAnsiTheme="minorHAnsi" w:cstheme="minorHAnsi"/>
                <w:i/>
                <w:sz w:val="20"/>
                <w:szCs w:val="20"/>
              </w:rPr>
              <w:t>Zdziwóju</w:t>
            </w:r>
            <w:proofErr w:type="spellEnd"/>
            <w:r w:rsidRPr="00494CAE">
              <w:rPr>
                <w:rFonts w:asciiTheme="minorHAnsi" w:hAnsiTheme="minorHAnsi" w:cstheme="minorHAnsi"/>
                <w:i/>
                <w:sz w:val="20"/>
                <w:szCs w:val="20"/>
              </w:rPr>
              <w:t xml:space="preserve"> Nowym i </w:t>
            </w:r>
            <w:proofErr w:type="spellStart"/>
            <w:r w:rsidRPr="00494CAE">
              <w:rPr>
                <w:rFonts w:asciiTheme="minorHAnsi" w:hAnsiTheme="minorHAnsi" w:cstheme="minorHAnsi"/>
                <w:i/>
                <w:sz w:val="20"/>
                <w:szCs w:val="20"/>
              </w:rPr>
              <w:t>Zdziwóju</w:t>
            </w:r>
            <w:proofErr w:type="spellEnd"/>
            <w:r w:rsidRPr="00494CAE">
              <w:rPr>
                <w:rFonts w:asciiTheme="minorHAnsi" w:hAnsiTheme="minorHAnsi" w:cstheme="minorHAnsi"/>
                <w:i/>
                <w:sz w:val="20"/>
                <w:szCs w:val="20"/>
              </w:rPr>
              <w:t xml:space="preserve"> Starym jako sposób na rewitalizację terenów wysiedlonych przez niemieckiego okupanta w czasie II wojny światowej”</w:t>
            </w:r>
          </w:p>
          <w:p w:rsidR="00494CAE" w:rsidRPr="00494CAE" w:rsidRDefault="00494CAE" w:rsidP="00494CAE">
            <w:pPr>
              <w:spacing w:after="0" w:line="240" w:lineRule="auto"/>
              <w:rPr>
                <w:rFonts w:asciiTheme="minorHAnsi" w:hAnsiTheme="minorHAnsi" w:cstheme="minorHAnsi"/>
                <w:i/>
                <w:sz w:val="20"/>
                <w:szCs w:val="20"/>
              </w:rPr>
            </w:pPr>
          </w:p>
        </w:tc>
        <w:tc>
          <w:tcPr>
            <w:tcW w:w="0" w:type="auto"/>
          </w:tcPr>
          <w:p w:rsidR="00494CAE" w:rsidRPr="00494CAE" w:rsidRDefault="00494CAE" w:rsidP="00494CAE">
            <w:pPr>
              <w:pStyle w:val="Default"/>
              <w:jc w:val="both"/>
              <w:rPr>
                <w:rFonts w:asciiTheme="minorHAnsi" w:eastAsia="Times New Roman" w:hAnsiTheme="minorHAnsi" w:cstheme="minorHAnsi"/>
                <w:sz w:val="20"/>
                <w:szCs w:val="20"/>
                <w:lang w:eastAsia="pl-PL"/>
              </w:rPr>
            </w:pPr>
            <w:r w:rsidRPr="00886D29">
              <w:rPr>
                <w:rFonts w:asciiTheme="minorHAnsi" w:eastAsia="Times New Roman" w:hAnsiTheme="minorHAnsi" w:cstheme="minorHAnsi"/>
                <w:i/>
                <w:sz w:val="20"/>
                <w:szCs w:val="20"/>
                <w:lang w:eastAsia="pl-PL"/>
              </w:rPr>
              <w:lastRenderedPageBreak/>
              <w:t xml:space="preserve">„Dyfuzja procesów rozwojowych na terenie Północnego Mazowsza </w:t>
            </w:r>
            <w:r w:rsidRPr="00886D29">
              <w:rPr>
                <w:rFonts w:asciiTheme="minorHAnsi" w:eastAsia="Times New Roman" w:hAnsiTheme="minorHAnsi" w:cstheme="minorHAnsi"/>
                <w:i/>
                <w:sz w:val="20"/>
                <w:szCs w:val="20"/>
                <w:lang w:eastAsia="pl-PL"/>
              </w:rPr>
              <w:lastRenderedPageBreak/>
              <w:t>poprzez kompleksowe uzbrojenie terenów inwestycyjnych w północnej części powiatu przasnyskiego”</w:t>
            </w:r>
            <w:r w:rsidRPr="00494CAE">
              <w:rPr>
                <w:rFonts w:asciiTheme="minorHAnsi" w:eastAsia="Times New Roman" w:hAnsiTheme="minorHAnsi" w:cstheme="minorHAnsi"/>
                <w:sz w:val="20"/>
                <w:szCs w:val="20"/>
                <w:lang w:eastAsia="pl-PL"/>
              </w:rPr>
              <w:t xml:space="preserve"> - p</w:t>
            </w:r>
            <w:r w:rsidRPr="00886D29">
              <w:rPr>
                <w:rFonts w:asciiTheme="minorHAnsi" w:eastAsia="Times New Roman" w:hAnsiTheme="minorHAnsi" w:cstheme="minorHAnsi"/>
                <w:sz w:val="20"/>
                <w:szCs w:val="20"/>
                <w:lang w:eastAsia="pl-PL"/>
              </w:rPr>
              <w:t xml:space="preserve">rojekt </w:t>
            </w:r>
            <w:r w:rsidRPr="00494CAE">
              <w:rPr>
                <w:rFonts w:asciiTheme="minorHAnsi" w:eastAsia="Times New Roman" w:hAnsiTheme="minorHAnsi" w:cstheme="minorHAnsi"/>
                <w:sz w:val="20"/>
                <w:szCs w:val="20"/>
                <w:lang w:eastAsia="pl-PL"/>
              </w:rPr>
              <w:t>z</w:t>
            </w:r>
            <w:r w:rsidRPr="00886D29">
              <w:rPr>
                <w:rFonts w:asciiTheme="minorHAnsi" w:eastAsia="Times New Roman" w:hAnsiTheme="minorHAnsi" w:cstheme="minorHAnsi"/>
                <w:sz w:val="20"/>
                <w:szCs w:val="20"/>
                <w:lang w:eastAsia="pl-PL"/>
              </w:rPr>
              <w:t>realizowany przez Powiat Przasnyski</w:t>
            </w:r>
            <w:r w:rsidRPr="00494CAE">
              <w:rPr>
                <w:rFonts w:asciiTheme="minorHAnsi" w:eastAsia="Times New Roman" w:hAnsiTheme="minorHAnsi" w:cstheme="minorHAnsi"/>
                <w:sz w:val="20"/>
                <w:szCs w:val="20"/>
                <w:lang w:eastAsia="pl-PL"/>
              </w:rPr>
              <w:t>.</w:t>
            </w:r>
          </w:p>
          <w:p w:rsidR="00494CAE" w:rsidRPr="00494CAE" w:rsidRDefault="00494CAE" w:rsidP="00494CAE">
            <w:pPr>
              <w:pStyle w:val="Default"/>
              <w:jc w:val="both"/>
              <w:rPr>
                <w:rFonts w:asciiTheme="minorHAnsi" w:eastAsia="Times New Roman" w:hAnsiTheme="minorHAnsi" w:cstheme="minorHAnsi"/>
                <w:sz w:val="20"/>
                <w:szCs w:val="20"/>
                <w:lang w:eastAsia="pl-PL"/>
              </w:rPr>
            </w:pPr>
            <w:r w:rsidRPr="00886D29">
              <w:rPr>
                <w:rFonts w:asciiTheme="minorHAnsi" w:eastAsia="Times New Roman" w:hAnsiTheme="minorHAnsi" w:cstheme="minorHAnsi"/>
                <w:sz w:val="20"/>
                <w:szCs w:val="20"/>
                <w:lang w:eastAsia="pl-PL"/>
              </w:rPr>
              <w:t xml:space="preserve">Przedmiotem Projektu było kompleksowe uzbrojenie w infrastrukturę techniczną </w:t>
            </w:r>
            <w:r w:rsidRPr="00494CAE">
              <w:rPr>
                <w:rFonts w:asciiTheme="minorHAnsi" w:eastAsia="Times New Roman" w:hAnsiTheme="minorHAnsi" w:cstheme="minorHAnsi"/>
                <w:sz w:val="20"/>
                <w:szCs w:val="20"/>
                <w:lang w:eastAsia="pl-PL"/>
              </w:rPr>
              <w:t xml:space="preserve">następujących </w:t>
            </w:r>
            <w:r w:rsidRPr="00886D29">
              <w:rPr>
                <w:rFonts w:asciiTheme="minorHAnsi" w:eastAsia="Times New Roman" w:hAnsiTheme="minorHAnsi" w:cstheme="minorHAnsi"/>
                <w:sz w:val="20"/>
                <w:szCs w:val="20"/>
                <w:lang w:eastAsia="pl-PL"/>
              </w:rPr>
              <w:t xml:space="preserve">terenów </w:t>
            </w:r>
            <w:r w:rsidRPr="00494CAE">
              <w:rPr>
                <w:rFonts w:asciiTheme="minorHAnsi" w:eastAsia="Times New Roman" w:hAnsiTheme="minorHAnsi" w:cstheme="minorHAnsi"/>
                <w:sz w:val="20"/>
                <w:szCs w:val="20"/>
                <w:lang w:eastAsia="pl-PL"/>
              </w:rPr>
              <w:t xml:space="preserve">tworzonej </w:t>
            </w:r>
            <w:r w:rsidRPr="00886D29">
              <w:rPr>
                <w:rFonts w:asciiTheme="minorHAnsi" w:eastAsia="Times New Roman" w:hAnsiTheme="minorHAnsi" w:cstheme="minorHAnsi"/>
                <w:sz w:val="20"/>
                <w:szCs w:val="20"/>
                <w:lang w:eastAsia="pl-PL"/>
              </w:rPr>
              <w:t>P</w:t>
            </w:r>
            <w:r w:rsidRPr="00494CAE">
              <w:rPr>
                <w:rFonts w:asciiTheme="minorHAnsi" w:eastAsia="Times New Roman" w:hAnsiTheme="minorHAnsi" w:cstheme="minorHAnsi"/>
                <w:sz w:val="20"/>
                <w:szCs w:val="20"/>
                <w:lang w:eastAsia="pl-PL"/>
              </w:rPr>
              <w:t>rzasnyskiej Strefy Gospodarczej:</w:t>
            </w:r>
          </w:p>
          <w:p w:rsidR="00494CAE" w:rsidRPr="00886D29" w:rsidRDefault="00494CAE" w:rsidP="00494CAE">
            <w:pPr>
              <w:spacing w:after="0" w:line="240" w:lineRule="auto"/>
              <w:jc w:val="both"/>
              <w:rPr>
                <w:rFonts w:asciiTheme="minorHAnsi" w:eastAsia="Times New Roman" w:hAnsiTheme="minorHAnsi" w:cstheme="minorHAnsi"/>
                <w:sz w:val="20"/>
                <w:szCs w:val="20"/>
                <w:lang w:eastAsia="pl-PL"/>
              </w:rPr>
            </w:pPr>
            <w:r w:rsidRPr="00886D29">
              <w:rPr>
                <w:rFonts w:asciiTheme="minorHAnsi" w:eastAsia="Times New Roman" w:hAnsiTheme="minorHAnsi" w:cstheme="minorHAnsi"/>
                <w:sz w:val="20"/>
                <w:szCs w:val="20"/>
                <w:lang w:eastAsia="pl-PL"/>
              </w:rPr>
              <w:t xml:space="preserve">1. Obszar Chorzele 1 na terenie </w:t>
            </w:r>
            <w:r w:rsidRPr="00494CAE">
              <w:rPr>
                <w:rFonts w:asciiTheme="minorHAnsi" w:eastAsia="Times New Roman" w:hAnsiTheme="minorHAnsi" w:cstheme="minorHAnsi"/>
                <w:sz w:val="20"/>
                <w:szCs w:val="20"/>
                <w:lang w:eastAsia="pl-PL"/>
              </w:rPr>
              <w:t xml:space="preserve">Gminy </w:t>
            </w:r>
            <w:r w:rsidRPr="00886D29">
              <w:rPr>
                <w:rFonts w:asciiTheme="minorHAnsi" w:eastAsia="Times New Roman" w:hAnsiTheme="minorHAnsi" w:cstheme="minorHAnsi"/>
                <w:sz w:val="20"/>
                <w:szCs w:val="20"/>
                <w:lang w:eastAsia="pl-PL"/>
              </w:rPr>
              <w:t>Chorzel</w:t>
            </w:r>
            <w:r w:rsidRPr="00494CAE">
              <w:rPr>
                <w:rFonts w:asciiTheme="minorHAnsi" w:eastAsia="Times New Roman" w:hAnsiTheme="minorHAnsi" w:cstheme="minorHAnsi"/>
                <w:sz w:val="20"/>
                <w:szCs w:val="20"/>
                <w:lang w:eastAsia="pl-PL"/>
              </w:rPr>
              <w:t>e</w:t>
            </w:r>
            <w:r w:rsidRPr="00886D29">
              <w:rPr>
                <w:rFonts w:asciiTheme="minorHAnsi" w:eastAsia="Times New Roman" w:hAnsiTheme="minorHAnsi" w:cstheme="minorHAnsi"/>
                <w:sz w:val="20"/>
                <w:szCs w:val="20"/>
                <w:lang w:eastAsia="pl-PL"/>
              </w:rPr>
              <w:t>, przyległy do l</w:t>
            </w:r>
            <w:r w:rsidRPr="00494CAE">
              <w:rPr>
                <w:rFonts w:asciiTheme="minorHAnsi" w:eastAsia="Times New Roman" w:hAnsiTheme="minorHAnsi" w:cstheme="minorHAnsi"/>
                <w:sz w:val="20"/>
                <w:szCs w:val="20"/>
                <w:lang w:eastAsia="pl-PL"/>
              </w:rPr>
              <w:t xml:space="preserve">inii kolejowej nr 035 </w:t>
            </w:r>
            <w:proofErr w:type="spellStart"/>
            <w:r w:rsidRPr="00494CAE">
              <w:rPr>
                <w:rFonts w:asciiTheme="minorHAnsi" w:eastAsia="Times New Roman" w:hAnsiTheme="minorHAnsi" w:cstheme="minorHAnsi"/>
                <w:sz w:val="20"/>
                <w:szCs w:val="20"/>
                <w:lang w:eastAsia="pl-PL"/>
              </w:rPr>
              <w:t>Ostrołęka</w:t>
            </w:r>
            <w:r w:rsidRPr="00886D29">
              <w:rPr>
                <w:rFonts w:asciiTheme="minorHAnsi" w:eastAsia="Times New Roman" w:hAnsiTheme="minorHAnsi" w:cstheme="minorHAnsi"/>
                <w:sz w:val="20"/>
                <w:szCs w:val="20"/>
                <w:lang w:eastAsia="pl-PL"/>
              </w:rPr>
              <w:t>-Chorzele</w:t>
            </w:r>
            <w:r w:rsidRPr="00494CAE">
              <w:rPr>
                <w:rFonts w:asciiTheme="minorHAnsi" w:eastAsia="Times New Roman" w:hAnsiTheme="minorHAnsi" w:cstheme="minorHAnsi"/>
                <w:sz w:val="20"/>
                <w:szCs w:val="20"/>
                <w:lang w:eastAsia="pl-PL"/>
              </w:rPr>
              <w:t>-</w:t>
            </w:r>
            <w:r w:rsidRPr="00886D29">
              <w:rPr>
                <w:rFonts w:asciiTheme="minorHAnsi" w:eastAsia="Times New Roman" w:hAnsiTheme="minorHAnsi" w:cstheme="minorHAnsi"/>
                <w:sz w:val="20"/>
                <w:szCs w:val="20"/>
                <w:lang w:eastAsia="pl-PL"/>
              </w:rPr>
              <w:t>Wielbark</w:t>
            </w:r>
            <w:r w:rsidRPr="00494CAE">
              <w:rPr>
                <w:rFonts w:asciiTheme="minorHAnsi" w:eastAsia="Times New Roman" w:hAnsiTheme="minorHAnsi" w:cstheme="minorHAnsi"/>
                <w:sz w:val="20"/>
                <w:szCs w:val="20"/>
                <w:lang w:eastAsia="pl-PL"/>
              </w:rPr>
              <w:t>-</w:t>
            </w:r>
            <w:r w:rsidRPr="00886D29">
              <w:rPr>
                <w:rFonts w:asciiTheme="minorHAnsi" w:eastAsia="Times New Roman" w:hAnsiTheme="minorHAnsi" w:cstheme="minorHAnsi"/>
                <w:sz w:val="20"/>
                <w:szCs w:val="20"/>
                <w:lang w:eastAsia="pl-PL"/>
              </w:rPr>
              <w:t>Olsztyn</w:t>
            </w:r>
            <w:proofErr w:type="spellEnd"/>
            <w:r w:rsidRPr="00886D29">
              <w:rPr>
                <w:rFonts w:asciiTheme="minorHAnsi" w:eastAsia="Times New Roman" w:hAnsiTheme="minorHAnsi" w:cstheme="minorHAnsi"/>
                <w:sz w:val="20"/>
                <w:szCs w:val="20"/>
                <w:lang w:eastAsia="pl-PL"/>
              </w:rPr>
              <w:t xml:space="preserve"> oraz do dróg: krajow</w:t>
            </w:r>
            <w:r w:rsidRPr="00494CAE">
              <w:rPr>
                <w:rFonts w:asciiTheme="minorHAnsi" w:eastAsia="Times New Roman" w:hAnsiTheme="minorHAnsi" w:cstheme="minorHAnsi"/>
                <w:sz w:val="20"/>
                <w:szCs w:val="20"/>
                <w:lang w:eastAsia="pl-PL"/>
              </w:rPr>
              <w:t>ej DK 57 i wojewódzkiej DW 614.</w:t>
            </w:r>
            <w:r w:rsidRPr="00886D29">
              <w:rPr>
                <w:rFonts w:asciiTheme="minorHAnsi" w:eastAsia="Times New Roman" w:hAnsiTheme="minorHAnsi" w:cstheme="minorHAnsi"/>
                <w:sz w:val="20"/>
                <w:szCs w:val="20"/>
                <w:lang w:eastAsia="pl-PL"/>
              </w:rPr>
              <w:t xml:space="preserve"> </w:t>
            </w:r>
          </w:p>
          <w:p w:rsidR="00494CAE" w:rsidRPr="00886D29" w:rsidRDefault="00494CAE" w:rsidP="00494CAE">
            <w:pPr>
              <w:spacing w:after="0" w:line="240" w:lineRule="auto"/>
              <w:jc w:val="both"/>
              <w:rPr>
                <w:rFonts w:asciiTheme="minorHAnsi" w:eastAsia="Times New Roman" w:hAnsiTheme="minorHAnsi" w:cstheme="minorHAnsi"/>
                <w:sz w:val="20"/>
                <w:szCs w:val="20"/>
                <w:lang w:eastAsia="pl-PL"/>
              </w:rPr>
            </w:pPr>
            <w:r w:rsidRPr="00886D29">
              <w:rPr>
                <w:rFonts w:asciiTheme="minorHAnsi" w:eastAsia="Times New Roman" w:hAnsiTheme="minorHAnsi" w:cstheme="minorHAnsi"/>
                <w:sz w:val="20"/>
                <w:szCs w:val="20"/>
                <w:lang w:eastAsia="pl-PL"/>
              </w:rPr>
              <w:t>2. Obszar Sierakowo położony na terenie Gminy Przasnysz, pomiędzy dwiema głównymi drogami powiatu, tj. drogą wojewódzką nr 544 i drogą krajową nr 57. Jest to teren byłego lotniska o powierzchni 309 ha uzbro</w:t>
            </w:r>
            <w:r w:rsidRPr="00494CAE">
              <w:rPr>
                <w:rFonts w:asciiTheme="minorHAnsi" w:eastAsia="Times New Roman" w:hAnsiTheme="minorHAnsi" w:cstheme="minorHAnsi"/>
                <w:sz w:val="20"/>
                <w:szCs w:val="20"/>
                <w:lang w:eastAsia="pl-PL"/>
              </w:rPr>
              <w:t>jony obwodowo w infrastrukturę.</w:t>
            </w:r>
          </w:p>
          <w:p w:rsidR="00494CAE" w:rsidRPr="00886D29" w:rsidRDefault="00494CAE" w:rsidP="00494CAE">
            <w:pPr>
              <w:pageBreakBefore/>
              <w:spacing w:after="0" w:line="240" w:lineRule="auto"/>
              <w:jc w:val="both"/>
              <w:rPr>
                <w:rFonts w:asciiTheme="minorHAnsi" w:eastAsia="Times New Roman" w:hAnsiTheme="minorHAnsi" w:cstheme="minorHAnsi"/>
                <w:sz w:val="20"/>
                <w:szCs w:val="20"/>
                <w:lang w:eastAsia="pl-PL"/>
              </w:rPr>
            </w:pPr>
            <w:r w:rsidRPr="00886D29">
              <w:rPr>
                <w:rFonts w:asciiTheme="minorHAnsi" w:eastAsia="Times New Roman" w:hAnsiTheme="minorHAnsi" w:cstheme="minorHAnsi"/>
                <w:sz w:val="20"/>
                <w:szCs w:val="20"/>
                <w:lang w:eastAsia="pl-PL"/>
              </w:rPr>
              <w:t xml:space="preserve">3. Obszar Chorzele 2 na terenie </w:t>
            </w:r>
            <w:r w:rsidRPr="00494CAE">
              <w:rPr>
                <w:rFonts w:asciiTheme="minorHAnsi" w:eastAsia="Times New Roman" w:hAnsiTheme="minorHAnsi" w:cstheme="minorHAnsi"/>
                <w:sz w:val="20"/>
                <w:szCs w:val="20"/>
                <w:lang w:eastAsia="pl-PL"/>
              </w:rPr>
              <w:t xml:space="preserve">Gminy </w:t>
            </w:r>
            <w:r w:rsidRPr="00886D29">
              <w:rPr>
                <w:rFonts w:asciiTheme="minorHAnsi" w:eastAsia="Times New Roman" w:hAnsiTheme="minorHAnsi" w:cstheme="minorHAnsi"/>
                <w:sz w:val="20"/>
                <w:szCs w:val="20"/>
                <w:lang w:eastAsia="pl-PL"/>
              </w:rPr>
              <w:t>Chorzel</w:t>
            </w:r>
            <w:r w:rsidRPr="00494CAE">
              <w:rPr>
                <w:rFonts w:asciiTheme="minorHAnsi" w:eastAsia="Times New Roman" w:hAnsiTheme="minorHAnsi" w:cstheme="minorHAnsi"/>
                <w:sz w:val="20"/>
                <w:szCs w:val="20"/>
                <w:lang w:eastAsia="pl-PL"/>
              </w:rPr>
              <w:t>e</w:t>
            </w:r>
            <w:r w:rsidRPr="00886D29">
              <w:rPr>
                <w:rFonts w:asciiTheme="minorHAnsi" w:eastAsia="Times New Roman" w:hAnsiTheme="minorHAnsi" w:cstheme="minorHAnsi"/>
                <w:sz w:val="20"/>
                <w:szCs w:val="20"/>
                <w:lang w:eastAsia="pl-PL"/>
              </w:rPr>
              <w:t xml:space="preserve"> przyległy do Mazowieckiego Centrum Sportów Zi</w:t>
            </w:r>
            <w:r w:rsidRPr="00494CAE">
              <w:rPr>
                <w:rFonts w:asciiTheme="minorHAnsi" w:eastAsia="Times New Roman" w:hAnsiTheme="minorHAnsi" w:cstheme="minorHAnsi"/>
                <w:sz w:val="20"/>
                <w:szCs w:val="20"/>
                <w:lang w:eastAsia="pl-PL"/>
              </w:rPr>
              <w:t>mowych.</w:t>
            </w:r>
          </w:p>
          <w:p w:rsidR="00494CAE" w:rsidRPr="00886D29" w:rsidRDefault="00494CAE" w:rsidP="00494CAE">
            <w:pPr>
              <w:spacing w:after="0" w:line="240" w:lineRule="auto"/>
              <w:jc w:val="both"/>
              <w:rPr>
                <w:rFonts w:asciiTheme="minorHAnsi" w:eastAsia="Times New Roman" w:hAnsiTheme="minorHAnsi" w:cstheme="minorHAnsi"/>
                <w:sz w:val="20"/>
                <w:szCs w:val="20"/>
                <w:lang w:eastAsia="pl-PL"/>
              </w:rPr>
            </w:pPr>
            <w:r w:rsidRPr="00886D29">
              <w:rPr>
                <w:rFonts w:asciiTheme="minorHAnsi" w:eastAsia="Times New Roman" w:hAnsiTheme="minorHAnsi" w:cstheme="minorHAnsi"/>
                <w:sz w:val="20"/>
                <w:szCs w:val="20"/>
                <w:lang w:eastAsia="pl-PL"/>
              </w:rPr>
              <w:t xml:space="preserve">4. Obszar pasa infrastrukturalno-drogowego łączącego wyżej wymienione obszary. </w:t>
            </w:r>
          </w:p>
          <w:p w:rsidR="00494CAE" w:rsidRPr="00494CAE" w:rsidRDefault="00494CAE" w:rsidP="00494CAE">
            <w:pPr>
              <w:pStyle w:val="Default"/>
              <w:jc w:val="both"/>
              <w:rPr>
                <w:rFonts w:asciiTheme="minorHAnsi" w:eastAsia="Times New Roman" w:hAnsiTheme="minorHAnsi" w:cstheme="minorHAnsi"/>
                <w:sz w:val="20"/>
                <w:szCs w:val="20"/>
                <w:lang w:eastAsia="pl-PL"/>
              </w:rPr>
            </w:pPr>
            <w:r w:rsidRPr="00494CAE">
              <w:rPr>
                <w:rFonts w:asciiTheme="minorHAnsi" w:eastAsia="Times New Roman" w:hAnsiTheme="minorHAnsi" w:cstheme="minorHAnsi"/>
                <w:sz w:val="20"/>
                <w:szCs w:val="20"/>
                <w:lang w:eastAsia="pl-PL"/>
              </w:rPr>
              <w:t xml:space="preserve">Głównym celem </w:t>
            </w:r>
            <w:r w:rsidRPr="00886D29">
              <w:rPr>
                <w:rFonts w:asciiTheme="minorHAnsi" w:eastAsia="Times New Roman" w:hAnsiTheme="minorHAnsi" w:cstheme="minorHAnsi"/>
                <w:sz w:val="20"/>
                <w:szCs w:val="20"/>
                <w:lang w:eastAsia="pl-PL"/>
              </w:rPr>
              <w:t xml:space="preserve">Projektu </w:t>
            </w:r>
            <w:r w:rsidRPr="00494CAE">
              <w:rPr>
                <w:rFonts w:asciiTheme="minorHAnsi" w:eastAsia="Times New Roman" w:hAnsiTheme="minorHAnsi" w:cstheme="minorHAnsi"/>
                <w:sz w:val="20"/>
                <w:szCs w:val="20"/>
                <w:lang w:eastAsia="pl-PL"/>
              </w:rPr>
              <w:t xml:space="preserve">było udostępnienie terenów </w:t>
            </w:r>
            <w:r w:rsidRPr="00886D29">
              <w:rPr>
                <w:rFonts w:asciiTheme="minorHAnsi" w:eastAsia="Times New Roman" w:hAnsiTheme="minorHAnsi" w:cstheme="minorHAnsi"/>
                <w:sz w:val="20"/>
                <w:szCs w:val="20"/>
                <w:lang w:eastAsia="pl-PL"/>
              </w:rPr>
              <w:t xml:space="preserve">inwestycyjnych w północnej części powiatu </w:t>
            </w:r>
            <w:r w:rsidRPr="00494CAE">
              <w:rPr>
                <w:rFonts w:asciiTheme="minorHAnsi" w:eastAsia="Times New Roman" w:hAnsiTheme="minorHAnsi" w:cstheme="minorHAnsi"/>
                <w:sz w:val="20"/>
                <w:szCs w:val="20"/>
                <w:lang w:eastAsia="pl-PL"/>
              </w:rPr>
              <w:t xml:space="preserve">przasnyskiego </w:t>
            </w:r>
            <w:r w:rsidRPr="00886D29">
              <w:rPr>
                <w:rFonts w:asciiTheme="minorHAnsi" w:eastAsia="Times New Roman" w:hAnsiTheme="minorHAnsi" w:cstheme="minorHAnsi"/>
                <w:sz w:val="20"/>
                <w:szCs w:val="20"/>
                <w:lang w:eastAsia="pl-PL"/>
              </w:rPr>
              <w:t>przedsiębior</w:t>
            </w:r>
            <w:r w:rsidRPr="00494CAE">
              <w:rPr>
                <w:rFonts w:asciiTheme="minorHAnsi" w:eastAsia="Times New Roman" w:hAnsiTheme="minorHAnsi" w:cstheme="minorHAnsi"/>
                <w:sz w:val="20"/>
                <w:szCs w:val="20"/>
                <w:lang w:eastAsia="pl-PL"/>
              </w:rPr>
              <w:t>com krajowym i zagranicznym</w:t>
            </w:r>
            <w:r w:rsidRPr="00886D29">
              <w:rPr>
                <w:rFonts w:asciiTheme="minorHAnsi" w:eastAsia="Times New Roman" w:hAnsiTheme="minorHAnsi" w:cstheme="minorHAnsi"/>
                <w:sz w:val="20"/>
                <w:szCs w:val="20"/>
                <w:lang w:eastAsia="pl-PL"/>
              </w:rPr>
              <w:t>.</w:t>
            </w:r>
          </w:p>
          <w:p w:rsidR="00494CAE" w:rsidRPr="00494CAE" w:rsidRDefault="00494CAE" w:rsidP="00494CAE">
            <w:pPr>
              <w:pStyle w:val="Default"/>
              <w:jc w:val="both"/>
              <w:rPr>
                <w:rFonts w:asciiTheme="minorHAnsi" w:eastAsia="Times New Roman" w:hAnsiTheme="minorHAnsi" w:cstheme="minorHAnsi"/>
                <w:sz w:val="20"/>
                <w:szCs w:val="20"/>
                <w:lang w:eastAsia="pl-PL"/>
              </w:rPr>
            </w:pPr>
            <w:r w:rsidRPr="00886D29">
              <w:rPr>
                <w:rFonts w:asciiTheme="minorHAnsi" w:eastAsia="Times New Roman" w:hAnsiTheme="minorHAnsi" w:cstheme="minorHAnsi"/>
                <w:sz w:val="20"/>
                <w:szCs w:val="20"/>
                <w:lang w:eastAsia="pl-PL"/>
              </w:rPr>
              <w:t xml:space="preserve">Projekt zrealizowano </w:t>
            </w:r>
            <w:r w:rsidRPr="00494CAE">
              <w:rPr>
                <w:rFonts w:asciiTheme="minorHAnsi" w:eastAsia="Times New Roman" w:hAnsiTheme="minorHAnsi" w:cstheme="minorHAnsi"/>
                <w:sz w:val="20"/>
                <w:szCs w:val="20"/>
                <w:lang w:eastAsia="pl-PL"/>
              </w:rPr>
              <w:t xml:space="preserve">przy wsparciu środków UE </w:t>
            </w:r>
            <w:r w:rsidRPr="00886D29">
              <w:rPr>
                <w:rFonts w:asciiTheme="minorHAnsi" w:eastAsia="Times New Roman" w:hAnsiTheme="minorHAnsi" w:cstheme="minorHAnsi"/>
                <w:sz w:val="20"/>
                <w:szCs w:val="20"/>
                <w:lang w:eastAsia="pl-PL"/>
              </w:rPr>
              <w:t>w ramach Regionalnego Programu Operacyjnego Województwa Mazowieckiego 2007-2013</w:t>
            </w:r>
            <w:r w:rsidRPr="00494CAE">
              <w:rPr>
                <w:rFonts w:asciiTheme="minorHAnsi" w:eastAsia="Times New Roman" w:hAnsiTheme="minorHAnsi" w:cstheme="minorHAnsi"/>
                <w:sz w:val="20"/>
                <w:szCs w:val="20"/>
                <w:lang w:eastAsia="pl-PL"/>
              </w:rPr>
              <w:t xml:space="preserve"> - Priorytet</w:t>
            </w:r>
            <w:r w:rsidRPr="00886D29">
              <w:rPr>
                <w:rFonts w:asciiTheme="minorHAnsi" w:eastAsia="Times New Roman" w:hAnsiTheme="minorHAnsi" w:cstheme="minorHAnsi"/>
                <w:sz w:val="20"/>
                <w:szCs w:val="20"/>
                <w:lang w:eastAsia="pl-PL"/>
              </w:rPr>
              <w:t xml:space="preserve"> I – „Tworzenie warunków dla rozwoju potencjału innowacyjnego i przedsiębiorczości na Mazowszu”, Działani</w:t>
            </w:r>
            <w:r w:rsidRPr="00494CAE">
              <w:rPr>
                <w:rFonts w:asciiTheme="minorHAnsi" w:eastAsia="Times New Roman" w:hAnsiTheme="minorHAnsi" w:cstheme="minorHAnsi"/>
                <w:sz w:val="20"/>
                <w:szCs w:val="20"/>
                <w:lang w:eastAsia="pl-PL"/>
              </w:rPr>
              <w:t>e</w:t>
            </w:r>
            <w:r w:rsidRPr="00886D29">
              <w:rPr>
                <w:rFonts w:asciiTheme="minorHAnsi" w:eastAsia="Times New Roman" w:hAnsiTheme="minorHAnsi" w:cstheme="minorHAnsi"/>
                <w:sz w:val="20"/>
                <w:szCs w:val="20"/>
                <w:lang w:eastAsia="pl-PL"/>
              </w:rPr>
              <w:t xml:space="preserve"> 1.3 „Kompleksowe przygotowanie teren</w:t>
            </w:r>
            <w:r w:rsidRPr="00494CAE">
              <w:rPr>
                <w:rFonts w:asciiTheme="minorHAnsi" w:eastAsia="Times New Roman" w:hAnsiTheme="minorHAnsi" w:cstheme="minorHAnsi"/>
                <w:sz w:val="20"/>
                <w:szCs w:val="20"/>
                <w:lang w:eastAsia="pl-PL"/>
              </w:rPr>
              <w:t>ów pod działalność gospodarczą”.</w:t>
            </w:r>
          </w:p>
          <w:p w:rsidR="00494CAE" w:rsidRPr="00494CAE" w:rsidRDefault="00494CAE" w:rsidP="00494CAE">
            <w:pPr>
              <w:pStyle w:val="Default"/>
              <w:jc w:val="both"/>
              <w:rPr>
                <w:rFonts w:asciiTheme="minorHAnsi" w:eastAsia="Times New Roman" w:hAnsiTheme="minorHAnsi" w:cstheme="minorHAnsi"/>
                <w:sz w:val="20"/>
                <w:szCs w:val="20"/>
                <w:lang w:eastAsia="pl-PL"/>
              </w:rPr>
            </w:pPr>
            <w:r w:rsidRPr="00494CAE">
              <w:rPr>
                <w:rFonts w:asciiTheme="minorHAnsi" w:eastAsia="Times New Roman" w:hAnsiTheme="minorHAnsi" w:cstheme="minorHAnsi"/>
                <w:sz w:val="20"/>
                <w:szCs w:val="20"/>
                <w:lang w:eastAsia="pl-PL"/>
              </w:rPr>
              <w:t xml:space="preserve">Przedmiotowe przedsięwzięcie planowane do realizacji w ramach Programu Rewitalizacji </w:t>
            </w:r>
            <w:r w:rsidRPr="00494CAE">
              <w:rPr>
                <w:rFonts w:asciiTheme="minorHAnsi" w:hAnsiTheme="minorHAnsi" w:cstheme="minorHAnsi"/>
                <w:i/>
                <w:sz w:val="20"/>
                <w:szCs w:val="20"/>
              </w:rPr>
              <w:t xml:space="preserve">„Edukacyjny Inkubator Przedsiębiorczości w </w:t>
            </w:r>
            <w:proofErr w:type="spellStart"/>
            <w:r w:rsidRPr="00494CAE">
              <w:rPr>
                <w:rFonts w:asciiTheme="minorHAnsi" w:hAnsiTheme="minorHAnsi" w:cstheme="minorHAnsi"/>
                <w:i/>
                <w:sz w:val="20"/>
                <w:szCs w:val="20"/>
              </w:rPr>
              <w:t>Zdziwóju</w:t>
            </w:r>
            <w:proofErr w:type="spellEnd"/>
            <w:r w:rsidRPr="00494CAE">
              <w:rPr>
                <w:rFonts w:asciiTheme="minorHAnsi" w:hAnsiTheme="minorHAnsi" w:cstheme="minorHAnsi"/>
                <w:i/>
                <w:sz w:val="20"/>
                <w:szCs w:val="20"/>
              </w:rPr>
              <w:t xml:space="preserve"> Nowym i </w:t>
            </w:r>
            <w:proofErr w:type="spellStart"/>
            <w:r w:rsidRPr="00494CAE">
              <w:rPr>
                <w:rFonts w:asciiTheme="minorHAnsi" w:hAnsiTheme="minorHAnsi" w:cstheme="minorHAnsi"/>
                <w:i/>
                <w:sz w:val="20"/>
                <w:szCs w:val="20"/>
              </w:rPr>
              <w:t>Zdziwóju</w:t>
            </w:r>
            <w:proofErr w:type="spellEnd"/>
            <w:r w:rsidRPr="00494CAE">
              <w:rPr>
                <w:rFonts w:asciiTheme="minorHAnsi" w:hAnsiTheme="minorHAnsi" w:cstheme="minorHAnsi"/>
                <w:i/>
                <w:sz w:val="20"/>
                <w:szCs w:val="20"/>
              </w:rPr>
              <w:t xml:space="preserve"> Starym jako sposób na rewitalizację terenów wysiedlonych przez niemieckiego okupanta w czasie II wojny światowej”, </w:t>
            </w:r>
            <w:r w:rsidRPr="00494CAE">
              <w:rPr>
                <w:rFonts w:asciiTheme="minorHAnsi" w:hAnsiTheme="minorHAnsi" w:cstheme="minorHAnsi"/>
                <w:sz w:val="20"/>
                <w:szCs w:val="20"/>
              </w:rPr>
              <w:t>jest działaniem uzupełniającym w obszarze Przasnyskiej Strefy Gospodarczej Podstrefa Chorzele. Inwestycja jest pomysłem służącym promowaniu przedsiębiorczości, ułatwiającym wykorzystanie powstałych terenów inwestycyjnych, co ma sprzyjać tworzeniu nowych firm. W powstałym w wyniku realizacji projektu obiekcie (Edukacyjnym Inkubatorze Przedsiębiorczości), funkcjonować będzie i prowadzić działalność Instytucja Otoczenia Biznesu (IOB) – podmiot wyłoniony w drodze przetargu. Cały inkubator oraz funkcjonująca IOB będą uzupełniały wsparcie oferowane przez PSG dla nowych i funkcjonujących przedsiębiorstw, co przełoży się na stworzenie nowych miejsc pracy, a tym samym rozwiązanie problemów związanych z Wysokiem bezrobociem i ubóstwem na terenie Gminy Chorzele, w tym na obszarze wskazanym do rewitalizacji.</w:t>
            </w:r>
          </w:p>
        </w:tc>
      </w:tr>
    </w:tbl>
    <w:p w:rsidR="00D815D1" w:rsidRPr="00494CAE" w:rsidRDefault="00D815D1" w:rsidP="00D815D1">
      <w:pPr>
        <w:pStyle w:val="Default"/>
        <w:spacing w:after="120" w:line="276" w:lineRule="auto"/>
        <w:jc w:val="center"/>
        <w:rPr>
          <w:rFonts w:asciiTheme="minorHAnsi" w:hAnsiTheme="minorHAnsi" w:cstheme="minorHAnsi"/>
          <w:i/>
          <w:sz w:val="20"/>
          <w:szCs w:val="20"/>
          <w:lang w:eastAsia="pl-PL"/>
        </w:rPr>
      </w:pPr>
      <w:r w:rsidRPr="00494CAE">
        <w:rPr>
          <w:rFonts w:asciiTheme="minorHAnsi" w:hAnsiTheme="minorHAnsi" w:cstheme="minorHAnsi"/>
          <w:i/>
          <w:sz w:val="20"/>
          <w:szCs w:val="20"/>
          <w:lang w:eastAsia="pl-PL"/>
        </w:rPr>
        <w:lastRenderedPageBreak/>
        <w:t>Źródło: opracowanie własne</w:t>
      </w:r>
    </w:p>
    <w:p w:rsidR="00D815D1" w:rsidRPr="00D02940" w:rsidRDefault="00D02940" w:rsidP="00D815D1">
      <w:pPr>
        <w:autoSpaceDE w:val="0"/>
        <w:autoSpaceDN w:val="0"/>
        <w:adjustRightInd w:val="0"/>
        <w:spacing w:after="58"/>
        <w:jc w:val="both"/>
        <w:rPr>
          <w:rFonts w:ascii="Arial" w:hAnsi="Arial" w:cs="Arial"/>
          <w:sz w:val="24"/>
          <w:szCs w:val="24"/>
        </w:rPr>
      </w:pPr>
      <w:r w:rsidRPr="00D02940">
        <w:rPr>
          <w:rFonts w:asciiTheme="minorHAnsi" w:hAnsiTheme="minorHAnsi" w:cstheme="minorHAnsi"/>
          <w:color w:val="000000"/>
          <w:sz w:val="24"/>
          <w:szCs w:val="24"/>
          <w:lang w:eastAsia="pl-PL"/>
        </w:rPr>
        <w:t xml:space="preserve">Komplementarność źródeł finansowania oznacza, że projekty/przedsięwzięcia rewitalizacyjne, wynikające z programu rewitalizacji opierają się na konieczności umiejętnego uzupełniania i łączenia wsparcia ze środków EFRR, EFS i EFRROW i innych z wykluczeniem ryzyka podwójnego dofinansowania. </w:t>
      </w:r>
      <w:r w:rsidRPr="00D02940">
        <w:rPr>
          <w:rFonts w:asciiTheme="minorHAnsi" w:hAnsiTheme="minorHAnsi" w:cstheme="minorHAnsi"/>
          <w:sz w:val="24"/>
          <w:szCs w:val="24"/>
        </w:rPr>
        <w:t xml:space="preserve">W związku z powyższym w ramach listy planowanych głównych i uzupełniających przedsięwzięć rewitalizacyjnych, program rewitalizacji zawiera zarówno przedsięwzięcia inwestycyjne, programy społeczno-aktywizacyjne i społeczno-gospodarcze. Zapewnia tym samym koncentrację celów, ich </w:t>
      </w:r>
      <w:r w:rsidRPr="00D02940">
        <w:rPr>
          <w:rFonts w:asciiTheme="minorHAnsi" w:hAnsiTheme="minorHAnsi" w:cstheme="minorHAnsi"/>
          <w:sz w:val="24"/>
          <w:szCs w:val="24"/>
        </w:rPr>
        <w:lastRenderedPageBreak/>
        <w:t>wzajemne powiązanie i synergię. Jednocześnie należy podkreślić, że ujęte w niniejszym programie rewitalizacji przedsięwzięcia zakładają nie tylko zewnętrzne źródła finansowania typu EFRR, EFS i EFRROW, ale również zaangażowanie środków prywatnych (w przypadku organizacji wydarzeń integracyjno-kulturalnych oraz realizacji przedsięwzięć infrastrukturalnych). Stąd też należy uznać, iż niniejszy program rewitalizacji spełnia wymóg komplementarności źródeł finansowania.</w:t>
      </w:r>
    </w:p>
    <w:p w:rsidR="00F02E0D" w:rsidRPr="008F6FB5" w:rsidRDefault="00F02E0D" w:rsidP="00F02E0D">
      <w:pPr>
        <w:pStyle w:val="Nagwek1"/>
        <w:spacing w:before="360" w:after="240"/>
        <w:ind w:left="431" w:hanging="431"/>
        <w:rPr>
          <w:rFonts w:ascii="Arial" w:hAnsi="Arial" w:cs="Arial"/>
          <w:color w:val="034EA2"/>
          <w:sz w:val="26"/>
          <w:szCs w:val="26"/>
        </w:rPr>
      </w:pPr>
      <w:bookmarkStart w:id="84" w:name="_Toc467228689"/>
      <w:r w:rsidRPr="008F6FB5">
        <w:rPr>
          <w:rFonts w:ascii="Arial" w:hAnsi="Arial" w:cs="Arial"/>
          <w:color w:val="034EA2"/>
          <w:sz w:val="26"/>
          <w:szCs w:val="26"/>
        </w:rPr>
        <w:t>Indykatywne ramy finansowe przedsięwzięć</w:t>
      </w:r>
      <w:bookmarkEnd w:id="84"/>
    </w:p>
    <w:p w:rsidR="00010E1E" w:rsidRPr="000C63F9" w:rsidRDefault="00010E1E" w:rsidP="00010E1E">
      <w:pPr>
        <w:spacing w:after="120"/>
        <w:jc w:val="both"/>
        <w:rPr>
          <w:rFonts w:asciiTheme="minorHAnsi" w:hAnsiTheme="minorHAnsi" w:cstheme="minorHAnsi"/>
          <w:sz w:val="24"/>
          <w:szCs w:val="24"/>
        </w:rPr>
        <w:sectPr w:rsidR="00010E1E" w:rsidRPr="000C63F9" w:rsidSect="00CA022F">
          <w:headerReference w:type="even" r:id="rId50"/>
          <w:headerReference w:type="default" r:id="rId51"/>
          <w:footerReference w:type="default" r:id="rId52"/>
          <w:headerReference w:type="first" r:id="rId53"/>
          <w:footerReference w:type="first" r:id="rId54"/>
          <w:pgSz w:w="11906" w:h="16838"/>
          <w:pgMar w:top="1535" w:right="1417" w:bottom="1417" w:left="1417" w:header="426" w:footer="708" w:gutter="0"/>
          <w:cols w:space="708"/>
          <w:titlePg/>
          <w:docGrid w:linePitch="360"/>
        </w:sectPr>
      </w:pPr>
      <w:r w:rsidRPr="000C63F9">
        <w:rPr>
          <w:rFonts w:asciiTheme="minorHAnsi" w:hAnsiTheme="minorHAnsi" w:cstheme="minorHAnsi"/>
          <w:sz w:val="24"/>
          <w:szCs w:val="24"/>
        </w:rPr>
        <w:t>Poniżej przedstawiono indykatywne ramy finansowe głównych przedsięwzięć rewitalizacyjnych.</w:t>
      </w:r>
    </w:p>
    <w:p w:rsidR="00500203" w:rsidRPr="00BF3CBB" w:rsidRDefault="00500203" w:rsidP="00500203">
      <w:pPr>
        <w:pStyle w:val="Legenda"/>
        <w:spacing w:after="0" w:line="276" w:lineRule="auto"/>
        <w:jc w:val="center"/>
        <w:rPr>
          <w:rFonts w:cs="Arial"/>
          <w:color w:val="auto"/>
          <w:sz w:val="22"/>
          <w:szCs w:val="22"/>
        </w:rPr>
      </w:pPr>
      <w:bookmarkStart w:id="85" w:name="_Toc456535166"/>
      <w:bookmarkStart w:id="86" w:name="_Toc467139608"/>
      <w:r w:rsidRPr="00BF3CBB">
        <w:rPr>
          <w:rFonts w:cs="Arial"/>
          <w:color w:val="auto"/>
          <w:sz w:val="22"/>
          <w:szCs w:val="22"/>
        </w:rPr>
        <w:lastRenderedPageBreak/>
        <w:t xml:space="preserve">Tabela </w:t>
      </w:r>
      <w:r w:rsidR="00296736" w:rsidRPr="00BF3CBB">
        <w:rPr>
          <w:rFonts w:cs="Arial"/>
          <w:color w:val="auto"/>
          <w:sz w:val="22"/>
          <w:szCs w:val="22"/>
        </w:rPr>
        <w:fldChar w:fldCharType="begin"/>
      </w:r>
      <w:r w:rsidRPr="00BF3CBB">
        <w:rPr>
          <w:rFonts w:cs="Arial"/>
          <w:color w:val="auto"/>
          <w:sz w:val="22"/>
          <w:szCs w:val="22"/>
        </w:rPr>
        <w:instrText xml:space="preserve"> SEQ Tabela \* ARABIC </w:instrText>
      </w:r>
      <w:r w:rsidR="00296736" w:rsidRPr="00BF3CBB">
        <w:rPr>
          <w:rFonts w:cs="Arial"/>
          <w:color w:val="auto"/>
          <w:sz w:val="22"/>
          <w:szCs w:val="22"/>
        </w:rPr>
        <w:fldChar w:fldCharType="separate"/>
      </w:r>
      <w:r w:rsidR="00AD651A" w:rsidRPr="00BF3CBB">
        <w:rPr>
          <w:rFonts w:cs="Arial"/>
          <w:noProof/>
          <w:color w:val="auto"/>
          <w:sz w:val="22"/>
          <w:szCs w:val="22"/>
        </w:rPr>
        <w:t>43</w:t>
      </w:r>
      <w:r w:rsidR="00296736" w:rsidRPr="00BF3CBB">
        <w:rPr>
          <w:rFonts w:cs="Arial"/>
          <w:color w:val="auto"/>
          <w:sz w:val="22"/>
          <w:szCs w:val="22"/>
        </w:rPr>
        <w:fldChar w:fldCharType="end"/>
      </w:r>
      <w:r w:rsidRPr="00BF3CBB">
        <w:rPr>
          <w:rFonts w:cs="Arial"/>
          <w:color w:val="auto"/>
          <w:sz w:val="22"/>
          <w:szCs w:val="22"/>
        </w:rPr>
        <w:t>. Indykatywne ramy finansowe głównych przedsięwzięć rewitalizacyjnych</w:t>
      </w:r>
      <w:bookmarkEnd w:id="85"/>
      <w:bookmarkEnd w:id="86"/>
    </w:p>
    <w:tbl>
      <w:tblPr>
        <w:tblStyle w:val="Tabela-Siatka"/>
        <w:tblW w:w="1509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tblPr>
      <w:tblGrid>
        <w:gridCol w:w="2683"/>
        <w:gridCol w:w="1549"/>
        <w:gridCol w:w="970"/>
        <w:gridCol w:w="1402"/>
        <w:gridCol w:w="1259"/>
        <w:gridCol w:w="1445"/>
        <w:gridCol w:w="1115"/>
        <w:gridCol w:w="1259"/>
        <w:gridCol w:w="1115"/>
        <w:gridCol w:w="1114"/>
        <w:gridCol w:w="1187"/>
      </w:tblGrid>
      <w:tr w:rsidR="00BA3418" w:rsidRPr="000069B7" w:rsidTr="00BD3ADF">
        <w:tc>
          <w:tcPr>
            <w:tcW w:w="2634" w:type="dxa"/>
            <w:vMerge w:val="restart"/>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Nazwa przedsięwzięcia</w:t>
            </w:r>
          </w:p>
        </w:tc>
        <w:tc>
          <w:tcPr>
            <w:tcW w:w="1520" w:type="dxa"/>
            <w:vMerge w:val="restart"/>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Podmiot realizujący</w:t>
            </w:r>
          </w:p>
        </w:tc>
        <w:tc>
          <w:tcPr>
            <w:tcW w:w="952" w:type="dxa"/>
            <w:vMerge w:val="restart"/>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Termin realizacji</w:t>
            </w:r>
          </w:p>
        </w:tc>
        <w:tc>
          <w:tcPr>
            <w:tcW w:w="1376" w:type="dxa"/>
            <w:vMerge w:val="restart"/>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Szacowana wartość [zł]</w:t>
            </w:r>
          </w:p>
        </w:tc>
        <w:tc>
          <w:tcPr>
            <w:tcW w:w="2654" w:type="dxa"/>
            <w:gridSpan w:val="2"/>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Poziom dofinansowania</w:t>
            </w:r>
            <w:r w:rsidRPr="000069B7">
              <w:rPr>
                <w:rStyle w:val="Odwoanieprzypisudolnego"/>
                <w:rFonts w:ascii="Arial" w:hAnsi="Arial" w:cs="Arial"/>
                <w:b/>
                <w:color w:val="FFFFFF" w:themeColor="background1"/>
                <w:sz w:val="16"/>
                <w:szCs w:val="16"/>
              </w:rPr>
              <w:footnoteReference w:id="2"/>
            </w:r>
          </w:p>
        </w:tc>
        <w:tc>
          <w:tcPr>
            <w:tcW w:w="5682" w:type="dxa"/>
            <w:gridSpan w:val="5"/>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Źródło finansowania</w:t>
            </w:r>
          </w:p>
        </w:tc>
      </w:tr>
      <w:tr w:rsidR="00BA3418" w:rsidRPr="000069B7" w:rsidTr="00BD3ADF">
        <w:tc>
          <w:tcPr>
            <w:tcW w:w="2634"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520"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952"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376"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236" w:type="dxa"/>
            <w:vMerge w:val="restart"/>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w:t>
            </w:r>
          </w:p>
        </w:tc>
        <w:tc>
          <w:tcPr>
            <w:tcW w:w="1378" w:type="dxa"/>
            <w:vMerge w:val="restart"/>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zł</w:t>
            </w:r>
          </w:p>
        </w:tc>
        <w:tc>
          <w:tcPr>
            <w:tcW w:w="4517" w:type="dxa"/>
            <w:gridSpan w:val="4"/>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Śródki publiczne</w:t>
            </w:r>
          </w:p>
        </w:tc>
        <w:tc>
          <w:tcPr>
            <w:tcW w:w="1125" w:type="dxa"/>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Wkład własny (środki publiczne lub prywatne)</w:t>
            </w:r>
          </w:p>
        </w:tc>
      </w:tr>
      <w:tr w:rsidR="00BA3418" w:rsidRPr="000069B7" w:rsidTr="00BD3ADF">
        <w:tc>
          <w:tcPr>
            <w:tcW w:w="2634"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520"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952"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376"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236"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378" w:type="dxa"/>
            <w:vMerge/>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p>
        </w:tc>
        <w:tc>
          <w:tcPr>
            <w:tcW w:w="1094" w:type="dxa"/>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EFS [zł]</w:t>
            </w:r>
          </w:p>
        </w:tc>
        <w:tc>
          <w:tcPr>
            <w:tcW w:w="1236" w:type="dxa"/>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EFRR [zł]</w:t>
            </w:r>
          </w:p>
        </w:tc>
        <w:tc>
          <w:tcPr>
            <w:tcW w:w="1094" w:type="dxa"/>
            <w:shd w:val="clear" w:color="auto" w:fill="0070C0"/>
            <w:vAlign w:val="center"/>
          </w:tcPr>
          <w:p w:rsidR="0022077B" w:rsidRPr="000069B7" w:rsidRDefault="00B04F36"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EFRROW</w:t>
            </w:r>
            <w:r w:rsidR="0022077B" w:rsidRPr="000069B7">
              <w:rPr>
                <w:rFonts w:ascii="Arial" w:hAnsi="Arial" w:cs="Arial"/>
                <w:b/>
                <w:color w:val="FFFFFF" w:themeColor="background1"/>
                <w:sz w:val="16"/>
                <w:szCs w:val="16"/>
              </w:rPr>
              <w:t xml:space="preserve"> [zł]</w:t>
            </w:r>
          </w:p>
        </w:tc>
        <w:tc>
          <w:tcPr>
            <w:tcW w:w="973" w:type="dxa"/>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Budżet państwa [zł]</w:t>
            </w:r>
          </w:p>
        </w:tc>
        <w:tc>
          <w:tcPr>
            <w:tcW w:w="1125" w:type="dxa"/>
            <w:shd w:val="clear" w:color="auto" w:fill="0070C0"/>
            <w:vAlign w:val="center"/>
          </w:tcPr>
          <w:p w:rsidR="0022077B" w:rsidRPr="000069B7" w:rsidRDefault="0022077B" w:rsidP="00BD3ADF">
            <w:pPr>
              <w:spacing w:after="0"/>
              <w:jc w:val="center"/>
              <w:rPr>
                <w:rFonts w:ascii="Arial" w:hAnsi="Arial" w:cs="Arial"/>
                <w:b/>
                <w:color w:val="FFFFFF" w:themeColor="background1"/>
                <w:sz w:val="16"/>
                <w:szCs w:val="16"/>
              </w:rPr>
            </w:pPr>
            <w:r w:rsidRPr="000069B7">
              <w:rPr>
                <w:rFonts w:ascii="Arial" w:hAnsi="Arial" w:cs="Arial"/>
                <w:b/>
                <w:color w:val="FFFFFF" w:themeColor="background1"/>
                <w:sz w:val="16"/>
                <w:szCs w:val="16"/>
              </w:rPr>
              <w:t>[zł]</w:t>
            </w:r>
          </w:p>
        </w:tc>
      </w:tr>
      <w:tr w:rsidR="00CC71CC" w:rsidRPr="008F6FB5" w:rsidTr="00BD3ADF">
        <w:tc>
          <w:tcPr>
            <w:tcW w:w="2634" w:type="dxa"/>
          </w:tcPr>
          <w:p w:rsidR="00CC71CC" w:rsidRPr="008F6FB5" w:rsidRDefault="00CC71CC" w:rsidP="009E47BC">
            <w:pPr>
              <w:spacing w:after="0" w:line="240" w:lineRule="auto"/>
              <w:rPr>
                <w:rFonts w:ascii="Arial" w:hAnsi="Arial" w:cs="Arial"/>
                <w:i/>
                <w:sz w:val="16"/>
                <w:szCs w:val="16"/>
              </w:rPr>
            </w:pPr>
            <w:r>
              <w:rPr>
                <w:rFonts w:ascii="Arial" w:hAnsi="Arial" w:cs="Arial"/>
                <w:i/>
                <w:sz w:val="16"/>
                <w:szCs w:val="16"/>
              </w:rPr>
              <w:t xml:space="preserve">„Edukacyjny Inkubator Przedsiębiorczości w </w:t>
            </w:r>
            <w:proofErr w:type="spellStart"/>
            <w:r>
              <w:rPr>
                <w:rFonts w:ascii="Arial" w:hAnsi="Arial" w:cs="Arial"/>
                <w:i/>
                <w:sz w:val="16"/>
                <w:szCs w:val="16"/>
              </w:rPr>
              <w:t>Zdziwóju</w:t>
            </w:r>
            <w:proofErr w:type="spellEnd"/>
            <w:r>
              <w:rPr>
                <w:rFonts w:ascii="Arial" w:hAnsi="Arial" w:cs="Arial"/>
                <w:i/>
                <w:sz w:val="16"/>
                <w:szCs w:val="16"/>
              </w:rPr>
              <w:t xml:space="preserve"> Nowym i </w:t>
            </w:r>
            <w:proofErr w:type="spellStart"/>
            <w:r>
              <w:rPr>
                <w:rFonts w:ascii="Arial" w:hAnsi="Arial" w:cs="Arial"/>
                <w:i/>
                <w:sz w:val="16"/>
                <w:szCs w:val="16"/>
              </w:rPr>
              <w:t>Zdziwóju</w:t>
            </w:r>
            <w:proofErr w:type="spellEnd"/>
            <w:r>
              <w:rPr>
                <w:rFonts w:ascii="Arial" w:hAnsi="Arial" w:cs="Arial"/>
                <w:i/>
                <w:sz w:val="16"/>
                <w:szCs w:val="16"/>
              </w:rPr>
              <w:t xml:space="preserve"> Starym jako sposób na rewitalizację terenów wysiedlonych przez niemieckiego okupanta w czasie II wojny światowej”</w:t>
            </w:r>
          </w:p>
        </w:tc>
        <w:tc>
          <w:tcPr>
            <w:tcW w:w="1520" w:type="dxa"/>
          </w:tcPr>
          <w:p w:rsidR="00CC71CC" w:rsidRPr="008F6FB5" w:rsidRDefault="000D60E5" w:rsidP="004725B9">
            <w:pPr>
              <w:spacing w:after="0" w:line="240" w:lineRule="auto"/>
              <w:rPr>
                <w:rFonts w:ascii="Arial" w:hAnsi="Arial" w:cs="Arial"/>
                <w:sz w:val="16"/>
                <w:szCs w:val="16"/>
              </w:rPr>
            </w:pPr>
            <w:r>
              <w:rPr>
                <w:rFonts w:ascii="Arial" w:hAnsi="Arial" w:cs="Arial"/>
                <w:sz w:val="16"/>
                <w:szCs w:val="16"/>
              </w:rPr>
              <w:t>Powiat Przasnyski</w:t>
            </w:r>
          </w:p>
        </w:tc>
        <w:tc>
          <w:tcPr>
            <w:tcW w:w="952" w:type="dxa"/>
          </w:tcPr>
          <w:p w:rsidR="00CC71CC" w:rsidRPr="008F6FB5" w:rsidRDefault="00674162" w:rsidP="004725B9">
            <w:pPr>
              <w:spacing w:after="0" w:line="240" w:lineRule="auto"/>
              <w:rPr>
                <w:rFonts w:ascii="Arial" w:hAnsi="Arial" w:cs="Arial"/>
                <w:sz w:val="16"/>
                <w:szCs w:val="16"/>
              </w:rPr>
            </w:pPr>
            <w:r>
              <w:rPr>
                <w:rFonts w:ascii="Arial" w:hAnsi="Arial" w:cs="Arial"/>
                <w:sz w:val="16"/>
                <w:szCs w:val="16"/>
              </w:rPr>
              <w:t>2017-2018</w:t>
            </w:r>
          </w:p>
        </w:tc>
        <w:tc>
          <w:tcPr>
            <w:tcW w:w="1376" w:type="dxa"/>
          </w:tcPr>
          <w:p w:rsidR="00CC71CC" w:rsidRPr="008F6FB5" w:rsidRDefault="00674162" w:rsidP="00674162">
            <w:pPr>
              <w:spacing w:after="0" w:line="240" w:lineRule="auto"/>
              <w:rPr>
                <w:rFonts w:ascii="Arial" w:hAnsi="Arial" w:cs="Arial"/>
                <w:sz w:val="16"/>
                <w:szCs w:val="16"/>
              </w:rPr>
            </w:pPr>
            <w:r>
              <w:rPr>
                <w:rFonts w:ascii="Arial" w:hAnsi="Arial" w:cs="Arial"/>
                <w:sz w:val="16"/>
                <w:szCs w:val="16"/>
              </w:rPr>
              <w:t>14</w:t>
            </w:r>
            <w:r w:rsidR="00B04F36">
              <w:rPr>
                <w:rFonts w:ascii="Arial" w:hAnsi="Arial" w:cs="Arial"/>
                <w:sz w:val="16"/>
                <w:szCs w:val="16"/>
              </w:rPr>
              <w:t> </w:t>
            </w:r>
            <w:r>
              <w:rPr>
                <w:rFonts w:ascii="Arial" w:hAnsi="Arial" w:cs="Arial"/>
                <w:sz w:val="16"/>
                <w:szCs w:val="16"/>
              </w:rPr>
              <w:t>000</w:t>
            </w:r>
            <w:r w:rsidR="00B04F36">
              <w:rPr>
                <w:rFonts w:ascii="Arial" w:hAnsi="Arial" w:cs="Arial"/>
                <w:sz w:val="16"/>
                <w:szCs w:val="16"/>
              </w:rPr>
              <w:t xml:space="preserve"> </w:t>
            </w:r>
            <w:r w:rsidR="00CC71CC" w:rsidRPr="008F6FB5">
              <w:rPr>
                <w:rFonts w:ascii="Arial" w:hAnsi="Arial" w:cs="Arial"/>
                <w:sz w:val="16"/>
                <w:szCs w:val="16"/>
              </w:rPr>
              <w:t>000,00</w:t>
            </w:r>
          </w:p>
        </w:tc>
        <w:tc>
          <w:tcPr>
            <w:tcW w:w="1236" w:type="dxa"/>
          </w:tcPr>
          <w:p w:rsidR="00CC71CC" w:rsidRPr="008F6FB5" w:rsidRDefault="00674162" w:rsidP="003E0A3B">
            <w:pPr>
              <w:spacing w:after="0" w:line="240" w:lineRule="auto"/>
              <w:rPr>
                <w:rFonts w:ascii="Arial" w:hAnsi="Arial" w:cs="Arial"/>
                <w:sz w:val="16"/>
                <w:szCs w:val="16"/>
              </w:rPr>
            </w:pPr>
            <w:r>
              <w:rPr>
                <w:rFonts w:ascii="Arial" w:hAnsi="Arial" w:cs="Arial"/>
                <w:sz w:val="16"/>
                <w:szCs w:val="16"/>
              </w:rPr>
              <w:t>80</w:t>
            </w:r>
          </w:p>
        </w:tc>
        <w:tc>
          <w:tcPr>
            <w:tcW w:w="1378" w:type="dxa"/>
          </w:tcPr>
          <w:p w:rsidR="00CC71CC" w:rsidRPr="008F6FB5" w:rsidRDefault="00B04F36" w:rsidP="00B04F36">
            <w:pPr>
              <w:spacing w:after="0" w:line="240" w:lineRule="auto"/>
              <w:rPr>
                <w:rFonts w:ascii="Arial" w:hAnsi="Arial" w:cs="Arial"/>
                <w:sz w:val="16"/>
                <w:szCs w:val="16"/>
              </w:rPr>
            </w:pPr>
            <w:r>
              <w:rPr>
                <w:rFonts w:ascii="Arial" w:hAnsi="Arial" w:cs="Arial"/>
                <w:sz w:val="16"/>
                <w:szCs w:val="16"/>
              </w:rPr>
              <w:t>11 200 0</w:t>
            </w:r>
            <w:r w:rsidR="00CC71CC" w:rsidRPr="008F6FB5">
              <w:rPr>
                <w:rFonts w:ascii="Arial" w:hAnsi="Arial" w:cs="Arial"/>
                <w:sz w:val="16"/>
                <w:szCs w:val="16"/>
              </w:rPr>
              <w:t>00,00</w:t>
            </w:r>
          </w:p>
        </w:tc>
        <w:tc>
          <w:tcPr>
            <w:tcW w:w="1094" w:type="dxa"/>
          </w:tcPr>
          <w:p w:rsidR="00CC71CC" w:rsidRPr="008F6FB5" w:rsidRDefault="00D27457" w:rsidP="003E0A3B">
            <w:pPr>
              <w:spacing w:after="0" w:line="240" w:lineRule="auto"/>
              <w:rPr>
                <w:rFonts w:ascii="Arial" w:hAnsi="Arial" w:cs="Arial"/>
                <w:sz w:val="16"/>
                <w:szCs w:val="16"/>
              </w:rPr>
            </w:pPr>
            <w:r>
              <w:rPr>
                <w:rFonts w:ascii="Arial" w:hAnsi="Arial" w:cs="Arial"/>
                <w:sz w:val="16"/>
                <w:szCs w:val="16"/>
              </w:rPr>
              <w:t>-</w:t>
            </w:r>
          </w:p>
        </w:tc>
        <w:tc>
          <w:tcPr>
            <w:tcW w:w="1236" w:type="dxa"/>
          </w:tcPr>
          <w:p w:rsidR="00CC71CC" w:rsidRPr="008F6FB5" w:rsidRDefault="00D65DCA" w:rsidP="003E0A3B">
            <w:pPr>
              <w:spacing w:after="0" w:line="240" w:lineRule="auto"/>
              <w:rPr>
                <w:rFonts w:ascii="Arial" w:hAnsi="Arial" w:cs="Arial"/>
                <w:sz w:val="16"/>
                <w:szCs w:val="16"/>
              </w:rPr>
            </w:pPr>
            <w:r>
              <w:rPr>
                <w:rFonts w:ascii="Arial" w:hAnsi="Arial" w:cs="Arial"/>
                <w:sz w:val="16"/>
                <w:szCs w:val="16"/>
              </w:rPr>
              <w:t>11200000,00</w:t>
            </w:r>
          </w:p>
        </w:tc>
        <w:tc>
          <w:tcPr>
            <w:tcW w:w="1094" w:type="dxa"/>
          </w:tcPr>
          <w:p w:rsidR="00CC71CC" w:rsidRPr="008F6FB5" w:rsidRDefault="00CC71CC" w:rsidP="003E0A3B">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CC71CC" w:rsidRPr="008F6FB5" w:rsidRDefault="00D65DCA" w:rsidP="003E0A3B">
            <w:pPr>
              <w:spacing w:after="0" w:line="240" w:lineRule="auto"/>
              <w:rPr>
                <w:rFonts w:ascii="Arial" w:hAnsi="Arial" w:cs="Arial"/>
                <w:sz w:val="16"/>
                <w:szCs w:val="16"/>
              </w:rPr>
            </w:pPr>
            <w:r>
              <w:rPr>
                <w:rFonts w:ascii="Arial" w:hAnsi="Arial" w:cs="Arial"/>
                <w:sz w:val="16"/>
                <w:szCs w:val="16"/>
              </w:rPr>
              <w:t>-</w:t>
            </w:r>
          </w:p>
        </w:tc>
        <w:tc>
          <w:tcPr>
            <w:tcW w:w="1125" w:type="dxa"/>
          </w:tcPr>
          <w:p w:rsidR="00CC71CC" w:rsidRPr="008F6FB5" w:rsidRDefault="00D65DCA" w:rsidP="003E0A3B">
            <w:pPr>
              <w:spacing w:after="0" w:line="240" w:lineRule="auto"/>
              <w:rPr>
                <w:rFonts w:ascii="Arial" w:hAnsi="Arial" w:cs="Arial"/>
                <w:sz w:val="16"/>
                <w:szCs w:val="16"/>
              </w:rPr>
            </w:pPr>
            <w:r>
              <w:rPr>
                <w:rFonts w:ascii="Arial" w:hAnsi="Arial" w:cs="Arial"/>
                <w:sz w:val="16"/>
                <w:szCs w:val="16"/>
              </w:rPr>
              <w:t>2800000,00</w:t>
            </w:r>
          </w:p>
        </w:tc>
      </w:tr>
      <w:tr w:rsidR="000D60E5" w:rsidRPr="008F6FB5" w:rsidTr="00BD3ADF">
        <w:tc>
          <w:tcPr>
            <w:tcW w:w="2634" w:type="dxa"/>
          </w:tcPr>
          <w:p w:rsidR="000D60E5" w:rsidRPr="008F6FB5" w:rsidRDefault="000D60E5" w:rsidP="009E47BC">
            <w:pPr>
              <w:spacing w:after="0" w:line="240" w:lineRule="auto"/>
              <w:rPr>
                <w:rFonts w:ascii="Arial" w:hAnsi="Arial" w:cs="Arial"/>
                <w:i/>
                <w:sz w:val="16"/>
                <w:szCs w:val="16"/>
              </w:rPr>
            </w:pPr>
            <w:r>
              <w:rPr>
                <w:rFonts w:ascii="Arial" w:hAnsi="Arial" w:cs="Arial"/>
                <w:i/>
                <w:sz w:val="16"/>
                <w:szCs w:val="16"/>
              </w:rPr>
              <w:t>„Razem możemy więcej”</w:t>
            </w:r>
          </w:p>
        </w:tc>
        <w:tc>
          <w:tcPr>
            <w:tcW w:w="1520" w:type="dxa"/>
          </w:tcPr>
          <w:p w:rsidR="000D60E5" w:rsidRDefault="000D60E5">
            <w:r w:rsidRPr="00737C7C">
              <w:rPr>
                <w:rFonts w:ascii="Arial" w:hAnsi="Arial" w:cs="Arial"/>
                <w:sz w:val="16"/>
                <w:szCs w:val="16"/>
              </w:rPr>
              <w:t>Ośrodek Pomocy Społecznej w Chorzelach</w:t>
            </w:r>
          </w:p>
        </w:tc>
        <w:tc>
          <w:tcPr>
            <w:tcW w:w="952" w:type="dxa"/>
          </w:tcPr>
          <w:p w:rsidR="000D60E5" w:rsidRPr="008F6FB5" w:rsidRDefault="00F06FB8" w:rsidP="004725B9">
            <w:pPr>
              <w:spacing w:after="0" w:line="240" w:lineRule="auto"/>
              <w:rPr>
                <w:rFonts w:ascii="Arial" w:hAnsi="Arial" w:cs="Arial"/>
                <w:sz w:val="16"/>
                <w:szCs w:val="16"/>
              </w:rPr>
            </w:pPr>
            <w:r>
              <w:rPr>
                <w:rFonts w:ascii="Arial" w:hAnsi="Arial" w:cs="Arial"/>
                <w:sz w:val="16"/>
                <w:szCs w:val="16"/>
              </w:rPr>
              <w:t>2017-2018</w:t>
            </w:r>
          </w:p>
        </w:tc>
        <w:tc>
          <w:tcPr>
            <w:tcW w:w="1376" w:type="dxa"/>
          </w:tcPr>
          <w:p w:rsidR="000D60E5" w:rsidRPr="008F6FB5" w:rsidRDefault="00D65DCA" w:rsidP="003E0A3B">
            <w:pPr>
              <w:spacing w:after="0" w:line="240" w:lineRule="auto"/>
              <w:rPr>
                <w:rFonts w:ascii="Arial" w:hAnsi="Arial" w:cs="Arial"/>
                <w:sz w:val="16"/>
                <w:szCs w:val="16"/>
              </w:rPr>
            </w:pPr>
            <w:r>
              <w:rPr>
                <w:rFonts w:ascii="Arial" w:hAnsi="Arial" w:cs="Arial"/>
                <w:sz w:val="16"/>
                <w:szCs w:val="16"/>
              </w:rPr>
              <w:t>1</w:t>
            </w:r>
            <w:r w:rsidR="000D60E5" w:rsidRPr="008F6FB5">
              <w:rPr>
                <w:rFonts w:ascii="Arial" w:hAnsi="Arial" w:cs="Arial"/>
                <w:sz w:val="16"/>
                <w:szCs w:val="16"/>
              </w:rPr>
              <w:t>00</w:t>
            </w:r>
            <w:r w:rsidR="00F341C1">
              <w:rPr>
                <w:rFonts w:ascii="Arial" w:hAnsi="Arial" w:cs="Arial"/>
                <w:sz w:val="16"/>
                <w:szCs w:val="16"/>
              </w:rPr>
              <w:t xml:space="preserve"> </w:t>
            </w:r>
            <w:r>
              <w:rPr>
                <w:rFonts w:ascii="Arial" w:hAnsi="Arial" w:cs="Arial"/>
                <w:sz w:val="16"/>
                <w:szCs w:val="16"/>
              </w:rPr>
              <w:t>0</w:t>
            </w:r>
            <w:r w:rsidR="000D60E5" w:rsidRPr="008F6FB5">
              <w:rPr>
                <w:rFonts w:ascii="Arial" w:hAnsi="Arial" w:cs="Arial"/>
                <w:sz w:val="16"/>
                <w:szCs w:val="16"/>
              </w:rPr>
              <w:t>00,00</w:t>
            </w:r>
          </w:p>
        </w:tc>
        <w:tc>
          <w:tcPr>
            <w:tcW w:w="1236" w:type="dxa"/>
          </w:tcPr>
          <w:p w:rsidR="000D60E5" w:rsidRPr="008F6FB5" w:rsidRDefault="000D60E5" w:rsidP="003E0A3B">
            <w:pPr>
              <w:spacing w:after="0" w:line="240" w:lineRule="auto"/>
              <w:rPr>
                <w:rFonts w:ascii="Arial" w:hAnsi="Arial" w:cs="Arial"/>
                <w:sz w:val="16"/>
                <w:szCs w:val="16"/>
              </w:rPr>
            </w:pPr>
            <w:r w:rsidRPr="008F6FB5">
              <w:rPr>
                <w:rFonts w:ascii="Arial" w:hAnsi="Arial" w:cs="Arial"/>
                <w:sz w:val="16"/>
                <w:szCs w:val="16"/>
              </w:rPr>
              <w:t>95</w:t>
            </w:r>
          </w:p>
        </w:tc>
        <w:tc>
          <w:tcPr>
            <w:tcW w:w="1378" w:type="dxa"/>
          </w:tcPr>
          <w:p w:rsidR="000D60E5" w:rsidRPr="008F6FB5" w:rsidRDefault="00D65DCA" w:rsidP="003E0A3B">
            <w:pPr>
              <w:spacing w:after="0" w:line="240" w:lineRule="auto"/>
              <w:rPr>
                <w:rFonts w:ascii="Arial" w:hAnsi="Arial" w:cs="Arial"/>
                <w:sz w:val="16"/>
                <w:szCs w:val="16"/>
              </w:rPr>
            </w:pPr>
            <w:r>
              <w:rPr>
                <w:rFonts w:ascii="Arial" w:hAnsi="Arial" w:cs="Arial"/>
                <w:sz w:val="16"/>
                <w:szCs w:val="16"/>
              </w:rPr>
              <w:t>950</w:t>
            </w:r>
            <w:r w:rsidR="000D60E5" w:rsidRPr="008F6FB5">
              <w:rPr>
                <w:rFonts w:ascii="Arial" w:hAnsi="Arial" w:cs="Arial"/>
                <w:sz w:val="16"/>
                <w:szCs w:val="16"/>
              </w:rPr>
              <w:t>00,00</w:t>
            </w:r>
          </w:p>
        </w:tc>
        <w:tc>
          <w:tcPr>
            <w:tcW w:w="1094" w:type="dxa"/>
          </w:tcPr>
          <w:p w:rsidR="000D60E5" w:rsidRPr="008F6FB5" w:rsidRDefault="00D65DCA" w:rsidP="003E0A3B">
            <w:pPr>
              <w:spacing w:after="0" w:line="240" w:lineRule="auto"/>
              <w:rPr>
                <w:rFonts w:ascii="Arial" w:hAnsi="Arial" w:cs="Arial"/>
                <w:sz w:val="16"/>
                <w:szCs w:val="16"/>
              </w:rPr>
            </w:pPr>
            <w:r>
              <w:rPr>
                <w:rFonts w:ascii="Arial" w:hAnsi="Arial" w:cs="Arial"/>
                <w:sz w:val="16"/>
                <w:szCs w:val="16"/>
              </w:rPr>
              <w:t>80</w:t>
            </w:r>
            <w:r w:rsidR="000D60E5" w:rsidRPr="008F6FB5">
              <w:rPr>
                <w:rFonts w:ascii="Arial" w:hAnsi="Arial" w:cs="Arial"/>
                <w:sz w:val="16"/>
                <w:szCs w:val="16"/>
              </w:rPr>
              <w:t>000,00</w:t>
            </w:r>
          </w:p>
        </w:tc>
        <w:tc>
          <w:tcPr>
            <w:tcW w:w="1236" w:type="dxa"/>
          </w:tcPr>
          <w:p w:rsidR="000D60E5" w:rsidRPr="008F6FB5" w:rsidRDefault="000D60E5" w:rsidP="003E0A3B">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0D60E5" w:rsidRPr="008F6FB5" w:rsidRDefault="000D60E5" w:rsidP="003E0A3B">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0D60E5" w:rsidRPr="008F6FB5" w:rsidRDefault="00F341C1" w:rsidP="003E0A3B">
            <w:pPr>
              <w:spacing w:after="0" w:line="240" w:lineRule="auto"/>
              <w:rPr>
                <w:rFonts w:ascii="Arial" w:hAnsi="Arial" w:cs="Arial"/>
                <w:sz w:val="16"/>
                <w:szCs w:val="16"/>
              </w:rPr>
            </w:pPr>
            <w:r>
              <w:rPr>
                <w:rFonts w:ascii="Arial" w:hAnsi="Arial" w:cs="Arial"/>
                <w:sz w:val="16"/>
                <w:szCs w:val="16"/>
              </w:rPr>
              <w:t>150</w:t>
            </w:r>
            <w:r w:rsidR="000D60E5" w:rsidRPr="008F6FB5">
              <w:rPr>
                <w:rFonts w:ascii="Arial" w:hAnsi="Arial" w:cs="Arial"/>
                <w:sz w:val="16"/>
                <w:szCs w:val="16"/>
              </w:rPr>
              <w:t>00,00</w:t>
            </w:r>
          </w:p>
        </w:tc>
        <w:tc>
          <w:tcPr>
            <w:tcW w:w="1125" w:type="dxa"/>
          </w:tcPr>
          <w:p w:rsidR="000D60E5" w:rsidRPr="008F6FB5" w:rsidRDefault="000D60E5" w:rsidP="003E0A3B">
            <w:pPr>
              <w:spacing w:after="0" w:line="240" w:lineRule="auto"/>
              <w:rPr>
                <w:rFonts w:ascii="Arial" w:hAnsi="Arial" w:cs="Arial"/>
                <w:sz w:val="16"/>
                <w:szCs w:val="16"/>
              </w:rPr>
            </w:pPr>
            <w:r w:rsidRPr="008F6FB5">
              <w:rPr>
                <w:rFonts w:ascii="Arial" w:hAnsi="Arial" w:cs="Arial"/>
                <w:sz w:val="16"/>
                <w:szCs w:val="16"/>
              </w:rPr>
              <w:t>5</w:t>
            </w:r>
            <w:r w:rsidR="00F341C1">
              <w:rPr>
                <w:rFonts w:ascii="Arial" w:hAnsi="Arial" w:cs="Arial"/>
                <w:sz w:val="16"/>
                <w:szCs w:val="16"/>
              </w:rPr>
              <w:t>0</w:t>
            </w:r>
            <w:r w:rsidRPr="008F6FB5">
              <w:rPr>
                <w:rFonts w:ascii="Arial" w:hAnsi="Arial" w:cs="Arial"/>
                <w:sz w:val="16"/>
                <w:szCs w:val="16"/>
              </w:rPr>
              <w:t>00,00</w:t>
            </w:r>
          </w:p>
        </w:tc>
      </w:tr>
      <w:tr w:rsidR="000D60E5" w:rsidRPr="008F6FB5" w:rsidTr="00BD3ADF">
        <w:tc>
          <w:tcPr>
            <w:tcW w:w="2634" w:type="dxa"/>
          </w:tcPr>
          <w:p w:rsidR="000D60E5" w:rsidRPr="008F6FB5" w:rsidRDefault="000D60E5" w:rsidP="009E47BC">
            <w:pPr>
              <w:spacing w:after="0" w:line="240" w:lineRule="auto"/>
              <w:rPr>
                <w:rFonts w:ascii="Arial" w:hAnsi="Arial" w:cs="Arial"/>
                <w:i/>
                <w:sz w:val="16"/>
                <w:szCs w:val="16"/>
              </w:rPr>
            </w:pPr>
            <w:r>
              <w:rPr>
                <w:rFonts w:ascii="Arial" w:hAnsi="Arial" w:cs="Arial"/>
                <w:i/>
                <w:sz w:val="16"/>
                <w:szCs w:val="16"/>
              </w:rPr>
              <w:t>„Rozwój aktywnej integracji społecznej osób zagrożonych ubóstwem i wykluczeniem społecznym, w tym w szczególności osób niepełnosprawnych i ich otoczenia”</w:t>
            </w:r>
          </w:p>
        </w:tc>
        <w:tc>
          <w:tcPr>
            <w:tcW w:w="1520" w:type="dxa"/>
          </w:tcPr>
          <w:p w:rsidR="000D60E5" w:rsidRDefault="000D60E5">
            <w:r w:rsidRPr="00737C7C">
              <w:rPr>
                <w:rFonts w:ascii="Arial" w:hAnsi="Arial" w:cs="Arial"/>
                <w:sz w:val="16"/>
                <w:szCs w:val="16"/>
              </w:rPr>
              <w:t>Ośrodek Pomocy Społecznej w Chorzelach</w:t>
            </w:r>
          </w:p>
        </w:tc>
        <w:tc>
          <w:tcPr>
            <w:tcW w:w="952" w:type="dxa"/>
          </w:tcPr>
          <w:p w:rsidR="000D60E5" w:rsidRPr="008F6FB5" w:rsidRDefault="00F06FB8" w:rsidP="00F06FB8">
            <w:pPr>
              <w:spacing w:after="0" w:line="240" w:lineRule="auto"/>
              <w:rPr>
                <w:rFonts w:ascii="Arial" w:hAnsi="Arial" w:cs="Arial"/>
                <w:sz w:val="16"/>
                <w:szCs w:val="16"/>
              </w:rPr>
            </w:pPr>
            <w:r>
              <w:rPr>
                <w:rFonts w:ascii="Arial" w:hAnsi="Arial" w:cs="Arial"/>
                <w:sz w:val="16"/>
                <w:szCs w:val="16"/>
              </w:rPr>
              <w:t>2017</w:t>
            </w:r>
            <w:r w:rsidR="000D60E5" w:rsidRPr="008F6FB5">
              <w:rPr>
                <w:rFonts w:ascii="Arial" w:hAnsi="Arial" w:cs="Arial"/>
                <w:sz w:val="16"/>
                <w:szCs w:val="16"/>
              </w:rPr>
              <w:t>-20</w:t>
            </w:r>
            <w:r>
              <w:rPr>
                <w:rFonts w:ascii="Arial" w:hAnsi="Arial" w:cs="Arial"/>
                <w:sz w:val="16"/>
                <w:szCs w:val="16"/>
              </w:rPr>
              <w:t>18</w:t>
            </w:r>
          </w:p>
        </w:tc>
        <w:tc>
          <w:tcPr>
            <w:tcW w:w="1376" w:type="dxa"/>
          </w:tcPr>
          <w:p w:rsidR="000D60E5" w:rsidRPr="008F6FB5" w:rsidRDefault="00F341C1" w:rsidP="003E0A3B">
            <w:pPr>
              <w:spacing w:after="0" w:line="240" w:lineRule="auto"/>
              <w:rPr>
                <w:rFonts w:ascii="Arial" w:hAnsi="Arial" w:cs="Arial"/>
                <w:sz w:val="16"/>
                <w:szCs w:val="16"/>
              </w:rPr>
            </w:pPr>
            <w:r>
              <w:rPr>
                <w:rFonts w:ascii="Arial" w:hAnsi="Arial" w:cs="Arial"/>
                <w:sz w:val="16"/>
                <w:szCs w:val="16"/>
              </w:rPr>
              <w:t xml:space="preserve">120 </w:t>
            </w:r>
            <w:r w:rsidR="000D60E5" w:rsidRPr="008F6FB5">
              <w:rPr>
                <w:rFonts w:ascii="Arial" w:hAnsi="Arial" w:cs="Arial"/>
                <w:sz w:val="16"/>
                <w:szCs w:val="16"/>
              </w:rPr>
              <w:t>000,00</w:t>
            </w:r>
          </w:p>
        </w:tc>
        <w:tc>
          <w:tcPr>
            <w:tcW w:w="1236" w:type="dxa"/>
          </w:tcPr>
          <w:p w:rsidR="000D60E5" w:rsidRPr="008F6FB5" w:rsidRDefault="000D60E5" w:rsidP="003E0A3B">
            <w:pPr>
              <w:spacing w:after="0" w:line="240" w:lineRule="auto"/>
              <w:rPr>
                <w:rFonts w:ascii="Arial" w:hAnsi="Arial" w:cs="Arial"/>
                <w:sz w:val="16"/>
                <w:szCs w:val="16"/>
              </w:rPr>
            </w:pPr>
            <w:r w:rsidRPr="008F6FB5">
              <w:rPr>
                <w:rFonts w:ascii="Arial" w:hAnsi="Arial" w:cs="Arial"/>
                <w:sz w:val="16"/>
                <w:szCs w:val="16"/>
              </w:rPr>
              <w:t>95</w:t>
            </w:r>
          </w:p>
        </w:tc>
        <w:tc>
          <w:tcPr>
            <w:tcW w:w="1378" w:type="dxa"/>
          </w:tcPr>
          <w:p w:rsidR="000D60E5" w:rsidRPr="008F6FB5" w:rsidRDefault="00FD5410" w:rsidP="003E0A3B">
            <w:pPr>
              <w:spacing w:after="0" w:line="240" w:lineRule="auto"/>
              <w:rPr>
                <w:rFonts w:ascii="Arial" w:hAnsi="Arial" w:cs="Arial"/>
                <w:sz w:val="16"/>
                <w:szCs w:val="16"/>
              </w:rPr>
            </w:pPr>
            <w:r>
              <w:rPr>
                <w:rFonts w:ascii="Arial" w:hAnsi="Arial" w:cs="Arial"/>
                <w:sz w:val="16"/>
                <w:szCs w:val="16"/>
              </w:rPr>
              <w:t>11400</w:t>
            </w:r>
            <w:r w:rsidR="000D60E5" w:rsidRPr="008F6FB5">
              <w:rPr>
                <w:rFonts w:ascii="Arial" w:hAnsi="Arial" w:cs="Arial"/>
                <w:sz w:val="16"/>
                <w:szCs w:val="16"/>
              </w:rPr>
              <w:t>0,00</w:t>
            </w:r>
          </w:p>
        </w:tc>
        <w:tc>
          <w:tcPr>
            <w:tcW w:w="1094" w:type="dxa"/>
          </w:tcPr>
          <w:p w:rsidR="000D60E5" w:rsidRPr="008F6FB5" w:rsidRDefault="00FD5410" w:rsidP="00FD5410">
            <w:pPr>
              <w:spacing w:after="0" w:line="240" w:lineRule="auto"/>
              <w:rPr>
                <w:rFonts w:ascii="Arial" w:hAnsi="Arial" w:cs="Arial"/>
                <w:sz w:val="16"/>
                <w:szCs w:val="16"/>
              </w:rPr>
            </w:pPr>
            <w:r>
              <w:rPr>
                <w:rFonts w:ascii="Arial" w:hAnsi="Arial" w:cs="Arial"/>
                <w:sz w:val="16"/>
                <w:szCs w:val="16"/>
              </w:rPr>
              <w:t>9600</w:t>
            </w:r>
            <w:r w:rsidR="000D60E5" w:rsidRPr="008F6FB5">
              <w:rPr>
                <w:rFonts w:ascii="Arial" w:hAnsi="Arial" w:cs="Arial"/>
                <w:sz w:val="16"/>
                <w:szCs w:val="16"/>
              </w:rPr>
              <w:t>0,00</w:t>
            </w:r>
          </w:p>
        </w:tc>
        <w:tc>
          <w:tcPr>
            <w:tcW w:w="1236" w:type="dxa"/>
          </w:tcPr>
          <w:p w:rsidR="000D60E5" w:rsidRPr="008F6FB5" w:rsidRDefault="000D60E5" w:rsidP="003E0A3B">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0D60E5" w:rsidRPr="008F6FB5" w:rsidRDefault="000D60E5" w:rsidP="003E0A3B">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0D60E5" w:rsidRPr="008F6FB5" w:rsidRDefault="00FD5410" w:rsidP="003E0A3B">
            <w:pPr>
              <w:spacing w:after="0" w:line="240" w:lineRule="auto"/>
              <w:rPr>
                <w:rFonts w:ascii="Arial" w:hAnsi="Arial" w:cs="Arial"/>
                <w:sz w:val="16"/>
                <w:szCs w:val="16"/>
              </w:rPr>
            </w:pPr>
            <w:r>
              <w:rPr>
                <w:rFonts w:ascii="Arial" w:hAnsi="Arial" w:cs="Arial"/>
                <w:sz w:val="16"/>
                <w:szCs w:val="16"/>
              </w:rPr>
              <w:t>180</w:t>
            </w:r>
            <w:r w:rsidR="000D60E5" w:rsidRPr="008F6FB5">
              <w:rPr>
                <w:rFonts w:ascii="Arial" w:hAnsi="Arial" w:cs="Arial"/>
                <w:sz w:val="16"/>
                <w:szCs w:val="16"/>
              </w:rPr>
              <w:t>00,00</w:t>
            </w:r>
          </w:p>
        </w:tc>
        <w:tc>
          <w:tcPr>
            <w:tcW w:w="1125" w:type="dxa"/>
          </w:tcPr>
          <w:p w:rsidR="000D60E5" w:rsidRPr="008F6FB5" w:rsidRDefault="009D51F4" w:rsidP="009D51F4">
            <w:pPr>
              <w:spacing w:after="0" w:line="240" w:lineRule="auto"/>
              <w:rPr>
                <w:rFonts w:ascii="Arial" w:hAnsi="Arial" w:cs="Arial"/>
                <w:sz w:val="16"/>
                <w:szCs w:val="16"/>
              </w:rPr>
            </w:pPr>
            <w:r>
              <w:rPr>
                <w:rFonts w:ascii="Arial" w:hAnsi="Arial" w:cs="Arial"/>
                <w:sz w:val="16"/>
                <w:szCs w:val="16"/>
              </w:rPr>
              <w:t>60</w:t>
            </w:r>
            <w:r w:rsidR="000D60E5" w:rsidRPr="008F6FB5">
              <w:rPr>
                <w:rFonts w:ascii="Arial" w:hAnsi="Arial" w:cs="Arial"/>
                <w:sz w:val="16"/>
                <w:szCs w:val="16"/>
              </w:rPr>
              <w:t>00,00</w:t>
            </w:r>
          </w:p>
        </w:tc>
      </w:tr>
      <w:tr w:rsidR="006C5F95" w:rsidRPr="008F6FB5" w:rsidTr="00BD3ADF">
        <w:tc>
          <w:tcPr>
            <w:tcW w:w="2634" w:type="dxa"/>
          </w:tcPr>
          <w:p w:rsidR="000D60E5" w:rsidRPr="008F6FB5" w:rsidRDefault="000D60E5" w:rsidP="009E47BC">
            <w:pPr>
              <w:spacing w:after="0" w:line="240" w:lineRule="auto"/>
              <w:rPr>
                <w:rFonts w:ascii="Arial" w:hAnsi="Arial" w:cs="Arial"/>
                <w:i/>
                <w:sz w:val="16"/>
                <w:szCs w:val="16"/>
              </w:rPr>
            </w:pPr>
            <w:r>
              <w:rPr>
                <w:rFonts w:ascii="Arial" w:hAnsi="Arial" w:cs="Arial"/>
                <w:i/>
                <w:sz w:val="16"/>
                <w:szCs w:val="16"/>
              </w:rPr>
              <w:t>„Utworzenie i funkcjonowanie środowiskowego domu dziennego pobytu dla osób niepełnosprawnych i w podeszłym wieku”</w:t>
            </w:r>
          </w:p>
        </w:tc>
        <w:tc>
          <w:tcPr>
            <w:tcW w:w="1520" w:type="dxa"/>
          </w:tcPr>
          <w:p w:rsidR="000D60E5" w:rsidRDefault="000D60E5">
            <w:r w:rsidRPr="00737C7C">
              <w:rPr>
                <w:rFonts w:ascii="Arial" w:hAnsi="Arial" w:cs="Arial"/>
                <w:sz w:val="16"/>
                <w:szCs w:val="16"/>
              </w:rPr>
              <w:t>Ośrodek Pomocy Społecznej w Chorzelach</w:t>
            </w:r>
          </w:p>
        </w:tc>
        <w:tc>
          <w:tcPr>
            <w:tcW w:w="952" w:type="dxa"/>
          </w:tcPr>
          <w:p w:rsidR="000D60E5" w:rsidRPr="008F6FB5" w:rsidRDefault="00F06FB8" w:rsidP="004725B9">
            <w:pPr>
              <w:spacing w:after="0" w:line="240" w:lineRule="auto"/>
              <w:rPr>
                <w:rFonts w:ascii="Arial" w:hAnsi="Arial" w:cs="Arial"/>
                <w:sz w:val="16"/>
                <w:szCs w:val="16"/>
              </w:rPr>
            </w:pPr>
            <w:r>
              <w:rPr>
                <w:rFonts w:ascii="Arial" w:hAnsi="Arial" w:cs="Arial"/>
                <w:sz w:val="16"/>
                <w:szCs w:val="16"/>
              </w:rPr>
              <w:t>2018</w:t>
            </w:r>
            <w:r w:rsidR="000D60E5" w:rsidRPr="008F6FB5">
              <w:rPr>
                <w:rFonts w:ascii="Arial" w:hAnsi="Arial" w:cs="Arial"/>
                <w:sz w:val="16"/>
                <w:szCs w:val="16"/>
              </w:rPr>
              <w:t>-2020</w:t>
            </w:r>
          </w:p>
        </w:tc>
        <w:tc>
          <w:tcPr>
            <w:tcW w:w="1376" w:type="dxa"/>
          </w:tcPr>
          <w:p w:rsidR="000D60E5" w:rsidRPr="008F6FB5" w:rsidRDefault="009D51F4" w:rsidP="004725B9">
            <w:pPr>
              <w:spacing w:after="0" w:line="240" w:lineRule="auto"/>
              <w:rPr>
                <w:rFonts w:ascii="Arial" w:hAnsi="Arial" w:cs="Arial"/>
                <w:sz w:val="16"/>
                <w:szCs w:val="16"/>
              </w:rPr>
            </w:pPr>
            <w:r>
              <w:rPr>
                <w:rFonts w:ascii="Arial" w:hAnsi="Arial" w:cs="Arial"/>
                <w:sz w:val="16"/>
                <w:szCs w:val="16"/>
              </w:rPr>
              <w:t>200 000,00</w:t>
            </w:r>
          </w:p>
        </w:tc>
        <w:tc>
          <w:tcPr>
            <w:tcW w:w="1236" w:type="dxa"/>
          </w:tcPr>
          <w:p w:rsidR="000D60E5" w:rsidRPr="008F6FB5" w:rsidRDefault="009D51F4" w:rsidP="004725B9">
            <w:pPr>
              <w:spacing w:after="0" w:line="240" w:lineRule="auto"/>
              <w:rPr>
                <w:rFonts w:ascii="Arial" w:hAnsi="Arial" w:cs="Arial"/>
                <w:sz w:val="16"/>
                <w:szCs w:val="16"/>
              </w:rPr>
            </w:pPr>
            <w:r>
              <w:rPr>
                <w:rFonts w:ascii="Arial" w:hAnsi="Arial" w:cs="Arial"/>
                <w:sz w:val="16"/>
                <w:szCs w:val="16"/>
              </w:rPr>
              <w:t>95</w:t>
            </w:r>
          </w:p>
        </w:tc>
        <w:tc>
          <w:tcPr>
            <w:tcW w:w="1378" w:type="dxa"/>
          </w:tcPr>
          <w:p w:rsidR="000D60E5" w:rsidRPr="008F6FB5" w:rsidRDefault="009D51F4" w:rsidP="004725B9">
            <w:pPr>
              <w:spacing w:after="0" w:line="240" w:lineRule="auto"/>
              <w:rPr>
                <w:rFonts w:ascii="Arial" w:hAnsi="Arial" w:cs="Arial"/>
                <w:sz w:val="16"/>
                <w:szCs w:val="16"/>
              </w:rPr>
            </w:pPr>
            <w:r>
              <w:rPr>
                <w:rFonts w:ascii="Arial" w:hAnsi="Arial" w:cs="Arial"/>
                <w:sz w:val="16"/>
                <w:szCs w:val="16"/>
              </w:rPr>
              <w:t>190000,00</w:t>
            </w:r>
          </w:p>
        </w:tc>
        <w:tc>
          <w:tcPr>
            <w:tcW w:w="1094" w:type="dxa"/>
          </w:tcPr>
          <w:p w:rsidR="000D60E5" w:rsidRPr="008F6FB5" w:rsidRDefault="00F06FB8" w:rsidP="004725B9">
            <w:pPr>
              <w:spacing w:after="0" w:line="240" w:lineRule="auto"/>
              <w:rPr>
                <w:rFonts w:ascii="Arial" w:hAnsi="Arial" w:cs="Arial"/>
                <w:sz w:val="16"/>
                <w:szCs w:val="16"/>
              </w:rPr>
            </w:pPr>
            <w:r>
              <w:rPr>
                <w:rFonts w:ascii="Arial" w:hAnsi="Arial" w:cs="Arial"/>
                <w:sz w:val="16"/>
                <w:szCs w:val="16"/>
              </w:rPr>
              <w:t>160000,00</w:t>
            </w:r>
          </w:p>
        </w:tc>
        <w:tc>
          <w:tcPr>
            <w:tcW w:w="1236" w:type="dxa"/>
          </w:tcPr>
          <w:p w:rsidR="000D60E5" w:rsidRPr="008F6FB5" w:rsidRDefault="000D60E5" w:rsidP="004725B9">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0D60E5" w:rsidRPr="008F6FB5" w:rsidRDefault="000D60E5"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0D60E5" w:rsidRPr="008F6FB5" w:rsidRDefault="00F06FB8" w:rsidP="004725B9">
            <w:pPr>
              <w:spacing w:after="0" w:line="240" w:lineRule="auto"/>
              <w:rPr>
                <w:rFonts w:ascii="Arial" w:hAnsi="Arial" w:cs="Arial"/>
                <w:sz w:val="16"/>
                <w:szCs w:val="16"/>
              </w:rPr>
            </w:pPr>
            <w:r>
              <w:rPr>
                <w:rFonts w:ascii="Arial" w:hAnsi="Arial" w:cs="Arial"/>
                <w:sz w:val="16"/>
                <w:szCs w:val="16"/>
              </w:rPr>
              <w:t>30000,00</w:t>
            </w:r>
          </w:p>
        </w:tc>
        <w:tc>
          <w:tcPr>
            <w:tcW w:w="1125" w:type="dxa"/>
          </w:tcPr>
          <w:p w:rsidR="000D60E5" w:rsidRPr="008F6FB5" w:rsidRDefault="00F06FB8" w:rsidP="004725B9">
            <w:pPr>
              <w:spacing w:after="0" w:line="240" w:lineRule="auto"/>
              <w:rPr>
                <w:rFonts w:ascii="Arial" w:hAnsi="Arial" w:cs="Arial"/>
                <w:sz w:val="16"/>
                <w:szCs w:val="16"/>
              </w:rPr>
            </w:pPr>
            <w:r>
              <w:rPr>
                <w:rFonts w:ascii="Arial" w:hAnsi="Arial" w:cs="Arial"/>
                <w:sz w:val="16"/>
                <w:szCs w:val="16"/>
              </w:rPr>
              <w:t>10000,00</w:t>
            </w:r>
          </w:p>
        </w:tc>
      </w:tr>
      <w:tr w:rsidR="00CC71CC" w:rsidRPr="008F6FB5" w:rsidTr="00BD3ADF">
        <w:tc>
          <w:tcPr>
            <w:tcW w:w="2634" w:type="dxa"/>
          </w:tcPr>
          <w:p w:rsidR="00CC71CC" w:rsidRPr="008F6FB5" w:rsidRDefault="00CC71CC" w:rsidP="009E47BC">
            <w:pPr>
              <w:spacing w:after="0" w:line="240" w:lineRule="auto"/>
              <w:rPr>
                <w:rFonts w:ascii="Arial" w:hAnsi="Arial" w:cs="Arial"/>
                <w:i/>
                <w:sz w:val="16"/>
                <w:szCs w:val="16"/>
              </w:rPr>
            </w:pPr>
            <w:r>
              <w:rPr>
                <w:rFonts w:ascii="Arial" w:hAnsi="Arial" w:cs="Arial"/>
                <w:i/>
                <w:sz w:val="16"/>
                <w:szCs w:val="16"/>
              </w:rPr>
              <w:t xml:space="preserve">„Przebudowa i adaptacja byłej szkoły podstawowej w </w:t>
            </w:r>
            <w:proofErr w:type="spellStart"/>
            <w:r>
              <w:rPr>
                <w:rFonts w:ascii="Arial" w:hAnsi="Arial" w:cs="Arial"/>
                <w:i/>
                <w:sz w:val="16"/>
                <w:szCs w:val="16"/>
              </w:rPr>
              <w:t>Łazie</w:t>
            </w:r>
            <w:proofErr w:type="spellEnd"/>
            <w:r>
              <w:rPr>
                <w:rFonts w:ascii="Arial" w:hAnsi="Arial" w:cs="Arial"/>
                <w:i/>
                <w:sz w:val="16"/>
                <w:szCs w:val="16"/>
              </w:rPr>
              <w:t xml:space="preserve"> na potrzebę stworzenia środowiskowego domu dziennego pobytu dla osób niepełnosprawnych i w podeszłym </w:t>
            </w:r>
            <w:r>
              <w:rPr>
                <w:rFonts w:ascii="Arial" w:hAnsi="Arial" w:cs="Arial"/>
                <w:i/>
                <w:sz w:val="16"/>
                <w:szCs w:val="16"/>
              </w:rPr>
              <w:lastRenderedPageBreak/>
              <w:t>wieku”</w:t>
            </w:r>
          </w:p>
        </w:tc>
        <w:tc>
          <w:tcPr>
            <w:tcW w:w="1520" w:type="dxa"/>
          </w:tcPr>
          <w:p w:rsidR="00CC71CC" w:rsidRDefault="000D60E5" w:rsidP="004725B9">
            <w:pPr>
              <w:spacing w:after="0" w:line="240" w:lineRule="auto"/>
              <w:rPr>
                <w:rFonts w:ascii="Arial" w:hAnsi="Arial" w:cs="Arial"/>
                <w:sz w:val="16"/>
                <w:szCs w:val="16"/>
              </w:rPr>
            </w:pPr>
            <w:r>
              <w:rPr>
                <w:rFonts w:ascii="Arial" w:hAnsi="Arial" w:cs="Arial"/>
                <w:sz w:val="16"/>
                <w:szCs w:val="16"/>
              </w:rPr>
              <w:lastRenderedPageBreak/>
              <w:t>Gmina Chorzele</w:t>
            </w:r>
          </w:p>
          <w:p w:rsidR="000D60E5" w:rsidRPr="008F6FB5" w:rsidRDefault="000D60E5" w:rsidP="004725B9">
            <w:pPr>
              <w:spacing w:after="0" w:line="240" w:lineRule="auto"/>
              <w:rPr>
                <w:rFonts w:ascii="Arial" w:hAnsi="Arial" w:cs="Arial"/>
                <w:sz w:val="16"/>
                <w:szCs w:val="16"/>
              </w:rPr>
            </w:pPr>
            <w:r>
              <w:rPr>
                <w:rFonts w:ascii="Arial" w:hAnsi="Arial" w:cs="Arial"/>
                <w:sz w:val="16"/>
                <w:szCs w:val="16"/>
              </w:rPr>
              <w:t>Ośrodek Pomocy Społecznej w Chorzelach</w:t>
            </w:r>
          </w:p>
        </w:tc>
        <w:tc>
          <w:tcPr>
            <w:tcW w:w="952" w:type="dxa"/>
          </w:tcPr>
          <w:p w:rsidR="00CC71CC" w:rsidRPr="008F6FB5" w:rsidRDefault="00CC71CC" w:rsidP="004628D1">
            <w:pPr>
              <w:spacing w:after="0" w:line="240" w:lineRule="auto"/>
              <w:rPr>
                <w:rFonts w:ascii="Arial" w:hAnsi="Arial" w:cs="Arial"/>
                <w:sz w:val="16"/>
                <w:szCs w:val="16"/>
              </w:rPr>
            </w:pPr>
            <w:r w:rsidRPr="008F6FB5">
              <w:rPr>
                <w:rFonts w:ascii="Arial" w:hAnsi="Arial" w:cs="Arial"/>
                <w:sz w:val="16"/>
                <w:szCs w:val="16"/>
              </w:rPr>
              <w:t>201</w:t>
            </w:r>
            <w:r w:rsidR="004628D1">
              <w:rPr>
                <w:rFonts w:ascii="Arial" w:hAnsi="Arial" w:cs="Arial"/>
                <w:sz w:val="16"/>
                <w:szCs w:val="16"/>
              </w:rPr>
              <w:t>7</w:t>
            </w:r>
            <w:r w:rsidRPr="008F6FB5">
              <w:rPr>
                <w:rFonts w:ascii="Arial" w:hAnsi="Arial" w:cs="Arial"/>
                <w:sz w:val="16"/>
                <w:szCs w:val="16"/>
              </w:rPr>
              <w:t>-201</w:t>
            </w:r>
            <w:r w:rsidR="004628D1">
              <w:rPr>
                <w:rFonts w:ascii="Arial" w:hAnsi="Arial" w:cs="Arial"/>
                <w:sz w:val="16"/>
                <w:szCs w:val="16"/>
              </w:rPr>
              <w:t>8</w:t>
            </w:r>
          </w:p>
        </w:tc>
        <w:tc>
          <w:tcPr>
            <w:tcW w:w="1376" w:type="dxa"/>
          </w:tcPr>
          <w:p w:rsidR="00CC71CC" w:rsidRPr="008F6FB5" w:rsidRDefault="004628D1" w:rsidP="004725B9">
            <w:pPr>
              <w:spacing w:after="0" w:line="240" w:lineRule="auto"/>
              <w:rPr>
                <w:rFonts w:ascii="Arial" w:hAnsi="Arial" w:cs="Arial"/>
                <w:sz w:val="16"/>
                <w:szCs w:val="16"/>
              </w:rPr>
            </w:pPr>
            <w:r>
              <w:rPr>
                <w:rFonts w:ascii="Arial" w:hAnsi="Arial" w:cs="Arial"/>
                <w:sz w:val="16"/>
                <w:szCs w:val="16"/>
              </w:rPr>
              <w:t>600 000,00</w:t>
            </w:r>
          </w:p>
        </w:tc>
        <w:tc>
          <w:tcPr>
            <w:tcW w:w="1236" w:type="dxa"/>
          </w:tcPr>
          <w:p w:rsidR="00CC71CC" w:rsidRPr="008F6FB5" w:rsidRDefault="004628D1" w:rsidP="004725B9">
            <w:pPr>
              <w:spacing w:after="0" w:line="240" w:lineRule="auto"/>
              <w:rPr>
                <w:rFonts w:ascii="Arial" w:hAnsi="Arial" w:cs="Arial"/>
                <w:sz w:val="16"/>
                <w:szCs w:val="16"/>
              </w:rPr>
            </w:pPr>
            <w:r>
              <w:rPr>
                <w:rFonts w:ascii="Arial" w:hAnsi="Arial" w:cs="Arial"/>
                <w:sz w:val="16"/>
                <w:szCs w:val="16"/>
              </w:rPr>
              <w:t>80</w:t>
            </w:r>
          </w:p>
        </w:tc>
        <w:tc>
          <w:tcPr>
            <w:tcW w:w="1378" w:type="dxa"/>
          </w:tcPr>
          <w:p w:rsidR="00CC71CC" w:rsidRPr="008F6FB5" w:rsidRDefault="004628D1" w:rsidP="004725B9">
            <w:pPr>
              <w:spacing w:after="0" w:line="240" w:lineRule="auto"/>
              <w:rPr>
                <w:rFonts w:ascii="Arial" w:hAnsi="Arial" w:cs="Arial"/>
                <w:sz w:val="16"/>
                <w:szCs w:val="16"/>
              </w:rPr>
            </w:pPr>
            <w:r>
              <w:rPr>
                <w:rFonts w:ascii="Arial" w:hAnsi="Arial" w:cs="Arial"/>
                <w:sz w:val="16"/>
                <w:szCs w:val="16"/>
              </w:rPr>
              <w:t>480000,00</w:t>
            </w:r>
          </w:p>
        </w:tc>
        <w:tc>
          <w:tcPr>
            <w:tcW w:w="1094"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CC71CC" w:rsidRPr="008F6FB5" w:rsidRDefault="004628D1" w:rsidP="004725B9">
            <w:pPr>
              <w:spacing w:after="0" w:line="240" w:lineRule="auto"/>
              <w:rPr>
                <w:rFonts w:ascii="Arial" w:hAnsi="Arial" w:cs="Arial"/>
                <w:sz w:val="16"/>
                <w:szCs w:val="16"/>
              </w:rPr>
            </w:pPr>
            <w:r>
              <w:rPr>
                <w:rFonts w:ascii="Arial" w:hAnsi="Arial" w:cs="Arial"/>
                <w:sz w:val="16"/>
                <w:szCs w:val="16"/>
              </w:rPr>
              <w:t>480000,00</w:t>
            </w:r>
          </w:p>
        </w:tc>
        <w:tc>
          <w:tcPr>
            <w:tcW w:w="1094"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CC71CC" w:rsidRPr="008F6FB5" w:rsidRDefault="00CC71CC" w:rsidP="004628D1">
            <w:pPr>
              <w:spacing w:after="0" w:line="240" w:lineRule="auto"/>
              <w:rPr>
                <w:rFonts w:ascii="Arial" w:hAnsi="Arial" w:cs="Arial"/>
                <w:sz w:val="16"/>
                <w:szCs w:val="16"/>
              </w:rPr>
            </w:pPr>
            <w:r w:rsidRPr="008F6FB5">
              <w:rPr>
                <w:rFonts w:ascii="Arial" w:hAnsi="Arial" w:cs="Arial"/>
                <w:sz w:val="16"/>
                <w:szCs w:val="16"/>
              </w:rPr>
              <w:t>1</w:t>
            </w:r>
            <w:r w:rsidR="004628D1">
              <w:rPr>
                <w:rFonts w:ascii="Arial" w:hAnsi="Arial" w:cs="Arial"/>
                <w:sz w:val="16"/>
                <w:szCs w:val="16"/>
              </w:rPr>
              <w:t>2</w:t>
            </w:r>
            <w:r w:rsidRPr="008F6FB5">
              <w:rPr>
                <w:rFonts w:ascii="Arial" w:hAnsi="Arial" w:cs="Arial"/>
                <w:sz w:val="16"/>
                <w:szCs w:val="16"/>
              </w:rPr>
              <w:t>00</w:t>
            </w:r>
            <w:r w:rsidR="004628D1">
              <w:rPr>
                <w:rFonts w:ascii="Arial" w:hAnsi="Arial" w:cs="Arial"/>
                <w:sz w:val="16"/>
                <w:szCs w:val="16"/>
              </w:rPr>
              <w:t>0</w:t>
            </w:r>
            <w:r w:rsidRPr="008F6FB5">
              <w:rPr>
                <w:rFonts w:ascii="Arial" w:hAnsi="Arial" w:cs="Arial"/>
                <w:sz w:val="16"/>
                <w:szCs w:val="16"/>
              </w:rPr>
              <w:t>0,00</w:t>
            </w:r>
          </w:p>
        </w:tc>
      </w:tr>
      <w:tr w:rsidR="00CC71CC" w:rsidRPr="008F6FB5" w:rsidTr="00BD3ADF">
        <w:tc>
          <w:tcPr>
            <w:tcW w:w="2634" w:type="dxa"/>
          </w:tcPr>
          <w:p w:rsidR="00CC71CC" w:rsidRPr="008F6FB5" w:rsidRDefault="00CC71CC" w:rsidP="009E47BC">
            <w:pPr>
              <w:spacing w:after="0" w:line="240" w:lineRule="auto"/>
              <w:rPr>
                <w:rFonts w:ascii="Arial" w:hAnsi="Arial" w:cs="Arial"/>
                <w:i/>
                <w:sz w:val="16"/>
                <w:szCs w:val="16"/>
              </w:rPr>
            </w:pPr>
            <w:r>
              <w:rPr>
                <w:rFonts w:ascii="Arial" w:hAnsi="Arial" w:cs="Arial"/>
                <w:i/>
                <w:sz w:val="16"/>
                <w:szCs w:val="16"/>
              </w:rPr>
              <w:lastRenderedPageBreak/>
              <w:t>„Ożywienie społeczno-gospodarcze obszaru rewitalizacji poprzez organizację cyklicznych imprez o charakterze integracyjno-kulturalnym oraz prozdrowotnym”</w:t>
            </w:r>
          </w:p>
        </w:tc>
        <w:tc>
          <w:tcPr>
            <w:tcW w:w="1520" w:type="dxa"/>
          </w:tcPr>
          <w:p w:rsidR="00CC71CC" w:rsidRPr="00B63D47" w:rsidRDefault="00B63D47" w:rsidP="004725B9">
            <w:pPr>
              <w:spacing w:after="0" w:line="240" w:lineRule="auto"/>
              <w:rPr>
                <w:rFonts w:ascii="Arial" w:hAnsi="Arial" w:cs="Arial"/>
                <w:sz w:val="16"/>
                <w:szCs w:val="16"/>
              </w:rPr>
            </w:pPr>
            <w:r w:rsidRPr="00B63D47">
              <w:rPr>
                <w:rFonts w:ascii="Arial" w:hAnsi="Arial" w:cs="Arial"/>
                <w:sz w:val="16"/>
                <w:szCs w:val="16"/>
              </w:rPr>
              <w:t>Gmina Chorzele, Referat Promocji Urzędu Miasta i Gminy w Chorzelach poprzez samorządowe placówki kultury: Ośrodek Upowszechniania Kultury w Chorzelach, Miejsko-Gminna Biblioteka Publiczna w Chorzelach</w:t>
            </w:r>
          </w:p>
        </w:tc>
        <w:tc>
          <w:tcPr>
            <w:tcW w:w="952" w:type="dxa"/>
          </w:tcPr>
          <w:p w:rsidR="00CC71CC" w:rsidRPr="008F6FB5" w:rsidRDefault="005475A7" w:rsidP="004725B9">
            <w:pPr>
              <w:spacing w:after="0" w:line="240" w:lineRule="auto"/>
              <w:rPr>
                <w:rFonts w:ascii="Arial" w:hAnsi="Arial" w:cs="Arial"/>
                <w:color w:val="000000"/>
                <w:sz w:val="16"/>
                <w:szCs w:val="16"/>
              </w:rPr>
            </w:pPr>
            <w:r>
              <w:rPr>
                <w:rFonts w:ascii="Arial" w:hAnsi="Arial" w:cs="Arial"/>
                <w:color w:val="000000"/>
                <w:sz w:val="16"/>
                <w:szCs w:val="16"/>
              </w:rPr>
              <w:t>2017</w:t>
            </w:r>
            <w:r w:rsidR="00CC71CC" w:rsidRPr="008F6FB5">
              <w:rPr>
                <w:rFonts w:ascii="Arial" w:hAnsi="Arial" w:cs="Arial"/>
                <w:color w:val="000000"/>
                <w:sz w:val="16"/>
                <w:szCs w:val="16"/>
              </w:rPr>
              <w:t>-2023</w:t>
            </w:r>
          </w:p>
        </w:tc>
        <w:tc>
          <w:tcPr>
            <w:tcW w:w="1376" w:type="dxa"/>
          </w:tcPr>
          <w:p w:rsidR="00CC71CC" w:rsidRPr="008F6FB5" w:rsidRDefault="005475A7" w:rsidP="004725B9">
            <w:pPr>
              <w:spacing w:after="0" w:line="240" w:lineRule="auto"/>
              <w:rPr>
                <w:rFonts w:ascii="Arial" w:hAnsi="Arial" w:cs="Arial"/>
                <w:sz w:val="16"/>
                <w:szCs w:val="16"/>
              </w:rPr>
            </w:pPr>
            <w:r>
              <w:rPr>
                <w:rFonts w:ascii="Arial" w:hAnsi="Arial" w:cs="Arial"/>
                <w:sz w:val="16"/>
                <w:szCs w:val="16"/>
              </w:rPr>
              <w:t>45 000</w:t>
            </w:r>
            <w:r w:rsidR="00CC71CC" w:rsidRPr="008F6FB5">
              <w:rPr>
                <w:rFonts w:ascii="Arial" w:hAnsi="Arial" w:cs="Arial"/>
                <w:sz w:val="16"/>
                <w:szCs w:val="16"/>
              </w:rPr>
              <w:t>,00/ rok</w:t>
            </w:r>
          </w:p>
        </w:tc>
        <w:tc>
          <w:tcPr>
            <w:tcW w:w="1236"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378"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CC71CC" w:rsidRPr="008F6FB5" w:rsidRDefault="005475A7" w:rsidP="005475A7">
            <w:pPr>
              <w:spacing w:after="0" w:line="240" w:lineRule="auto"/>
              <w:rPr>
                <w:rFonts w:ascii="Arial" w:hAnsi="Arial" w:cs="Arial"/>
                <w:sz w:val="16"/>
                <w:szCs w:val="16"/>
              </w:rPr>
            </w:pPr>
            <w:r>
              <w:rPr>
                <w:rFonts w:ascii="Arial" w:hAnsi="Arial" w:cs="Arial"/>
                <w:sz w:val="16"/>
                <w:szCs w:val="16"/>
              </w:rPr>
              <w:t>45000</w:t>
            </w:r>
            <w:r w:rsidR="00CC71CC" w:rsidRPr="008F6FB5">
              <w:rPr>
                <w:rFonts w:ascii="Arial" w:hAnsi="Arial" w:cs="Arial"/>
                <w:sz w:val="16"/>
                <w:szCs w:val="16"/>
              </w:rPr>
              <w:t>,00</w:t>
            </w:r>
            <w:r>
              <w:rPr>
                <w:rFonts w:ascii="Arial" w:hAnsi="Arial" w:cs="Arial"/>
                <w:sz w:val="16"/>
                <w:szCs w:val="16"/>
              </w:rPr>
              <w:t xml:space="preserve"> </w:t>
            </w:r>
            <w:r w:rsidR="00CC71CC" w:rsidRPr="008F6FB5">
              <w:rPr>
                <w:rFonts w:ascii="Arial" w:hAnsi="Arial" w:cs="Arial"/>
                <w:sz w:val="16"/>
                <w:szCs w:val="16"/>
              </w:rPr>
              <w:t>/rok</w:t>
            </w:r>
          </w:p>
        </w:tc>
      </w:tr>
      <w:tr w:rsidR="00CC71CC" w:rsidRPr="008F6FB5" w:rsidTr="00BD3ADF">
        <w:tc>
          <w:tcPr>
            <w:tcW w:w="2634" w:type="dxa"/>
          </w:tcPr>
          <w:p w:rsidR="00CC71CC" w:rsidRPr="008F6FB5" w:rsidRDefault="00CC71CC" w:rsidP="009E47BC">
            <w:pPr>
              <w:spacing w:after="0" w:line="240" w:lineRule="auto"/>
              <w:rPr>
                <w:rFonts w:ascii="Arial" w:hAnsi="Arial" w:cs="Arial"/>
                <w:i/>
                <w:sz w:val="16"/>
                <w:szCs w:val="16"/>
              </w:rPr>
            </w:pPr>
            <w:r>
              <w:rPr>
                <w:rFonts w:ascii="Arial" w:hAnsi="Arial" w:cs="Arial"/>
                <w:i/>
                <w:sz w:val="16"/>
                <w:szCs w:val="16"/>
              </w:rPr>
              <w:t>„Termomodernizacja budynku komunalnego w Mącicach – etap II”</w:t>
            </w:r>
          </w:p>
        </w:tc>
        <w:tc>
          <w:tcPr>
            <w:tcW w:w="1520" w:type="dxa"/>
          </w:tcPr>
          <w:p w:rsidR="00CC71CC" w:rsidRDefault="0024040F" w:rsidP="004725B9">
            <w:pPr>
              <w:spacing w:after="0" w:line="240" w:lineRule="auto"/>
              <w:rPr>
                <w:rFonts w:ascii="Arial" w:hAnsi="Arial" w:cs="Arial"/>
                <w:sz w:val="16"/>
                <w:szCs w:val="16"/>
              </w:rPr>
            </w:pPr>
            <w:r w:rsidRPr="008F6FB5">
              <w:rPr>
                <w:rFonts w:ascii="Arial" w:hAnsi="Arial" w:cs="Arial"/>
                <w:sz w:val="16"/>
                <w:szCs w:val="16"/>
              </w:rPr>
              <w:t xml:space="preserve">Gmina </w:t>
            </w:r>
            <w:r>
              <w:rPr>
                <w:rFonts w:ascii="Arial" w:hAnsi="Arial" w:cs="Arial"/>
                <w:sz w:val="16"/>
                <w:szCs w:val="16"/>
              </w:rPr>
              <w:t>Chorzele</w:t>
            </w:r>
          </w:p>
          <w:p w:rsidR="0024040F" w:rsidRDefault="0024040F" w:rsidP="004725B9">
            <w:pPr>
              <w:spacing w:after="0" w:line="240" w:lineRule="auto"/>
              <w:rPr>
                <w:rFonts w:ascii="Arial" w:hAnsi="Arial" w:cs="Arial"/>
                <w:sz w:val="16"/>
                <w:szCs w:val="16"/>
              </w:rPr>
            </w:pPr>
          </w:p>
          <w:p w:rsidR="0024040F" w:rsidRPr="008F6FB5" w:rsidRDefault="0024040F" w:rsidP="004725B9">
            <w:pPr>
              <w:spacing w:after="0" w:line="240" w:lineRule="auto"/>
              <w:rPr>
                <w:rFonts w:ascii="Arial" w:hAnsi="Arial" w:cs="Arial"/>
                <w:sz w:val="16"/>
                <w:szCs w:val="16"/>
              </w:rPr>
            </w:pPr>
            <w:r>
              <w:rPr>
                <w:rFonts w:ascii="Arial" w:hAnsi="Arial" w:cs="Arial"/>
                <w:sz w:val="16"/>
                <w:szCs w:val="16"/>
              </w:rPr>
              <w:t>Zakład Gospodarki Komunalnej i Mieszkaniowej w Chorzelach</w:t>
            </w:r>
          </w:p>
        </w:tc>
        <w:tc>
          <w:tcPr>
            <w:tcW w:w="952" w:type="dxa"/>
          </w:tcPr>
          <w:p w:rsidR="00CC71CC" w:rsidRPr="008F6FB5" w:rsidRDefault="00CC71CC" w:rsidP="005475A7">
            <w:pPr>
              <w:spacing w:after="0" w:line="240" w:lineRule="auto"/>
              <w:rPr>
                <w:rFonts w:ascii="Arial" w:hAnsi="Arial" w:cs="Arial"/>
                <w:sz w:val="16"/>
                <w:szCs w:val="16"/>
              </w:rPr>
            </w:pPr>
            <w:r w:rsidRPr="008F6FB5">
              <w:rPr>
                <w:rFonts w:ascii="Arial" w:hAnsi="Arial" w:cs="Arial"/>
                <w:sz w:val="16"/>
                <w:szCs w:val="16"/>
              </w:rPr>
              <w:t>201</w:t>
            </w:r>
            <w:r w:rsidR="005475A7">
              <w:rPr>
                <w:rFonts w:ascii="Arial" w:hAnsi="Arial" w:cs="Arial"/>
                <w:sz w:val="16"/>
                <w:szCs w:val="16"/>
              </w:rPr>
              <w:t>7</w:t>
            </w:r>
            <w:r w:rsidRPr="008F6FB5">
              <w:rPr>
                <w:rFonts w:ascii="Arial" w:hAnsi="Arial" w:cs="Arial"/>
                <w:sz w:val="16"/>
                <w:szCs w:val="16"/>
              </w:rPr>
              <w:t>-20</w:t>
            </w:r>
            <w:r w:rsidR="005475A7">
              <w:rPr>
                <w:rFonts w:ascii="Arial" w:hAnsi="Arial" w:cs="Arial"/>
                <w:sz w:val="16"/>
                <w:szCs w:val="16"/>
              </w:rPr>
              <w:t>18</w:t>
            </w:r>
          </w:p>
        </w:tc>
        <w:tc>
          <w:tcPr>
            <w:tcW w:w="1376" w:type="dxa"/>
          </w:tcPr>
          <w:p w:rsidR="00CC71CC" w:rsidRPr="008F6FB5" w:rsidRDefault="00EB4F67" w:rsidP="004725B9">
            <w:pPr>
              <w:spacing w:after="0" w:line="240" w:lineRule="auto"/>
              <w:rPr>
                <w:rFonts w:ascii="Arial" w:hAnsi="Arial" w:cs="Arial"/>
                <w:sz w:val="16"/>
                <w:szCs w:val="16"/>
              </w:rPr>
            </w:pPr>
            <w:r>
              <w:rPr>
                <w:rFonts w:ascii="Arial" w:hAnsi="Arial" w:cs="Arial"/>
                <w:sz w:val="16"/>
                <w:szCs w:val="16"/>
              </w:rPr>
              <w:t xml:space="preserve">150 </w:t>
            </w:r>
            <w:r w:rsidR="00CC71CC" w:rsidRPr="008F6FB5">
              <w:rPr>
                <w:rFonts w:ascii="Arial" w:hAnsi="Arial" w:cs="Arial"/>
                <w:sz w:val="16"/>
                <w:szCs w:val="16"/>
              </w:rPr>
              <w:t>000,00</w:t>
            </w:r>
          </w:p>
        </w:tc>
        <w:tc>
          <w:tcPr>
            <w:tcW w:w="1236" w:type="dxa"/>
          </w:tcPr>
          <w:p w:rsidR="00CC71CC" w:rsidRPr="008F6FB5" w:rsidRDefault="00EB4F67" w:rsidP="004725B9">
            <w:pPr>
              <w:spacing w:after="0" w:line="240" w:lineRule="auto"/>
              <w:rPr>
                <w:rFonts w:ascii="Arial" w:hAnsi="Arial" w:cs="Arial"/>
                <w:sz w:val="16"/>
                <w:szCs w:val="16"/>
              </w:rPr>
            </w:pPr>
            <w:r>
              <w:rPr>
                <w:rFonts w:ascii="Arial" w:hAnsi="Arial" w:cs="Arial"/>
                <w:sz w:val="16"/>
                <w:szCs w:val="16"/>
              </w:rPr>
              <w:t>80</w:t>
            </w:r>
          </w:p>
        </w:tc>
        <w:tc>
          <w:tcPr>
            <w:tcW w:w="1378" w:type="dxa"/>
          </w:tcPr>
          <w:p w:rsidR="00CC71CC" w:rsidRPr="008F6FB5" w:rsidRDefault="00EB4F67" w:rsidP="004725B9">
            <w:pPr>
              <w:spacing w:after="0" w:line="240" w:lineRule="auto"/>
              <w:rPr>
                <w:rFonts w:ascii="Arial" w:hAnsi="Arial" w:cs="Arial"/>
                <w:sz w:val="16"/>
                <w:szCs w:val="16"/>
              </w:rPr>
            </w:pPr>
            <w:r>
              <w:rPr>
                <w:rFonts w:ascii="Arial" w:hAnsi="Arial" w:cs="Arial"/>
                <w:sz w:val="16"/>
                <w:szCs w:val="16"/>
              </w:rPr>
              <w:t>120000,00</w:t>
            </w:r>
          </w:p>
        </w:tc>
        <w:tc>
          <w:tcPr>
            <w:tcW w:w="1094"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CC71CC" w:rsidRPr="008F6FB5" w:rsidRDefault="00EB4F67" w:rsidP="000C180A">
            <w:pPr>
              <w:spacing w:after="0" w:line="240" w:lineRule="auto"/>
              <w:rPr>
                <w:rFonts w:ascii="Arial" w:hAnsi="Arial" w:cs="Arial"/>
                <w:sz w:val="16"/>
                <w:szCs w:val="16"/>
              </w:rPr>
            </w:pPr>
            <w:r>
              <w:rPr>
                <w:rFonts w:ascii="Arial" w:hAnsi="Arial" w:cs="Arial"/>
                <w:sz w:val="16"/>
                <w:szCs w:val="16"/>
              </w:rPr>
              <w:t>120</w:t>
            </w:r>
            <w:r w:rsidR="00CC71CC" w:rsidRPr="008F6FB5">
              <w:rPr>
                <w:rFonts w:ascii="Arial" w:hAnsi="Arial" w:cs="Arial"/>
                <w:sz w:val="16"/>
                <w:szCs w:val="16"/>
              </w:rPr>
              <w:t>000,00</w:t>
            </w:r>
          </w:p>
        </w:tc>
        <w:tc>
          <w:tcPr>
            <w:tcW w:w="1094"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CC71CC" w:rsidRPr="008F6FB5" w:rsidRDefault="00CC71CC"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CC71CC" w:rsidRPr="008F6FB5" w:rsidRDefault="00EB4F67" w:rsidP="004725B9">
            <w:pPr>
              <w:spacing w:after="0" w:line="240" w:lineRule="auto"/>
              <w:rPr>
                <w:rFonts w:ascii="Arial" w:hAnsi="Arial" w:cs="Arial"/>
                <w:sz w:val="16"/>
                <w:szCs w:val="16"/>
              </w:rPr>
            </w:pPr>
            <w:r>
              <w:rPr>
                <w:rFonts w:ascii="Arial" w:hAnsi="Arial" w:cs="Arial"/>
                <w:sz w:val="16"/>
                <w:szCs w:val="16"/>
              </w:rPr>
              <w:t>30</w:t>
            </w:r>
            <w:r w:rsidR="00CC71CC" w:rsidRPr="008F6FB5">
              <w:rPr>
                <w:rFonts w:ascii="Arial" w:hAnsi="Arial" w:cs="Arial"/>
                <w:sz w:val="16"/>
                <w:szCs w:val="16"/>
              </w:rPr>
              <w:t>000,00</w:t>
            </w:r>
          </w:p>
        </w:tc>
      </w:tr>
      <w:tr w:rsidR="0024040F" w:rsidRPr="008F6FB5" w:rsidTr="00BD3ADF">
        <w:tc>
          <w:tcPr>
            <w:tcW w:w="2634" w:type="dxa"/>
          </w:tcPr>
          <w:p w:rsidR="0024040F" w:rsidRPr="008F6FB5" w:rsidRDefault="0024040F" w:rsidP="009E47BC">
            <w:pPr>
              <w:spacing w:after="0" w:line="240" w:lineRule="auto"/>
              <w:rPr>
                <w:rFonts w:ascii="Arial" w:hAnsi="Arial" w:cs="Arial"/>
                <w:i/>
                <w:sz w:val="16"/>
                <w:szCs w:val="16"/>
              </w:rPr>
            </w:pPr>
            <w:r>
              <w:rPr>
                <w:rFonts w:ascii="Arial" w:hAnsi="Arial" w:cs="Arial"/>
                <w:i/>
                <w:sz w:val="16"/>
                <w:szCs w:val="16"/>
              </w:rPr>
              <w:t>„Modernizacja budynku remizo-świetlicy w Krukowie – stworzenie lokalnego centrum kulturalnego i aktywizacyjnego”</w:t>
            </w:r>
          </w:p>
        </w:tc>
        <w:tc>
          <w:tcPr>
            <w:tcW w:w="1520" w:type="dxa"/>
          </w:tcPr>
          <w:p w:rsidR="0024040F" w:rsidRDefault="0024040F">
            <w:r w:rsidRPr="00586C6E">
              <w:rPr>
                <w:rFonts w:ascii="Arial" w:hAnsi="Arial" w:cs="Arial"/>
                <w:sz w:val="16"/>
                <w:szCs w:val="16"/>
              </w:rPr>
              <w:t>Gmina Chorzele</w:t>
            </w:r>
          </w:p>
        </w:tc>
        <w:tc>
          <w:tcPr>
            <w:tcW w:w="952" w:type="dxa"/>
          </w:tcPr>
          <w:p w:rsidR="0024040F" w:rsidRPr="008F6FB5" w:rsidRDefault="00C754EC" w:rsidP="004725B9">
            <w:pPr>
              <w:spacing w:after="0" w:line="240" w:lineRule="auto"/>
              <w:rPr>
                <w:rFonts w:ascii="Arial" w:hAnsi="Arial" w:cs="Arial"/>
                <w:sz w:val="16"/>
                <w:szCs w:val="16"/>
              </w:rPr>
            </w:pPr>
            <w:r>
              <w:rPr>
                <w:rFonts w:ascii="Arial" w:hAnsi="Arial" w:cs="Arial"/>
                <w:sz w:val="16"/>
                <w:szCs w:val="16"/>
              </w:rPr>
              <w:t>2017</w:t>
            </w:r>
            <w:r w:rsidR="0024040F" w:rsidRPr="008F6FB5">
              <w:rPr>
                <w:rFonts w:ascii="Arial" w:hAnsi="Arial" w:cs="Arial"/>
                <w:sz w:val="16"/>
                <w:szCs w:val="16"/>
              </w:rPr>
              <w:t>-2018</w:t>
            </w:r>
          </w:p>
        </w:tc>
        <w:tc>
          <w:tcPr>
            <w:tcW w:w="1376" w:type="dxa"/>
          </w:tcPr>
          <w:p w:rsidR="0024040F" w:rsidRPr="008F6FB5" w:rsidRDefault="00C754EC" w:rsidP="004725B9">
            <w:pPr>
              <w:spacing w:after="0" w:line="240" w:lineRule="auto"/>
              <w:rPr>
                <w:rFonts w:ascii="Arial" w:hAnsi="Arial" w:cs="Arial"/>
                <w:sz w:val="16"/>
                <w:szCs w:val="16"/>
              </w:rPr>
            </w:pPr>
            <w:r>
              <w:rPr>
                <w:rFonts w:ascii="Arial" w:hAnsi="Arial" w:cs="Arial"/>
                <w:sz w:val="16"/>
                <w:szCs w:val="16"/>
              </w:rPr>
              <w:t>20</w:t>
            </w:r>
            <w:r w:rsidR="0024040F" w:rsidRPr="008F6FB5">
              <w:rPr>
                <w:rFonts w:ascii="Arial" w:hAnsi="Arial" w:cs="Arial"/>
                <w:sz w:val="16"/>
                <w:szCs w:val="16"/>
              </w:rPr>
              <w:t>0</w:t>
            </w:r>
            <w:r>
              <w:rPr>
                <w:rFonts w:ascii="Arial" w:hAnsi="Arial" w:cs="Arial"/>
                <w:sz w:val="16"/>
                <w:szCs w:val="16"/>
              </w:rPr>
              <w:t xml:space="preserve"> </w:t>
            </w:r>
            <w:r w:rsidR="0024040F" w:rsidRPr="008F6FB5">
              <w:rPr>
                <w:rFonts w:ascii="Arial" w:hAnsi="Arial" w:cs="Arial"/>
                <w:sz w:val="16"/>
                <w:szCs w:val="16"/>
              </w:rPr>
              <w:t>000,00</w:t>
            </w:r>
          </w:p>
        </w:tc>
        <w:tc>
          <w:tcPr>
            <w:tcW w:w="1236" w:type="dxa"/>
          </w:tcPr>
          <w:p w:rsidR="0024040F" w:rsidRPr="008F6FB5" w:rsidRDefault="00C754EC" w:rsidP="004725B9">
            <w:pPr>
              <w:spacing w:after="0" w:line="240" w:lineRule="auto"/>
              <w:rPr>
                <w:rFonts w:ascii="Arial" w:hAnsi="Arial" w:cs="Arial"/>
                <w:sz w:val="16"/>
                <w:szCs w:val="16"/>
              </w:rPr>
            </w:pPr>
            <w:r>
              <w:rPr>
                <w:rFonts w:ascii="Arial" w:hAnsi="Arial" w:cs="Arial"/>
                <w:sz w:val="16"/>
                <w:szCs w:val="16"/>
              </w:rPr>
              <w:t>80</w:t>
            </w:r>
          </w:p>
        </w:tc>
        <w:tc>
          <w:tcPr>
            <w:tcW w:w="1378" w:type="dxa"/>
          </w:tcPr>
          <w:p w:rsidR="0024040F" w:rsidRPr="008F6FB5" w:rsidRDefault="0016101B" w:rsidP="004725B9">
            <w:pPr>
              <w:spacing w:after="0" w:line="240" w:lineRule="auto"/>
              <w:rPr>
                <w:rFonts w:ascii="Arial" w:hAnsi="Arial" w:cs="Arial"/>
                <w:sz w:val="16"/>
                <w:szCs w:val="16"/>
              </w:rPr>
            </w:pPr>
            <w:r>
              <w:rPr>
                <w:rFonts w:ascii="Arial" w:hAnsi="Arial" w:cs="Arial"/>
                <w:sz w:val="16"/>
                <w:szCs w:val="16"/>
              </w:rPr>
              <w:t>160000,00</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24040F" w:rsidRPr="008F6FB5" w:rsidRDefault="0016101B" w:rsidP="004725B9">
            <w:pPr>
              <w:spacing w:after="0" w:line="240" w:lineRule="auto"/>
              <w:rPr>
                <w:rFonts w:ascii="Arial" w:hAnsi="Arial" w:cs="Arial"/>
                <w:sz w:val="16"/>
                <w:szCs w:val="16"/>
              </w:rPr>
            </w:pPr>
            <w:r>
              <w:rPr>
                <w:rFonts w:ascii="Arial" w:hAnsi="Arial" w:cs="Arial"/>
                <w:sz w:val="16"/>
                <w:szCs w:val="16"/>
              </w:rPr>
              <w:t>1600</w:t>
            </w:r>
            <w:r w:rsidR="0024040F" w:rsidRPr="008F6FB5">
              <w:rPr>
                <w:rFonts w:ascii="Arial" w:hAnsi="Arial" w:cs="Arial"/>
                <w:sz w:val="16"/>
                <w:szCs w:val="16"/>
              </w:rPr>
              <w:t>00,00</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24040F" w:rsidRPr="008F6FB5" w:rsidRDefault="0016101B" w:rsidP="004725B9">
            <w:pPr>
              <w:spacing w:after="0" w:line="240" w:lineRule="auto"/>
              <w:rPr>
                <w:rFonts w:ascii="Arial" w:hAnsi="Arial" w:cs="Arial"/>
                <w:sz w:val="16"/>
                <w:szCs w:val="16"/>
              </w:rPr>
            </w:pPr>
            <w:r>
              <w:rPr>
                <w:rFonts w:ascii="Arial" w:hAnsi="Arial" w:cs="Arial"/>
                <w:sz w:val="16"/>
                <w:szCs w:val="16"/>
              </w:rPr>
              <w:t>400</w:t>
            </w:r>
            <w:r w:rsidR="0024040F" w:rsidRPr="008F6FB5">
              <w:rPr>
                <w:rFonts w:ascii="Arial" w:hAnsi="Arial" w:cs="Arial"/>
                <w:sz w:val="16"/>
                <w:szCs w:val="16"/>
              </w:rPr>
              <w:t>00,00</w:t>
            </w:r>
          </w:p>
        </w:tc>
      </w:tr>
      <w:tr w:rsidR="0024040F" w:rsidRPr="008F6FB5" w:rsidTr="00BD3ADF">
        <w:tc>
          <w:tcPr>
            <w:tcW w:w="2634" w:type="dxa"/>
          </w:tcPr>
          <w:p w:rsidR="0024040F" w:rsidRPr="008F6FB5" w:rsidRDefault="0024040F" w:rsidP="009E47BC">
            <w:pPr>
              <w:spacing w:after="0" w:line="240" w:lineRule="auto"/>
              <w:rPr>
                <w:rFonts w:ascii="Arial" w:hAnsi="Arial" w:cs="Arial"/>
                <w:i/>
                <w:sz w:val="16"/>
                <w:szCs w:val="16"/>
              </w:rPr>
            </w:pPr>
            <w:r>
              <w:rPr>
                <w:rFonts w:ascii="Arial" w:hAnsi="Arial" w:cs="Arial"/>
                <w:i/>
                <w:sz w:val="16"/>
                <w:szCs w:val="16"/>
              </w:rPr>
              <w:t xml:space="preserve">„Modernizacja budynku remizo-świetlicy w miejscowości </w:t>
            </w:r>
            <w:proofErr w:type="spellStart"/>
            <w:r>
              <w:rPr>
                <w:rFonts w:ascii="Arial" w:hAnsi="Arial" w:cs="Arial"/>
                <w:i/>
                <w:sz w:val="16"/>
                <w:szCs w:val="16"/>
              </w:rPr>
              <w:t>Rzodkiewnica</w:t>
            </w:r>
            <w:proofErr w:type="spellEnd"/>
            <w:r>
              <w:rPr>
                <w:rFonts w:ascii="Arial" w:hAnsi="Arial" w:cs="Arial"/>
                <w:i/>
                <w:sz w:val="16"/>
                <w:szCs w:val="16"/>
              </w:rPr>
              <w:t xml:space="preserve"> – etap II”</w:t>
            </w:r>
          </w:p>
        </w:tc>
        <w:tc>
          <w:tcPr>
            <w:tcW w:w="1520" w:type="dxa"/>
          </w:tcPr>
          <w:p w:rsidR="0024040F" w:rsidRDefault="0024040F">
            <w:r w:rsidRPr="00586C6E">
              <w:rPr>
                <w:rFonts w:ascii="Arial" w:hAnsi="Arial" w:cs="Arial"/>
                <w:sz w:val="16"/>
                <w:szCs w:val="16"/>
              </w:rPr>
              <w:t>Gmina Chorzele</w:t>
            </w:r>
          </w:p>
        </w:tc>
        <w:tc>
          <w:tcPr>
            <w:tcW w:w="952" w:type="dxa"/>
          </w:tcPr>
          <w:p w:rsidR="0024040F" w:rsidRPr="008F6FB5" w:rsidRDefault="0024040F" w:rsidP="00E6065B">
            <w:pPr>
              <w:spacing w:after="0" w:line="240" w:lineRule="auto"/>
              <w:rPr>
                <w:rFonts w:ascii="Arial" w:hAnsi="Arial" w:cs="Arial"/>
                <w:sz w:val="16"/>
                <w:szCs w:val="16"/>
              </w:rPr>
            </w:pPr>
            <w:r w:rsidRPr="008F6FB5">
              <w:rPr>
                <w:rFonts w:ascii="Arial" w:hAnsi="Arial" w:cs="Arial"/>
                <w:sz w:val="16"/>
                <w:szCs w:val="16"/>
              </w:rPr>
              <w:t>201</w:t>
            </w:r>
            <w:r w:rsidR="00E6065B">
              <w:rPr>
                <w:rFonts w:ascii="Arial" w:hAnsi="Arial" w:cs="Arial"/>
                <w:sz w:val="16"/>
                <w:szCs w:val="16"/>
              </w:rPr>
              <w:t>7</w:t>
            </w:r>
            <w:r w:rsidRPr="008F6FB5">
              <w:rPr>
                <w:rFonts w:ascii="Arial" w:hAnsi="Arial" w:cs="Arial"/>
                <w:sz w:val="16"/>
                <w:szCs w:val="16"/>
              </w:rPr>
              <w:t>-201</w:t>
            </w:r>
            <w:r w:rsidR="00E6065B">
              <w:rPr>
                <w:rFonts w:ascii="Arial" w:hAnsi="Arial" w:cs="Arial"/>
                <w:sz w:val="16"/>
                <w:szCs w:val="16"/>
              </w:rPr>
              <w:t>8</w:t>
            </w:r>
          </w:p>
        </w:tc>
        <w:tc>
          <w:tcPr>
            <w:tcW w:w="1376" w:type="dxa"/>
          </w:tcPr>
          <w:p w:rsidR="0024040F" w:rsidRPr="008F6FB5" w:rsidRDefault="00E6065B" w:rsidP="00E6065B">
            <w:pPr>
              <w:spacing w:after="0" w:line="240" w:lineRule="auto"/>
              <w:rPr>
                <w:rFonts w:ascii="Arial" w:hAnsi="Arial" w:cs="Arial"/>
                <w:sz w:val="16"/>
                <w:szCs w:val="16"/>
              </w:rPr>
            </w:pPr>
            <w:r>
              <w:rPr>
                <w:rFonts w:ascii="Arial" w:hAnsi="Arial" w:cs="Arial"/>
                <w:sz w:val="16"/>
                <w:szCs w:val="16"/>
              </w:rPr>
              <w:t xml:space="preserve">120 </w:t>
            </w:r>
            <w:r w:rsidR="0024040F" w:rsidRPr="008F6FB5">
              <w:rPr>
                <w:rFonts w:ascii="Arial" w:hAnsi="Arial" w:cs="Arial"/>
                <w:sz w:val="16"/>
                <w:szCs w:val="16"/>
              </w:rPr>
              <w:t>000,00</w:t>
            </w:r>
          </w:p>
        </w:tc>
        <w:tc>
          <w:tcPr>
            <w:tcW w:w="1236" w:type="dxa"/>
          </w:tcPr>
          <w:p w:rsidR="0024040F" w:rsidRPr="008F6FB5" w:rsidRDefault="00E6065B" w:rsidP="004725B9">
            <w:pPr>
              <w:spacing w:after="0" w:line="240" w:lineRule="auto"/>
              <w:rPr>
                <w:rFonts w:ascii="Arial" w:hAnsi="Arial" w:cs="Arial"/>
                <w:sz w:val="16"/>
                <w:szCs w:val="16"/>
              </w:rPr>
            </w:pPr>
            <w:r>
              <w:rPr>
                <w:rFonts w:ascii="Arial" w:hAnsi="Arial" w:cs="Arial"/>
                <w:sz w:val="16"/>
                <w:szCs w:val="16"/>
              </w:rPr>
              <w:t>80</w:t>
            </w:r>
          </w:p>
        </w:tc>
        <w:tc>
          <w:tcPr>
            <w:tcW w:w="1378" w:type="dxa"/>
          </w:tcPr>
          <w:p w:rsidR="0024040F" w:rsidRPr="008F6FB5" w:rsidRDefault="00E6065B" w:rsidP="004725B9">
            <w:pPr>
              <w:spacing w:after="0" w:line="240" w:lineRule="auto"/>
              <w:rPr>
                <w:rFonts w:ascii="Arial" w:hAnsi="Arial" w:cs="Arial"/>
                <w:sz w:val="16"/>
                <w:szCs w:val="16"/>
              </w:rPr>
            </w:pPr>
            <w:r>
              <w:rPr>
                <w:rFonts w:ascii="Arial" w:hAnsi="Arial" w:cs="Arial"/>
                <w:sz w:val="16"/>
                <w:szCs w:val="16"/>
              </w:rPr>
              <w:t>96000,00</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24040F" w:rsidRPr="008F6FB5" w:rsidRDefault="00E6065B" w:rsidP="004725B9">
            <w:pPr>
              <w:spacing w:after="0" w:line="240" w:lineRule="auto"/>
              <w:rPr>
                <w:rFonts w:ascii="Arial" w:hAnsi="Arial" w:cs="Arial"/>
                <w:sz w:val="16"/>
                <w:szCs w:val="16"/>
              </w:rPr>
            </w:pPr>
            <w:r>
              <w:rPr>
                <w:rFonts w:ascii="Arial" w:hAnsi="Arial" w:cs="Arial"/>
                <w:sz w:val="16"/>
                <w:szCs w:val="16"/>
              </w:rPr>
              <w:t>96000,00</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24040F" w:rsidRPr="008F6FB5" w:rsidRDefault="00E6065B" w:rsidP="004725B9">
            <w:pPr>
              <w:spacing w:after="0" w:line="240" w:lineRule="auto"/>
              <w:rPr>
                <w:rFonts w:ascii="Arial" w:hAnsi="Arial" w:cs="Arial"/>
                <w:sz w:val="16"/>
                <w:szCs w:val="16"/>
              </w:rPr>
            </w:pPr>
            <w:r>
              <w:rPr>
                <w:rFonts w:ascii="Arial" w:hAnsi="Arial" w:cs="Arial"/>
                <w:sz w:val="16"/>
                <w:szCs w:val="16"/>
              </w:rPr>
              <w:t>24000,00</w:t>
            </w:r>
          </w:p>
        </w:tc>
      </w:tr>
      <w:tr w:rsidR="0024040F" w:rsidRPr="008F6FB5" w:rsidTr="00BD3ADF">
        <w:tc>
          <w:tcPr>
            <w:tcW w:w="2634" w:type="dxa"/>
          </w:tcPr>
          <w:p w:rsidR="0024040F" w:rsidRPr="008F6FB5" w:rsidRDefault="0024040F" w:rsidP="009E47BC">
            <w:pPr>
              <w:spacing w:after="0" w:line="240" w:lineRule="auto"/>
              <w:rPr>
                <w:rFonts w:ascii="Arial" w:hAnsi="Arial" w:cs="Arial"/>
                <w:i/>
                <w:sz w:val="16"/>
                <w:szCs w:val="16"/>
              </w:rPr>
            </w:pPr>
            <w:r>
              <w:rPr>
                <w:rFonts w:ascii="Arial" w:hAnsi="Arial" w:cs="Arial"/>
                <w:i/>
                <w:sz w:val="16"/>
                <w:szCs w:val="16"/>
              </w:rPr>
              <w:t>„Budowa świetlicy z garażem dla Ochotniczej Straży Pożarnej w miejscowości Zdziwój Stary”</w:t>
            </w:r>
          </w:p>
        </w:tc>
        <w:tc>
          <w:tcPr>
            <w:tcW w:w="1520" w:type="dxa"/>
          </w:tcPr>
          <w:p w:rsidR="0024040F" w:rsidRDefault="0024040F">
            <w:r w:rsidRPr="00586C6E">
              <w:rPr>
                <w:rFonts w:ascii="Arial" w:hAnsi="Arial" w:cs="Arial"/>
                <w:sz w:val="16"/>
                <w:szCs w:val="16"/>
              </w:rPr>
              <w:t>Gmina Chorzele</w:t>
            </w:r>
          </w:p>
        </w:tc>
        <w:tc>
          <w:tcPr>
            <w:tcW w:w="952" w:type="dxa"/>
          </w:tcPr>
          <w:p w:rsidR="0024040F" w:rsidRPr="008F6FB5" w:rsidRDefault="00516409" w:rsidP="004725B9">
            <w:pPr>
              <w:spacing w:after="0" w:line="240" w:lineRule="auto"/>
              <w:rPr>
                <w:rFonts w:ascii="Arial" w:hAnsi="Arial" w:cs="Arial"/>
                <w:sz w:val="16"/>
                <w:szCs w:val="16"/>
              </w:rPr>
            </w:pPr>
            <w:r>
              <w:rPr>
                <w:rFonts w:ascii="Arial" w:hAnsi="Arial" w:cs="Arial"/>
                <w:sz w:val="16"/>
                <w:szCs w:val="16"/>
              </w:rPr>
              <w:t>2017</w:t>
            </w:r>
            <w:r w:rsidR="0024040F" w:rsidRPr="008F6FB5">
              <w:rPr>
                <w:rFonts w:ascii="Arial" w:hAnsi="Arial" w:cs="Arial"/>
                <w:sz w:val="16"/>
                <w:szCs w:val="16"/>
              </w:rPr>
              <w:t>-2018</w:t>
            </w:r>
          </w:p>
        </w:tc>
        <w:tc>
          <w:tcPr>
            <w:tcW w:w="1376" w:type="dxa"/>
          </w:tcPr>
          <w:p w:rsidR="0024040F" w:rsidRPr="008F6FB5" w:rsidRDefault="00516409" w:rsidP="004725B9">
            <w:pPr>
              <w:spacing w:after="0" w:line="240" w:lineRule="auto"/>
              <w:rPr>
                <w:rFonts w:ascii="Arial" w:hAnsi="Arial" w:cs="Arial"/>
                <w:sz w:val="16"/>
                <w:szCs w:val="16"/>
              </w:rPr>
            </w:pPr>
            <w:r>
              <w:rPr>
                <w:rFonts w:ascii="Arial" w:hAnsi="Arial" w:cs="Arial"/>
                <w:sz w:val="16"/>
                <w:szCs w:val="16"/>
              </w:rPr>
              <w:t>840 000,00</w:t>
            </w:r>
          </w:p>
        </w:tc>
        <w:tc>
          <w:tcPr>
            <w:tcW w:w="1236" w:type="dxa"/>
          </w:tcPr>
          <w:p w:rsidR="0024040F" w:rsidRPr="008F6FB5" w:rsidRDefault="00516409" w:rsidP="004725B9">
            <w:pPr>
              <w:spacing w:after="0" w:line="240" w:lineRule="auto"/>
              <w:rPr>
                <w:rFonts w:ascii="Arial" w:hAnsi="Arial" w:cs="Arial"/>
                <w:sz w:val="16"/>
                <w:szCs w:val="16"/>
              </w:rPr>
            </w:pPr>
            <w:r>
              <w:rPr>
                <w:rFonts w:ascii="Arial" w:hAnsi="Arial" w:cs="Arial"/>
                <w:sz w:val="16"/>
                <w:szCs w:val="16"/>
              </w:rPr>
              <w:t>63,63</w:t>
            </w:r>
          </w:p>
        </w:tc>
        <w:tc>
          <w:tcPr>
            <w:tcW w:w="1378" w:type="dxa"/>
          </w:tcPr>
          <w:p w:rsidR="0024040F" w:rsidRPr="008F6FB5" w:rsidRDefault="00516409" w:rsidP="004725B9">
            <w:pPr>
              <w:spacing w:after="0" w:line="240" w:lineRule="auto"/>
              <w:rPr>
                <w:rFonts w:ascii="Arial" w:hAnsi="Arial" w:cs="Arial"/>
                <w:sz w:val="16"/>
                <w:szCs w:val="16"/>
              </w:rPr>
            </w:pPr>
            <w:r>
              <w:rPr>
                <w:rFonts w:ascii="Arial" w:hAnsi="Arial" w:cs="Arial"/>
                <w:sz w:val="16"/>
                <w:szCs w:val="16"/>
              </w:rPr>
              <w:t>534492,00</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24040F" w:rsidRPr="008F6FB5" w:rsidRDefault="00516409" w:rsidP="004725B9">
            <w:pPr>
              <w:spacing w:after="0" w:line="240" w:lineRule="auto"/>
              <w:rPr>
                <w:rFonts w:ascii="Arial" w:hAnsi="Arial" w:cs="Arial"/>
                <w:sz w:val="16"/>
                <w:szCs w:val="16"/>
              </w:rPr>
            </w:pPr>
            <w:r>
              <w:rPr>
                <w:rFonts w:ascii="Arial" w:hAnsi="Arial" w:cs="Arial"/>
                <w:sz w:val="16"/>
                <w:szCs w:val="16"/>
              </w:rPr>
              <w:t>-</w:t>
            </w:r>
          </w:p>
        </w:tc>
        <w:tc>
          <w:tcPr>
            <w:tcW w:w="1094" w:type="dxa"/>
          </w:tcPr>
          <w:p w:rsidR="0024040F" w:rsidRPr="008F6FB5" w:rsidRDefault="006C5F95" w:rsidP="004725B9">
            <w:pPr>
              <w:spacing w:after="0" w:line="240" w:lineRule="auto"/>
              <w:rPr>
                <w:rFonts w:ascii="Arial" w:hAnsi="Arial" w:cs="Arial"/>
                <w:sz w:val="16"/>
                <w:szCs w:val="16"/>
              </w:rPr>
            </w:pPr>
            <w:r>
              <w:rPr>
                <w:rFonts w:ascii="Arial" w:hAnsi="Arial" w:cs="Arial"/>
                <w:sz w:val="16"/>
                <w:szCs w:val="16"/>
              </w:rPr>
              <w:t>534492,00</w:t>
            </w:r>
          </w:p>
        </w:tc>
        <w:tc>
          <w:tcPr>
            <w:tcW w:w="973"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24040F" w:rsidRPr="008F6FB5" w:rsidRDefault="006C5F95" w:rsidP="004725B9">
            <w:pPr>
              <w:spacing w:after="0" w:line="240" w:lineRule="auto"/>
              <w:rPr>
                <w:rFonts w:ascii="Arial" w:hAnsi="Arial" w:cs="Arial"/>
                <w:sz w:val="16"/>
                <w:szCs w:val="16"/>
              </w:rPr>
            </w:pPr>
            <w:r>
              <w:rPr>
                <w:rFonts w:ascii="Arial" w:hAnsi="Arial" w:cs="Arial"/>
                <w:sz w:val="16"/>
                <w:szCs w:val="16"/>
              </w:rPr>
              <w:t>305508,00</w:t>
            </w:r>
          </w:p>
        </w:tc>
      </w:tr>
      <w:tr w:rsidR="0024040F" w:rsidRPr="008F6FB5" w:rsidTr="00BD3ADF">
        <w:tc>
          <w:tcPr>
            <w:tcW w:w="2634" w:type="dxa"/>
          </w:tcPr>
          <w:p w:rsidR="0024040F" w:rsidRPr="008F6FB5" w:rsidRDefault="0024040F" w:rsidP="009E47BC">
            <w:pPr>
              <w:spacing w:after="0" w:line="240" w:lineRule="auto"/>
              <w:rPr>
                <w:rFonts w:ascii="Arial" w:hAnsi="Arial" w:cs="Arial"/>
                <w:i/>
                <w:sz w:val="16"/>
                <w:szCs w:val="16"/>
              </w:rPr>
            </w:pPr>
            <w:r>
              <w:rPr>
                <w:rFonts w:ascii="Arial" w:hAnsi="Arial" w:cs="Arial"/>
                <w:i/>
                <w:sz w:val="16"/>
                <w:szCs w:val="16"/>
              </w:rPr>
              <w:t>„Stworzenie miejsca do rekreacji i wypoczynku w miejscowości Zagaty”</w:t>
            </w:r>
          </w:p>
        </w:tc>
        <w:tc>
          <w:tcPr>
            <w:tcW w:w="1520" w:type="dxa"/>
          </w:tcPr>
          <w:p w:rsidR="0024040F" w:rsidRDefault="0024040F">
            <w:r w:rsidRPr="00586C6E">
              <w:rPr>
                <w:rFonts w:ascii="Arial" w:hAnsi="Arial" w:cs="Arial"/>
                <w:sz w:val="16"/>
                <w:szCs w:val="16"/>
              </w:rPr>
              <w:t>Gmina Chorzele</w:t>
            </w:r>
          </w:p>
        </w:tc>
        <w:tc>
          <w:tcPr>
            <w:tcW w:w="952" w:type="dxa"/>
          </w:tcPr>
          <w:p w:rsidR="0024040F" w:rsidRPr="008F6FB5" w:rsidRDefault="00B973DD" w:rsidP="004725B9">
            <w:pPr>
              <w:spacing w:after="0" w:line="240" w:lineRule="auto"/>
              <w:rPr>
                <w:rFonts w:ascii="Arial" w:hAnsi="Arial" w:cs="Arial"/>
                <w:sz w:val="16"/>
                <w:szCs w:val="16"/>
              </w:rPr>
            </w:pPr>
            <w:r>
              <w:rPr>
                <w:rFonts w:ascii="Arial" w:hAnsi="Arial" w:cs="Arial"/>
                <w:sz w:val="16"/>
                <w:szCs w:val="16"/>
              </w:rPr>
              <w:t>2018</w:t>
            </w:r>
          </w:p>
        </w:tc>
        <w:tc>
          <w:tcPr>
            <w:tcW w:w="1376" w:type="dxa"/>
          </w:tcPr>
          <w:p w:rsidR="0024040F" w:rsidRPr="008F6FB5" w:rsidRDefault="00B973DD" w:rsidP="004725B9">
            <w:pPr>
              <w:spacing w:after="0" w:line="240" w:lineRule="auto"/>
              <w:rPr>
                <w:rFonts w:ascii="Arial" w:hAnsi="Arial" w:cs="Arial"/>
                <w:sz w:val="16"/>
                <w:szCs w:val="16"/>
              </w:rPr>
            </w:pPr>
            <w:r>
              <w:rPr>
                <w:rFonts w:ascii="Arial" w:hAnsi="Arial" w:cs="Arial"/>
                <w:sz w:val="16"/>
                <w:szCs w:val="16"/>
              </w:rPr>
              <w:t>40 000</w:t>
            </w:r>
            <w:r w:rsidR="0024040F" w:rsidRPr="008F6FB5">
              <w:rPr>
                <w:rFonts w:ascii="Arial" w:hAnsi="Arial" w:cs="Arial"/>
                <w:sz w:val="16"/>
                <w:szCs w:val="16"/>
              </w:rPr>
              <w:t>,00</w:t>
            </w:r>
          </w:p>
        </w:tc>
        <w:tc>
          <w:tcPr>
            <w:tcW w:w="1236" w:type="dxa"/>
          </w:tcPr>
          <w:p w:rsidR="0024040F" w:rsidRPr="008F6FB5" w:rsidRDefault="00B973DD" w:rsidP="004725B9">
            <w:pPr>
              <w:spacing w:after="0" w:line="240" w:lineRule="auto"/>
              <w:rPr>
                <w:rFonts w:ascii="Arial" w:hAnsi="Arial" w:cs="Arial"/>
                <w:sz w:val="16"/>
                <w:szCs w:val="16"/>
              </w:rPr>
            </w:pPr>
            <w:r>
              <w:rPr>
                <w:rFonts w:ascii="Arial" w:hAnsi="Arial" w:cs="Arial"/>
                <w:sz w:val="16"/>
                <w:szCs w:val="16"/>
              </w:rPr>
              <w:t>-</w:t>
            </w:r>
          </w:p>
        </w:tc>
        <w:tc>
          <w:tcPr>
            <w:tcW w:w="1378" w:type="dxa"/>
          </w:tcPr>
          <w:p w:rsidR="0024040F" w:rsidRPr="008F6FB5" w:rsidRDefault="00B973DD" w:rsidP="004725B9">
            <w:pPr>
              <w:spacing w:after="0" w:line="240" w:lineRule="auto"/>
              <w:rPr>
                <w:rFonts w:ascii="Arial" w:hAnsi="Arial" w:cs="Arial"/>
                <w:sz w:val="16"/>
                <w:szCs w:val="16"/>
              </w:rPr>
            </w:pPr>
            <w:r>
              <w:rPr>
                <w:rFonts w:ascii="Arial" w:hAnsi="Arial" w:cs="Arial"/>
                <w:sz w:val="16"/>
                <w:szCs w:val="16"/>
              </w:rPr>
              <w:t>-</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24040F" w:rsidRPr="008F6FB5" w:rsidRDefault="00B973DD" w:rsidP="004725B9">
            <w:pPr>
              <w:spacing w:after="0" w:line="240" w:lineRule="auto"/>
              <w:rPr>
                <w:rFonts w:ascii="Arial" w:hAnsi="Arial" w:cs="Arial"/>
                <w:sz w:val="16"/>
                <w:szCs w:val="16"/>
              </w:rPr>
            </w:pPr>
            <w:r>
              <w:rPr>
                <w:rFonts w:ascii="Arial" w:hAnsi="Arial" w:cs="Arial"/>
                <w:sz w:val="16"/>
                <w:szCs w:val="16"/>
              </w:rPr>
              <w:t>-</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24040F" w:rsidRPr="008F6FB5" w:rsidRDefault="00B973DD" w:rsidP="004725B9">
            <w:pPr>
              <w:spacing w:after="0" w:line="240" w:lineRule="auto"/>
              <w:rPr>
                <w:rFonts w:ascii="Arial" w:hAnsi="Arial" w:cs="Arial"/>
                <w:sz w:val="16"/>
                <w:szCs w:val="16"/>
              </w:rPr>
            </w:pPr>
            <w:r>
              <w:rPr>
                <w:rFonts w:ascii="Arial" w:hAnsi="Arial" w:cs="Arial"/>
                <w:sz w:val="16"/>
                <w:szCs w:val="16"/>
              </w:rPr>
              <w:t>4000</w:t>
            </w:r>
            <w:r w:rsidR="0024040F" w:rsidRPr="008F6FB5">
              <w:rPr>
                <w:rFonts w:ascii="Arial" w:hAnsi="Arial" w:cs="Arial"/>
                <w:sz w:val="16"/>
                <w:szCs w:val="16"/>
              </w:rPr>
              <w:t>0,00</w:t>
            </w:r>
          </w:p>
        </w:tc>
      </w:tr>
      <w:tr w:rsidR="0024040F" w:rsidRPr="008F6FB5" w:rsidTr="00BD3ADF">
        <w:tc>
          <w:tcPr>
            <w:tcW w:w="2634" w:type="dxa"/>
          </w:tcPr>
          <w:p w:rsidR="0024040F" w:rsidRPr="008F6FB5" w:rsidRDefault="0024040F" w:rsidP="009E47BC">
            <w:pPr>
              <w:spacing w:after="0" w:line="240" w:lineRule="auto"/>
              <w:rPr>
                <w:rFonts w:ascii="Arial" w:hAnsi="Arial" w:cs="Arial"/>
                <w:i/>
                <w:sz w:val="16"/>
                <w:szCs w:val="16"/>
              </w:rPr>
            </w:pPr>
            <w:r>
              <w:rPr>
                <w:rFonts w:ascii="Arial" w:hAnsi="Arial" w:cs="Arial"/>
                <w:i/>
                <w:sz w:val="16"/>
                <w:szCs w:val="16"/>
              </w:rPr>
              <w:t>„Budowa placu zabaw w miejscowości Krukowo’</w:t>
            </w:r>
          </w:p>
        </w:tc>
        <w:tc>
          <w:tcPr>
            <w:tcW w:w="1520" w:type="dxa"/>
          </w:tcPr>
          <w:p w:rsidR="0024040F" w:rsidRDefault="0024040F">
            <w:r w:rsidRPr="00586C6E">
              <w:rPr>
                <w:rFonts w:ascii="Arial" w:hAnsi="Arial" w:cs="Arial"/>
                <w:sz w:val="16"/>
                <w:szCs w:val="16"/>
              </w:rPr>
              <w:t>Gmina Chorzele</w:t>
            </w:r>
          </w:p>
        </w:tc>
        <w:tc>
          <w:tcPr>
            <w:tcW w:w="952" w:type="dxa"/>
          </w:tcPr>
          <w:p w:rsidR="0024040F" w:rsidRPr="008F6FB5" w:rsidRDefault="0024040F" w:rsidP="0014251F">
            <w:pPr>
              <w:spacing w:after="0" w:line="240" w:lineRule="auto"/>
              <w:rPr>
                <w:rFonts w:ascii="Arial" w:hAnsi="Arial" w:cs="Arial"/>
                <w:sz w:val="16"/>
                <w:szCs w:val="16"/>
              </w:rPr>
            </w:pPr>
            <w:r w:rsidRPr="008F6FB5">
              <w:rPr>
                <w:rFonts w:ascii="Arial" w:hAnsi="Arial" w:cs="Arial"/>
                <w:sz w:val="16"/>
                <w:szCs w:val="16"/>
              </w:rPr>
              <w:t>201</w:t>
            </w:r>
            <w:r w:rsidR="0014251F">
              <w:rPr>
                <w:rFonts w:ascii="Arial" w:hAnsi="Arial" w:cs="Arial"/>
                <w:sz w:val="16"/>
                <w:szCs w:val="16"/>
              </w:rPr>
              <w:t>8</w:t>
            </w:r>
            <w:r w:rsidRPr="008F6FB5">
              <w:rPr>
                <w:rFonts w:ascii="Arial" w:hAnsi="Arial" w:cs="Arial"/>
                <w:sz w:val="16"/>
                <w:szCs w:val="16"/>
              </w:rPr>
              <w:t>-201</w:t>
            </w:r>
            <w:r w:rsidR="0014251F">
              <w:rPr>
                <w:rFonts w:ascii="Arial" w:hAnsi="Arial" w:cs="Arial"/>
                <w:sz w:val="16"/>
                <w:szCs w:val="16"/>
              </w:rPr>
              <w:t>9</w:t>
            </w:r>
          </w:p>
        </w:tc>
        <w:tc>
          <w:tcPr>
            <w:tcW w:w="1376" w:type="dxa"/>
          </w:tcPr>
          <w:p w:rsidR="0024040F" w:rsidRPr="008F6FB5" w:rsidRDefault="0014251F" w:rsidP="0089435B">
            <w:pPr>
              <w:spacing w:after="0" w:line="240" w:lineRule="auto"/>
              <w:rPr>
                <w:rFonts w:ascii="Arial" w:hAnsi="Arial" w:cs="Arial"/>
                <w:sz w:val="16"/>
                <w:szCs w:val="16"/>
              </w:rPr>
            </w:pPr>
            <w:r>
              <w:rPr>
                <w:rFonts w:ascii="Arial" w:hAnsi="Arial" w:cs="Arial"/>
                <w:sz w:val="16"/>
                <w:szCs w:val="16"/>
              </w:rPr>
              <w:t>60 000,00</w:t>
            </w:r>
          </w:p>
        </w:tc>
        <w:tc>
          <w:tcPr>
            <w:tcW w:w="1236" w:type="dxa"/>
          </w:tcPr>
          <w:p w:rsidR="0024040F" w:rsidRPr="008F6FB5" w:rsidRDefault="0024040F" w:rsidP="0089435B">
            <w:pPr>
              <w:spacing w:after="0" w:line="240" w:lineRule="auto"/>
              <w:rPr>
                <w:rFonts w:ascii="Arial" w:hAnsi="Arial" w:cs="Arial"/>
                <w:sz w:val="16"/>
                <w:szCs w:val="16"/>
              </w:rPr>
            </w:pPr>
            <w:r w:rsidRPr="008F6FB5">
              <w:rPr>
                <w:rFonts w:ascii="Arial" w:hAnsi="Arial" w:cs="Arial"/>
                <w:sz w:val="16"/>
                <w:szCs w:val="16"/>
              </w:rPr>
              <w:t>-</w:t>
            </w:r>
          </w:p>
        </w:tc>
        <w:tc>
          <w:tcPr>
            <w:tcW w:w="1378" w:type="dxa"/>
          </w:tcPr>
          <w:p w:rsidR="0024040F" w:rsidRPr="008F6FB5" w:rsidRDefault="0024040F" w:rsidP="0089435B">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24040F" w:rsidRPr="008F6FB5" w:rsidRDefault="0024040F" w:rsidP="0089435B">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24040F" w:rsidRPr="008F6FB5" w:rsidRDefault="0024040F" w:rsidP="0089435B">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24040F" w:rsidRPr="008F6FB5" w:rsidRDefault="0024040F" w:rsidP="0089435B">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24040F" w:rsidRPr="008F6FB5" w:rsidRDefault="0024040F" w:rsidP="0089435B">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24040F" w:rsidRPr="008F6FB5" w:rsidRDefault="0014251F" w:rsidP="0089435B">
            <w:pPr>
              <w:spacing w:after="0" w:line="240" w:lineRule="auto"/>
              <w:rPr>
                <w:rFonts w:ascii="Arial" w:hAnsi="Arial" w:cs="Arial"/>
                <w:sz w:val="16"/>
                <w:szCs w:val="16"/>
              </w:rPr>
            </w:pPr>
            <w:r>
              <w:rPr>
                <w:rFonts w:ascii="Arial" w:hAnsi="Arial" w:cs="Arial"/>
                <w:sz w:val="16"/>
                <w:szCs w:val="16"/>
              </w:rPr>
              <w:t>60000,00</w:t>
            </w:r>
          </w:p>
        </w:tc>
      </w:tr>
      <w:tr w:rsidR="0024040F" w:rsidRPr="008F6FB5" w:rsidTr="00BD3ADF">
        <w:tc>
          <w:tcPr>
            <w:tcW w:w="2634" w:type="dxa"/>
          </w:tcPr>
          <w:p w:rsidR="0024040F" w:rsidRPr="008F6FB5" w:rsidRDefault="0024040F" w:rsidP="009E47BC">
            <w:pPr>
              <w:spacing w:after="0" w:line="240" w:lineRule="auto"/>
              <w:rPr>
                <w:rFonts w:ascii="Arial" w:hAnsi="Arial" w:cs="Arial"/>
                <w:i/>
                <w:sz w:val="16"/>
                <w:szCs w:val="16"/>
              </w:rPr>
            </w:pPr>
            <w:r>
              <w:rPr>
                <w:rFonts w:ascii="Arial" w:hAnsi="Arial" w:cs="Arial"/>
                <w:i/>
                <w:sz w:val="16"/>
                <w:szCs w:val="16"/>
              </w:rPr>
              <w:t>„Budowa placu zabaw dla dzieci młodszych i starszych oraz budowa siłowni zewnętrznej w miejscowości Zdziwój Stary”</w:t>
            </w:r>
          </w:p>
        </w:tc>
        <w:tc>
          <w:tcPr>
            <w:tcW w:w="1520" w:type="dxa"/>
          </w:tcPr>
          <w:p w:rsidR="0024040F" w:rsidRDefault="0024040F">
            <w:r w:rsidRPr="00586C6E">
              <w:rPr>
                <w:rFonts w:ascii="Arial" w:hAnsi="Arial" w:cs="Arial"/>
                <w:sz w:val="16"/>
                <w:szCs w:val="16"/>
              </w:rPr>
              <w:t>Gmina Chorzele</w:t>
            </w:r>
          </w:p>
        </w:tc>
        <w:tc>
          <w:tcPr>
            <w:tcW w:w="952" w:type="dxa"/>
          </w:tcPr>
          <w:p w:rsidR="0024040F" w:rsidRPr="008F6FB5" w:rsidRDefault="0014251F" w:rsidP="004725B9">
            <w:pPr>
              <w:spacing w:after="0" w:line="240" w:lineRule="auto"/>
              <w:rPr>
                <w:rFonts w:ascii="Arial" w:hAnsi="Arial" w:cs="Arial"/>
                <w:sz w:val="16"/>
                <w:szCs w:val="16"/>
              </w:rPr>
            </w:pPr>
            <w:r>
              <w:rPr>
                <w:rFonts w:ascii="Arial" w:hAnsi="Arial" w:cs="Arial"/>
                <w:sz w:val="16"/>
                <w:szCs w:val="16"/>
              </w:rPr>
              <w:t>2018-2019</w:t>
            </w:r>
          </w:p>
        </w:tc>
        <w:tc>
          <w:tcPr>
            <w:tcW w:w="1376" w:type="dxa"/>
          </w:tcPr>
          <w:p w:rsidR="0024040F" w:rsidRPr="008F6FB5" w:rsidRDefault="0014251F" w:rsidP="004725B9">
            <w:pPr>
              <w:spacing w:after="0" w:line="240" w:lineRule="auto"/>
              <w:rPr>
                <w:rFonts w:ascii="Arial" w:hAnsi="Arial" w:cs="Arial"/>
                <w:sz w:val="16"/>
                <w:szCs w:val="16"/>
              </w:rPr>
            </w:pPr>
            <w:r>
              <w:rPr>
                <w:rFonts w:ascii="Arial" w:hAnsi="Arial" w:cs="Arial"/>
                <w:sz w:val="16"/>
                <w:szCs w:val="16"/>
              </w:rPr>
              <w:t xml:space="preserve">200 </w:t>
            </w:r>
            <w:r w:rsidR="0024040F" w:rsidRPr="008F6FB5">
              <w:rPr>
                <w:rFonts w:ascii="Arial" w:hAnsi="Arial" w:cs="Arial"/>
                <w:sz w:val="16"/>
                <w:szCs w:val="16"/>
              </w:rPr>
              <w:t>000,00</w:t>
            </w:r>
          </w:p>
        </w:tc>
        <w:tc>
          <w:tcPr>
            <w:tcW w:w="1236"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378"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24040F" w:rsidRPr="008F6FB5" w:rsidRDefault="0024040F" w:rsidP="004725B9">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24040F" w:rsidRPr="008F6FB5" w:rsidRDefault="00484781" w:rsidP="004725B9">
            <w:pPr>
              <w:spacing w:after="0" w:line="240" w:lineRule="auto"/>
              <w:rPr>
                <w:rFonts w:ascii="Arial" w:hAnsi="Arial" w:cs="Arial"/>
                <w:sz w:val="16"/>
                <w:szCs w:val="16"/>
              </w:rPr>
            </w:pPr>
            <w:r>
              <w:rPr>
                <w:rFonts w:ascii="Arial" w:hAnsi="Arial" w:cs="Arial"/>
                <w:sz w:val="16"/>
                <w:szCs w:val="16"/>
              </w:rPr>
              <w:t>2</w:t>
            </w:r>
            <w:r w:rsidR="0024040F" w:rsidRPr="008F6FB5">
              <w:rPr>
                <w:rFonts w:ascii="Arial" w:hAnsi="Arial" w:cs="Arial"/>
                <w:sz w:val="16"/>
                <w:szCs w:val="16"/>
              </w:rPr>
              <w:t>00000,00</w:t>
            </w:r>
          </w:p>
        </w:tc>
      </w:tr>
      <w:tr w:rsidR="007F0977" w:rsidRPr="008F6FB5" w:rsidTr="00BD3ADF">
        <w:tc>
          <w:tcPr>
            <w:tcW w:w="2634" w:type="dxa"/>
          </w:tcPr>
          <w:p w:rsidR="007F0977" w:rsidRPr="008F6FB5" w:rsidRDefault="007F0977" w:rsidP="009E47BC">
            <w:pPr>
              <w:spacing w:after="0" w:line="240" w:lineRule="auto"/>
              <w:rPr>
                <w:rFonts w:ascii="Arial" w:hAnsi="Arial" w:cs="Arial"/>
                <w:i/>
                <w:sz w:val="16"/>
                <w:szCs w:val="16"/>
              </w:rPr>
            </w:pPr>
            <w:r>
              <w:rPr>
                <w:rFonts w:ascii="Arial" w:hAnsi="Arial" w:cs="Arial"/>
                <w:i/>
                <w:sz w:val="16"/>
                <w:szCs w:val="16"/>
              </w:rPr>
              <w:t>„Stworzenie miejsca do rekreacji i wypoczynku w miejscowości Mącice”</w:t>
            </w:r>
          </w:p>
        </w:tc>
        <w:tc>
          <w:tcPr>
            <w:tcW w:w="1520" w:type="dxa"/>
          </w:tcPr>
          <w:p w:rsidR="007F0977" w:rsidRDefault="007F0977">
            <w:r w:rsidRPr="00586C6E">
              <w:rPr>
                <w:rFonts w:ascii="Arial" w:hAnsi="Arial" w:cs="Arial"/>
                <w:sz w:val="16"/>
                <w:szCs w:val="16"/>
              </w:rPr>
              <w:t>Gmina Chorzele</w:t>
            </w:r>
          </w:p>
        </w:tc>
        <w:tc>
          <w:tcPr>
            <w:tcW w:w="952" w:type="dxa"/>
          </w:tcPr>
          <w:p w:rsidR="007F0977" w:rsidRPr="008F6FB5" w:rsidRDefault="007F0977" w:rsidP="004725B9">
            <w:pPr>
              <w:spacing w:after="0" w:line="240" w:lineRule="auto"/>
              <w:rPr>
                <w:rFonts w:ascii="Arial" w:hAnsi="Arial" w:cs="Arial"/>
                <w:sz w:val="16"/>
                <w:szCs w:val="16"/>
              </w:rPr>
            </w:pPr>
            <w:r>
              <w:rPr>
                <w:rFonts w:ascii="Arial" w:hAnsi="Arial" w:cs="Arial"/>
                <w:sz w:val="16"/>
                <w:szCs w:val="16"/>
              </w:rPr>
              <w:t>2018</w:t>
            </w:r>
          </w:p>
        </w:tc>
        <w:tc>
          <w:tcPr>
            <w:tcW w:w="1376" w:type="dxa"/>
          </w:tcPr>
          <w:p w:rsidR="007F0977" w:rsidRPr="008F6FB5" w:rsidRDefault="007F0977" w:rsidP="003E0A3B">
            <w:pPr>
              <w:spacing w:after="0" w:line="240" w:lineRule="auto"/>
              <w:rPr>
                <w:rFonts w:ascii="Arial" w:hAnsi="Arial" w:cs="Arial"/>
                <w:sz w:val="16"/>
                <w:szCs w:val="16"/>
              </w:rPr>
            </w:pPr>
            <w:r>
              <w:rPr>
                <w:rFonts w:ascii="Arial" w:hAnsi="Arial" w:cs="Arial"/>
                <w:sz w:val="16"/>
                <w:szCs w:val="16"/>
              </w:rPr>
              <w:t>4</w:t>
            </w:r>
            <w:r w:rsidRPr="008F6FB5">
              <w:rPr>
                <w:rFonts w:ascii="Arial" w:hAnsi="Arial" w:cs="Arial"/>
                <w:sz w:val="16"/>
                <w:szCs w:val="16"/>
              </w:rPr>
              <w:t>0</w:t>
            </w:r>
            <w:r>
              <w:rPr>
                <w:rFonts w:ascii="Arial" w:hAnsi="Arial" w:cs="Arial"/>
                <w:sz w:val="16"/>
                <w:szCs w:val="16"/>
              </w:rPr>
              <w:t xml:space="preserve"> </w:t>
            </w:r>
            <w:r w:rsidRPr="008F6FB5">
              <w:rPr>
                <w:rFonts w:ascii="Arial" w:hAnsi="Arial" w:cs="Arial"/>
                <w:sz w:val="16"/>
                <w:szCs w:val="16"/>
              </w:rPr>
              <w:t>000,00</w:t>
            </w:r>
          </w:p>
        </w:tc>
        <w:tc>
          <w:tcPr>
            <w:tcW w:w="1236" w:type="dxa"/>
          </w:tcPr>
          <w:p w:rsidR="007F0977" w:rsidRPr="008F6FB5" w:rsidRDefault="007F0977" w:rsidP="009E47BC">
            <w:pPr>
              <w:spacing w:after="0" w:line="240" w:lineRule="auto"/>
              <w:rPr>
                <w:rFonts w:ascii="Arial" w:hAnsi="Arial" w:cs="Arial"/>
                <w:sz w:val="16"/>
                <w:szCs w:val="16"/>
              </w:rPr>
            </w:pPr>
            <w:r w:rsidRPr="008F6FB5">
              <w:rPr>
                <w:rFonts w:ascii="Arial" w:hAnsi="Arial" w:cs="Arial"/>
                <w:sz w:val="16"/>
                <w:szCs w:val="16"/>
              </w:rPr>
              <w:t>-</w:t>
            </w:r>
          </w:p>
        </w:tc>
        <w:tc>
          <w:tcPr>
            <w:tcW w:w="1378" w:type="dxa"/>
          </w:tcPr>
          <w:p w:rsidR="007F0977" w:rsidRPr="008F6FB5" w:rsidRDefault="007F0977" w:rsidP="009E47BC">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7F0977" w:rsidRPr="008F6FB5" w:rsidRDefault="007F0977" w:rsidP="009E47BC">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7F0977" w:rsidRPr="008F6FB5" w:rsidRDefault="007F0977" w:rsidP="009E47BC">
            <w:pPr>
              <w:spacing w:after="0" w:line="240" w:lineRule="auto"/>
              <w:rPr>
                <w:rFonts w:ascii="Arial" w:hAnsi="Arial" w:cs="Arial"/>
                <w:sz w:val="16"/>
                <w:szCs w:val="16"/>
              </w:rPr>
            </w:pPr>
            <w:r w:rsidRPr="008F6FB5">
              <w:rPr>
                <w:rFonts w:ascii="Arial" w:hAnsi="Arial" w:cs="Arial"/>
                <w:sz w:val="16"/>
                <w:szCs w:val="16"/>
              </w:rPr>
              <w:t>-</w:t>
            </w:r>
          </w:p>
        </w:tc>
        <w:tc>
          <w:tcPr>
            <w:tcW w:w="1094" w:type="dxa"/>
          </w:tcPr>
          <w:p w:rsidR="007F0977" w:rsidRPr="008F6FB5" w:rsidRDefault="007F0977" w:rsidP="003E0A3B">
            <w:pPr>
              <w:spacing w:after="0" w:line="240" w:lineRule="auto"/>
              <w:rPr>
                <w:rFonts w:ascii="Arial" w:hAnsi="Arial" w:cs="Arial"/>
                <w:sz w:val="16"/>
                <w:szCs w:val="16"/>
              </w:rPr>
            </w:pPr>
            <w:r w:rsidRPr="008F6FB5">
              <w:rPr>
                <w:rFonts w:ascii="Arial" w:hAnsi="Arial" w:cs="Arial"/>
                <w:sz w:val="16"/>
                <w:szCs w:val="16"/>
              </w:rPr>
              <w:t>-</w:t>
            </w:r>
          </w:p>
        </w:tc>
        <w:tc>
          <w:tcPr>
            <w:tcW w:w="973" w:type="dxa"/>
          </w:tcPr>
          <w:p w:rsidR="007F0977" w:rsidRPr="008F6FB5" w:rsidRDefault="007F0977" w:rsidP="003E0A3B">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7F0977" w:rsidRPr="008F6FB5" w:rsidRDefault="007F0977" w:rsidP="003E0A3B">
            <w:pPr>
              <w:spacing w:after="0" w:line="240" w:lineRule="auto"/>
              <w:rPr>
                <w:rFonts w:ascii="Arial" w:hAnsi="Arial" w:cs="Arial"/>
                <w:sz w:val="16"/>
                <w:szCs w:val="16"/>
              </w:rPr>
            </w:pPr>
            <w:r>
              <w:rPr>
                <w:rFonts w:ascii="Arial" w:hAnsi="Arial" w:cs="Arial"/>
                <w:sz w:val="16"/>
                <w:szCs w:val="16"/>
              </w:rPr>
              <w:t>4</w:t>
            </w:r>
            <w:r w:rsidRPr="008F6FB5">
              <w:rPr>
                <w:rFonts w:ascii="Arial" w:hAnsi="Arial" w:cs="Arial"/>
                <w:sz w:val="16"/>
                <w:szCs w:val="16"/>
              </w:rPr>
              <w:t>0000,00</w:t>
            </w:r>
          </w:p>
        </w:tc>
      </w:tr>
      <w:tr w:rsidR="00001408" w:rsidRPr="008F6FB5" w:rsidTr="00BD3ADF">
        <w:tc>
          <w:tcPr>
            <w:tcW w:w="2634" w:type="dxa"/>
          </w:tcPr>
          <w:p w:rsidR="00001408" w:rsidRPr="008F6FB5" w:rsidRDefault="00001408" w:rsidP="009E47BC">
            <w:pPr>
              <w:spacing w:after="0" w:line="240" w:lineRule="auto"/>
              <w:rPr>
                <w:rFonts w:ascii="Arial" w:hAnsi="Arial" w:cs="Arial"/>
                <w:i/>
                <w:sz w:val="16"/>
                <w:szCs w:val="16"/>
              </w:rPr>
            </w:pPr>
            <w:r>
              <w:rPr>
                <w:rFonts w:ascii="Arial" w:hAnsi="Arial" w:cs="Arial"/>
                <w:i/>
                <w:sz w:val="16"/>
                <w:szCs w:val="16"/>
              </w:rPr>
              <w:lastRenderedPageBreak/>
              <w:t>„Modernizacja drogi gminnej w miejscowości Krukowo”</w:t>
            </w:r>
          </w:p>
        </w:tc>
        <w:tc>
          <w:tcPr>
            <w:tcW w:w="1520" w:type="dxa"/>
          </w:tcPr>
          <w:p w:rsidR="00001408" w:rsidRDefault="00001408">
            <w:r w:rsidRPr="00624EF9">
              <w:rPr>
                <w:rFonts w:ascii="Arial" w:hAnsi="Arial" w:cs="Arial"/>
                <w:sz w:val="16"/>
                <w:szCs w:val="16"/>
              </w:rPr>
              <w:t>Gmina Chorzele</w:t>
            </w:r>
          </w:p>
        </w:tc>
        <w:tc>
          <w:tcPr>
            <w:tcW w:w="952" w:type="dxa"/>
          </w:tcPr>
          <w:p w:rsidR="00001408" w:rsidRPr="008F6FB5" w:rsidRDefault="00F057B2" w:rsidP="004725B9">
            <w:pPr>
              <w:spacing w:after="0" w:line="240" w:lineRule="auto"/>
              <w:rPr>
                <w:rFonts w:ascii="Arial" w:hAnsi="Arial" w:cs="Arial"/>
                <w:sz w:val="16"/>
                <w:szCs w:val="16"/>
              </w:rPr>
            </w:pPr>
            <w:r>
              <w:rPr>
                <w:rFonts w:ascii="Arial" w:hAnsi="Arial" w:cs="Arial"/>
                <w:sz w:val="16"/>
                <w:szCs w:val="16"/>
              </w:rPr>
              <w:t>2017</w:t>
            </w:r>
          </w:p>
        </w:tc>
        <w:tc>
          <w:tcPr>
            <w:tcW w:w="1376" w:type="dxa"/>
          </w:tcPr>
          <w:p w:rsidR="00001408" w:rsidRPr="008F6FB5" w:rsidRDefault="00F057B2" w:rsidP="003E0A3B">
            <w:pPr>
              <w:spacing w:after="0" w:line="240" w:lineRule="auto"/>
              <w:rPr>
                <w:rFonts w:ascii="Arial" w:hAnsi="Arial" w:cs="Arial"/>
                <w:sz w:val="16"/>
                <w:szCs w:val="16"/>
              </w:rPr>
            </w:pPr>
            <w:r>
              <w:rPr>
                <w:rFonts w:ascii="Arial" w:hAnsi="Arial" w:cs="Arial"/>
                <w:sz w:val="16"/>
                <w:szCs w:val="16"/>
              </w:rPr>
              <w:t>8</w:t>
            </w:r>
            <w:r w:rsidR="00001408" w:rsidRPr="008F6FB5">
              <w:rPr>
                <w:rFonts w:ascii="Arial" w:hAnsi="Arial" w:cs="Arial"/>
                <w:sz w:val="16"/>
                <w:szCs w:val="16"/>
              </w:rPr>
              <w:t>00</w:t>
            </w:r>
            <w:r>
              <w:rPr>
                <w:rFonts w:ascii="Arial" w:hAnsi="Arial" w:cs="Arial"/>
                <w:sz w:val="16"/>
                <w:szCs w:val="16"/>
              </w:rPr>
              <w:t xml:space="preserve"> </w:t>
            </w:r>
            <w:r w:rsidR="00001408" w:rsidRPr="008F6FB5">
              <w:rPr>
                <w:rFonts w:ascii="Arial" w:hAnsi="Arial" w:cs="Arial"/>
                <w:sz w:val="16"/>
                <w:szCs w:val="16"/>
              </w:rPr>
              <w:t>000,00</w:t>
            </w:r>
          </w:p>
        </w:tc>
        <w:tc>
          <w:tcPr>
            <w:tcW w:w="1236" w:type="dxa"/>
          </w:tcPr>
          <w:p w:rsidR="00001408" w:rsidRPr="008F6FB5" w:rsidRDefault="00F057B2" w:rsidP="003E0A3B">
            <w:pPr>
              <w:spacing w:after="0" w:line="240" w:lineRule="auto"/>
              <w:rPr>
                <w:rFonts w:ascii="Arial" w:hAnsi="Arial" w:cs="Arial"/>
                <w:sz w:val="16"/>
                <w:szCs w:val="16"/>
              </w:rPr>
            </w:pPr>
            <w:r>
              <w:rPr>
                <w:rFonts w:ascii="Arial" w:hAnsi="Arial" w:cs="Arial"/>
                <w:sz w:val="16"/>
                <w:szCs w:val="16"/>
              </w:rPr>
              <w:t>63,63</w:t>
            </w:r>
          </w:p>
        </w:tc>
        <w:tc>
          <w:tcPr>
            <w:tcW w:w="1378" w:type="dxa"/>
          </w:tcPr>
          <w:p w:rsidR="00001408" w:rsidRPr="008F6FB5" w:rsidRDefault="00F057B2" w:rsidP="003E0A3B">
            <w:pPr>
              <w:spacing w:after="0" w:line="240" w:lineRule="auto"/>
              <w:rPr>
                <w:rFonts w:ascii="Arial" w:hAnsi="Arial" w:cs="Arial"/>
                <w:sz w:val="16"/>
                <w:szCs w:val="16"/>
              </w:rPr>
            </w:pPr>
            <w:r>
              <w:rPr>
                <w:rFonts w:ascii="Arial" w:hAnsi="Arial" w:cs="Arial"/>
                <w:sz w:val="16"/>
                <w:szCs w:val="16"/>
              </w:rPr>
              <w:t>509040,00</w:t>
            </w:r>
          </w:p>
        </w:tc>
        <w:tc>
          <w:tcPr>
            <w:tcW w:w="1094" w:type="dxa"/>
          </w:tcPr>
          <w:p w:rsidR="00001408" w:rsidRPr="008F6FB5" w:rsidRDefault="00001408" w:rsidP="003E0A3B">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001408" w:rsidRPr="008F6FB5" w:rsidRDefault="00F057B2" w:rsidP="003E0A3B">
            <w:pPr>
              <w:spacing w:after="0" w:line="240" w:lineRule="auto"/>
              <w:rPr>
                <w:rFonts w:ascii="Arial" w:hAnsi="Arial" w:cs="Arial"/>
                <w:sz w:val="16"/>
                <w:szCs w:val="16"/>
              </w:rPr>
            </w:pPr>
            <w:r>
              <w:rPr>
                <w:rFonts w:ascii="Arial" w:hAnsi="Arial" w:cs="Arial"/>
                <w:sz w:val="16"/>
                <w:szCs w:val="16"/>
              </w:rPr>
              <w:t>-</w:t>
            </w:r>
          </w:p>
        </w:tc>
        <w:tc>
          <w:tcPr>
            <w:tcW w:w="1094" w:type="dxa"/>
          </w:tcPr>
          <w:p w:rsidR="00001408" w:rsidRPr="008F6FB5" w:rsidRDefault="00F057B2" w:rsidP="003E0A3B">
            <w:pPr>
              <w:spacing w:after="0" w:line="240" w:lineRule="auto"/>
              <w:rPr>
                <w:rFonts w:ascii="Arial" w:hAnsi="Arial" w:cs="Arial"/>
                <w:sz w:val="16"/>
                <w:szCs w:val="16"/>
              </w:rPr>
            </w:pPr>
            <w:r>
              <w:rPr>
                <w:rFonts w:ascii="Arial" w:hAnsi="Arial" w:cs="Arial"/>
                <w:sz w:val="16"/>
                <w:szCs w:val="16"/>
              </w:rPr>
              <w:t>509040,00</w:t>
            </w:r>
          </w:p>
        </w:tc>
        <w:tc>
          <w:tcPr>
            <w:tcW w:w="973" w:type="dxa"/>
          </w:tcPr>
          <w:p w:rsidR="00001408" w:rsidRPr="008F6FB5" w:rsidRDefault="00001408" w:rsidP="003E0A3B">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001408" w:rsidRPr="008F6FB5" w:rsidRDefault="00A43045" w:rsidP="003E0A3B">
            <w:pPr>
              <w:spacing w:after="0" w:line="240" w:lineRule="auto"/>
              <w:rPr>
                <w:rFonts w:ascii="Arial" w:hAnsi="Arial" w:cs="Arial"/>
                <w:sz w:val="16"/>
                <w:szCs w:val="16"/>
              </w:rPr>
            </w:pPr>
            <w:r>
              <w:rPr>
                <w:rFonts w:ascii="Arial" w:hAnsi="Arial" w:cs="Arial"/>
                <w:sz w:val="16"/>
                <w:szCs w:val="16"/>
              </w:rPr>
              <w:t>290960,00</w:t>
            </w:r>
          </w:p>
        </w:tc>
      </w:tr>
      <w:tr w:rsidR="006C5F95" w:rsidRPr="008F6FB5" w:rsidTr="00BD3ADF">
        <w:tc>
          <w:tcPr>
            <w:tcW w:w="2634" w:type="dxa"/>
          </w:tcPr>
          <w:p w:rsidR="00001408" w:rsidRPr="008F6FB5" w:rsidRDefault="00001408" w:rsidP="009E47BC">
            <w:pPr>
              <w:spacing w:after="0" w:line="240" w:lineRule="auto"/>
              <w:rPr>
                <w:rFonts w:ascii="Arial" w:hAnsi="Arial" w:cs="Arial"/>
                <w:i/>
                <w:sz w:val="16"/>
                <w:szCs w:val="16"/>
              </w:rPr>
            </w:pPr>
            <w:r>
              <w:rPr>
                <w:rFonts w:ascii="Arial" w:hAnsi="Arial" w:cs="Arial"/>
                <w:i/>
                <w:sz w:val="16"/>
                <w:szCs w:val="16"/>
              </w:rPr>
              <w:t>„Modernizacja drogi gminnej od PSG Podstrefy Chorzele I do działki nr 240 (świetlica wiejska) w Opaleńcu”</w:t>
            </w:r>
          </w:p>
        </w:tc>
        <w:tc>
          <w:tcPr>
            <w:tcW w:w="1520" w:type="dxa"/>
          </w:tcPr>
          <w:p w:rsidR="00001408" w:rsidRDefault="00001408">
            <w:r w:rsidRPr="00624EF9">
              <w:rPr>
                <w:rFonts w:ascii="Arial" w:hAnsi="Arial" w:cs="Arial"/>
                <w:sz w:val="16"/>
                <w:szCs w:val="16"/>
              </w:rPr>
              <w:t>Gmina Chorzele</w:t>
            </w:r>
          </w:p>
        </w:tc>
        <w:tc>
          <w:tcPr>
            <w:tcW w:w="952" w:type="dxa"/>
          </w:tcPr>
          <w:p w:rsidR="00001408" w:rsidRPr="008F6FB5" w:rsidRDefault="00A43045" w:rsidP="004725B9">
            <w:pPr>
              <w:spacing w:after="0" w:line="240" w:lineRule="auto"/>
              <w:rPr>
                <w:rFonts w:ascii="Arial" w:hAnsi="Arial" w:cs="Arial"/>
                <w:sz w:val="16"/>
                <w:szCs w:val="16"/>
              </w:rPr>
            </w:pPr>
            <w:r>
              <w:rPr>
                <w:rFonts w:ascii="Arial" w:hAnsi="Arial" w:cs="Arial"/>
                <w:sz w:val="16"/>
                <w:szCs w:val="16"/>
              </w:rPr>
              <w:t>2017-2019</w:t>
            </w:r>
          </w:p>
        </w:tc>
        <w:tc>
          <w:tcPr>
            <w:tcW w:w="1376" w:type="dxa"/>
          </w:tcPr>
          <w:p w:rsidR="00001408" w:rsidRPr="008F6FB5" w:rsidRDefault="00A43045" w:rsidP="003E0A3B">
            <w:pPr>
              <w:spacing w:after="0" w:line="240" w:lineRule="auto"/>
              <w:rPr>
                <w:rFonts w:ascii="Arial" w:hAnsi="Arial" w:cs="Arial"/>
                <w:sz w:val="16"/>
                <w:szCs w:val="16"/>
              </w:rPr>
            </w:pPr>
            <w:r>
              <w:rPr>
                <w:rFonts w:ascii="Arial" w:hAnsi="Arial" w:cs="Arial"/>
                <w:sz w:val="16"/>
                <w:szCs w:val="16"/>
              </w:rPr>
              <w:t>400 000,00</w:t>
            </w:r>
          </w:p>
        </w:tc>
        <w:tc>
          <w:tcPr>
            <w:tcW w:w="1236" w:type="dxa"/>
          </w:tcPr>
          <w:p w:rsidR="00001408" w:rsidRPr="008F6FB5" w:rsidRDefault="00A43045" w:rsidP="003E0A3B">
            <w:pPr>
              <w:spacing w:after="0" w:line="240" w:lineRule="auto"/>
              <w:rPr>
                <w:rFonts w:ascii="Arial" w:hAnsi="Arial" w:cs="Arial"/>
                <w:sz w:val="16"/>
                <w:szCs w:val="16"/>
              </w:rPr>
            </w:pPr>
            <w:r>
              <w:rPr>
                <w:rFonts w:ascii="Arial" w:hAnsi="Arial" w:cs="Arial"/>
                <w:sz w:val="16"/>
                <w:szCs w:val="16"/>
              </w:rPr>
              <w:t>63,63</w:t>
            </w:r>
          </w:p>
        </w:tc>
        <w:tc>
          <w:tcPr>
            <w:tcW w:w="1378" w:type="dxa"/>
          </w:tcPr>
          <w:p w:rsidR="00001408" w:rsidRPr="008F6FB5" w:rsidRDefault="00A43045" w:rsidP="003E0A3B">
            <w:pPr>
              <w:spacing w:after="0" w:line="240" w:lineRule="auto"/>
              <w:rPr>
                <w:rFonts w:ascii="Arial" w:hAnsi="Arial" w:cs="Arial"/>
                <w:sz w:val="16"/>
                <w:szCs w:val="16"/>
              </w:rPr>
            </w:pPr>
            <w:r>
              <w:rPr>
                <w:rFonts w:ascii="Arial" w:hAnsi="Arial" w:cs="Arial"/>
                <w:sz w:val="16"/>
                <w:szCs w:val="16"/>
              </w:rPr>
              <w:t>254520,00</w:t>
            </w:r>
          </w:p>
        </w:tc>
        <w:tc>
          <w:tcPr>
            <w:tcW w:w="1094" w:type="dxa"/>
          </w:tcPr>
          <w:p w:rsidR="00001408" w:rsidRPr="008F6FB5" w:rsidRDefault="00001408" w:rsidP="003E0A3B">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001408" w:rsidRPr="008F6FB5" w:rsidRDefault="00A43045" w:rsidP="003E0A3B">
            <w:pPr>
              <w:spacing w:after="0" w:line="240" w:lineRule="auto"/>
              <w:rPr>
                <w:rFonts w:ascii="Arial" w:hAnsi="Arial" w:cs="Arial"/>
                <w:sz w:val="16"/>
                <w:szCs w:val="16"/>
              </w:rPr>
            </w:pPr>
            <w:r>
              <w:rPr>
                <w:rFonts w:ascii="Arial" w:hAnsi="Arial" w:cs="Arial"/>
                <w:sz w:val="16"/>
                <w:szCs w:val="16"/>
              </w:rPr>
              <w:t>-</w:t>
            </w:r>
          </w:p>
        </w:tc>
        <w:tc>
          <w:tcPr>
            <w:tcW w:w="1094" w:type="dxa"/>
          </w:tcPr>
          <w:p w:rsidR="00001408" w:rsidRPr="008F6FB5" w:rsidRDefault="00A43045" w:rsidP="003E0A3B">
            <w:pPr>
              <w:spacing w:after="0" w:line="240" w:lineRule="auto"/>
              <w:rPr>
                <w:rFonts w:ascii="Arial" w:hAnsi="Arial" w:cs="Arial"/>
                <w:sz w:val="16"/>
                <w:szCs w:val="16"/>
              </w:rPr>
            </w:pPr>
            <w:r>
              <w:rPr>
                <w:rFonts w:ascii="Arial" w:hAnsi="Arial" w:cs="Arial"/>
                <w:sz w:val="16"/>
                <w:szCs w:val="16"/>
              </w:rPr>
              <w:t>254520,00</w:t>
            </w:r>
          </w:p>
        </w:tc>
        <w:tc>
          <w:tcPr>
            <w:tcW w:w="973" w:type="dxa"/>
          </w:tcPr>
          <w:p w:rsidR="00001408" w:rsidRPr="008F6FB5" w:rsidRDefault="00001408" w:rsidP="003E0A3B">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001408" w:rsidRPr="008F6FB5" w:rsidRDefault="00C4694A" w:rsidP="003E0A3B">
            <w:pPr>
              <w:spacing w:after="0" w:line="240" w:lineRule="auto"/>
              <w:rPr>
                <w:rFonts w:ascii="Arial" w:hAnsi="Arial" w:cs="Arial"/>
                <w:sz w:val="16"/>
                <w:szCs w:val="16"/>
              </w:rPr>
            </w:pPr>
            <w:r>
              <w:rPr>
                <w:rFonts w:ascii="Arial" w:hAnsi="Arial" w:cs="Arial"/>
                <w:sz w:val="16"/>
                <w:szCs w:val="16"/>
              </w:rPr>
              <w:t>145480,00</w:t>
            </w:r>
          </w:p>
        </w:tc>
      </w:tr>
      <w:tr w:rsidR="00BA3418" w:rsidRPr="008F6FB5" w:rsidTr="00BD3ADF">
        <w:tc>
          <w:tcPr>
            <w:tcW w:w="2634" w:type="dxa"/>
          </w:tcPr>
          <w:p w:rsidR="00BC5850" w:rsidRPr="008F6FB5" w:rsidRDefault="00001408" w:rsidP="004725B9">
            <w:pPr>
              <w:spacing w:after="0" w:line="240" w:lineRule="auto"/>
              <w:rPr>
                <w:rFonts w:ascii="Arial" w:hAnsi="Arial" w:cs="Arial"/>
                <w:i/>
                <w:sz w:val="16"/>
                <w:szCs w:val="16"/>
              </w:rPr>
            </w:pPr>
            <w:r>
              <w:rPr>
                <w:rFonts w:ascii="Arial" w:hAnsi="Arial" w:cs="Arial"/>
                <w:i/>
                <w:sz w:val="16"/>
                <w:szCs w:val="16"/>
              </w:rPr>
              <w:t>„Budowa kanalizacji sanitarnej w Opaleńcu do oczyszczalni w Chorzelach”</w:t>
            </w:r>
          </w:p>
        </w:tc>
        <w:tc>
          <w:tcPr>
            <w:tcW w:w="1520" w:type="dxa"/>
          </w:tcPr>
          <w:p w:rsidR="00BC5850" w:rsidRPr="008F6FB5" w:rsidRDefault="00BC5850" w:rsidP="00001408">
            <w:pPr>
              <w:spacing w:after="0" w:line="240" w:lineRule="auto"/>
              <w:rPr>
                <w:rFonts w:ascii="Arial" w:hAnsi="Arial" w:cs="Arial"/>
                <w:sz w:val="16"/>
                <w:szCs w:val="16"/>
              </w:rPr>
            </w:pPr>
            <w:r w:rsidRPr="008F6FB5">
              <w:rPr>
                <w:rFonts w:ascii="Arial" w:hAnsi="Arial" w:cs="Arial"/>
                <w:sz w:val="16"/>
                <w:szCs w:val="16"/>
              </w:rPr>
              <w:t xml:space="preserve">Gmina </w:t>
            </w:r>
            <w:r w:rsidR="00001408">
              <w:rPr>
                <w:rFonts w:ascii="Arial" w:hAnsi="Arial" w:cs="Arial"/>
                <w:sz w:val="16"/>
                <w:szCs w:val="16"/>
              </w:rPr>
              <w:t>Chorzele</w:t>
            </w:r>
          </w:p>
        </w:tc>
        <w:tc>
          <w:tcPr>
            <w:tcW w:w="952" w:type="dxa"/>
          </w:tcPr>
          <w:p w:rsidR="00BC5850" w:rsidRPr="008F6FB5" w:rsidRDefault="00C4694A" w:rsidP="004725B9">
            <w:pPr>
              <w:spacing w:after="0" w:line="240" w:lineRule="auto"/>
              <w:rPr>
                <w:rFonts w:ascii="Arial" w:hAnsi="Arial" w:cs="Arial"/>
                <w:sz w:val="16"/>
                <w:szCs w:val="16"/>
              </w:rPr>
            </w:pPr>
            <w:r>
              <w:rPr>
                <w:rFonts w:ascii="Arial" w:hAnsi="Arial" w:cs="Arial"/>
                <w:sz w:val="16"/>
                <w:szCs w:val="16"/>
              </w:rPr>
              <w:t>2016-2018</w:t>
            </w:r>
          </w:p>
        </w:tc>
        <w:tc>
          <w:tcPr>
            <w:tcW w:w="1376" w:type="dxa"/>
          </w:tcPr>
          <w:p w:rsidR="00BC5850" w:rsidRPr="008F6FB5" w:rsidRDefault="00C4694A" w:rsidP="003E0A3B">
            <w:pPr>
              <w:spacing w:after="0" w:line="240" w:lineRule="auto"/>
              <w:rPr>
                <w:rFonts w:ascii="Arial" w:hAnsi="Arial" w:cs="Arial"/>
                <w:sz w:val="16"/>
                <w:szCs w:val="16"/>
              </w:rPr>
            </w:pPr>
            <w:r>
              <w:rPr>
                <w:rFonts w:ascii="Arial" w:hAnsi="Arial" w:cs="Arial"/>
                <w:sz w:val="16"/>
                <w:szCs w:val="16"/>
              </w:rPr>
              <w:t>1 800 00</w:t>
            </w:r>
            <w:r w:rsidR="00BC5850" w:rsidRPr="008F6FB5">
              <w:rPr>
                <w:rFonts w:ascii="Arial" w:hAnsi="Arial" w:cs="Arial"/>
                <w:sz w:val="16"/>
                <w:szCs w:val="16"/>
              </w:rPr>
              <w:t>0,00</w:t>
            </w:r>
          </w:p>
        </w:tc>
        <w:tc>
          <w:tcPr>
            <w:tcW w:w="1236" w:type="dxa"/>
          </w:tcPr>
          <w:p w:rsidR="00BC5850" w:rsidRPr="008F6FB5" w:rsidRDefault="00C4694A" w:rsidP="003E0A3B">
            <w:pPr>
              <w:spacing w:after="0" w:line="240" w:lineRule="auto"/>
              <w:rPr>
                <w:rFonts w:ascii="Arial" w:hAnsi="Arial" w:cs="Arial"/>
                <w:sz w:val="16"/>
                <w:szCs w:val="16"/>
              </w:rPr>
            </w:pPr>
            <w:r>
              <w:rPr>
                <w:rFonts w:ascii="Arial" w:hAnsi="Arial" w:cs="Arial"/>
                <w:sz w:val="16"/>
                <w:szCs w:val="16"/>
              </w:rPr>
              <w:t>63,63</w:t>
            </w:r>
          </w:p>
        </w:tc>
        <w:tc>
          <w:tcPr>
            <w:tcW w:w="1378" w:type="dxa"/>
          </w:tcPr>
          <w:p w:rsidR="00BC5850" w:rsidRPr="008F6FB5" w:rsidRDefault="00521EBF" w:rsidP="003E0A3B">
            <w:pPr>
              <w:spacing w:after="0" w:line="240" w:lineRule="auto"/>
              <w:rPr>
                <w:rFonts w:ascii="Arial" w:hAnsi="Arial" w:cs="Arial"/>
                <w:sz w:val="16"/>
                <w:szCs w:val="16"/>
              </w:rPr>
            </w:pPr>
            <w:r>
              <w:rPr>
                <w:rFonts w:ascii="Arial" w:hAnsi="Arial" w:cs="Arial"/>
                <w:sz w:val="16"/>
                <w:szCs w:val="16"/>
              </w:rPr>
              <w:t>1145340,00</w:t>
            </w:r>
          </w:p>
        </w:tc>
        <w:tc>
          <w:tcPr>
            <w:tcW w:w="1094" w:type="dxa"/>
          </w:tcPr>
          <w:p w:rsidR="00BC5850" w:rsidRPr="008F6FB5" w:rsidRDefault="00BC5850" w:rsidP="003E0A3B">
            <w:pPr>
              <w:spacing w:after="0" w:line="240" w:lineRule="auto"/>
              <w:rPr>
                <w:rFonts w:ascii="Arial" w:hAnsi="Arial" w:cs="Arial"/>
                <w:sz w:val="16"/>
                <w:szCs w:val="16"/>
              </w:rPr>
            </w:pPr>
            <w:r w:rsidRPr="008F6FB5">
              <w:rPr>
                <w:rFonts w:ascii="Arial" w:hAnsi="Arial" w:cs="Arial"/>
                <w:sz w:val="16"/>
                <w:szCs w:val="16"/>
              </w:rPr>
              <w:t>-</w:t>
            </w:r>
          </w:p>
        </w:tc>
        <w:tc>
          <w:tcPr>
            <w:tcW w:w="1236" w:type="dxa"/>
          </w:tcPr>
          <w:p w:rsidR="00BC5850" w:rsidRPr="008F6FB5" w:rsidRDefault="00521EBF" w:rsidP="003E0A3B">
            <w:pPr>
              <w:spacing w:after="0" w:line="240" w:lineRule="auto"/>
              <w:rPr>
                <w:rFonts w:ascii="Arial" w:hAnsi="Arial" w:cs="Arial"/>
                <w:sz w:val="16"/>
                <w:szCs w:val="16"/>
              </w:rPr>
            </w:pPr>
            <w:r>
              <w:rPr>
                <w:rFonts w:ascii="Arial" w:hAnsi="Arial" w:cs="Arial"/>
                <w:sz w:val="16"/>
                <w:szCs w:val="16"/>
              </w:rPr>
              <w:t>-</w:t>
            </w:r>
          </w:p>
        </w:tc>
        <w:tc>
          <w:tcPr>
            <w:tcW w:w="1094" w:type="dxa"/>
          </w:tcPr>
          <w:p w:rsidR="00BC5850" w:rsidRPr="008F6FB5" w:rsidRDefault="00521EBF" w:rsidP="003E0A3B">
            <w:pPr>
              <w:spacing w:after="0" w:line="240" w:lineRule="auto"/>
              <w:rPr>
                <w:rFonts w:ascii="Arial" w:hAnsi="Arial" w:cs="Arial"/>
                <w:sz w:val="16"/>
                <w:szCs w:val="16"/>
              </w:rPr>
            </w:pPr>
            <w:r>
              <w:rPr>
                <w:rFonts w:ascii="Arial" w:hAnsi="Arial" w:cs="Arial"/>
                <w:sz w:val="16"/>
                <w:szCs w:val="16"/>
              </w:rPr>
              <w:t>1145340,00</w:t>
            </w:r>
          </w:p>
        </w:tc>
        <w:tc>
          <w:tcPr>
            <w:tcW w:w="973" w:type="dxa"/>
          </w:tcPr>
          <w:p w:rsidR="00BC5850" w:rsidRPr="008F6FB5" w:rsidRDefault="00BC5850" w:rsidP="003E0A3B">
            <w:pPr>
              <w:spacing w:after="0" w:line="240" w:lineRule="auto"/>
              <w:rPr>
                <w:rFonts w:ascii="Arial" w:hAnsi="Arial" w:cs="Arial"/>
                <w:sz w:val="16"/>
                <w:szCs w:val="16"/>
              </w:rPr>
            </w:pPr>
            <w:r w:rsidRPr="008F6FB5">
              <w:rPr>
                <w:rFonts w:ascii="Arial" w:hAnsi="Arial" w:cs="Arial"/>
                <w:sz w:val="16"/>
                <w:szCs w:val="16"/>
              </w:rPr>
              <w:t>-</w:t>
            </w:r>
          </w:p>
        </w:tc>
        <w:tc>
          <w:tcPr>
            <w:tcW w:w="1125" w:type="dxa"/>
          </w:tcPr>
          <w:p w:rsidR="00BC5850" w:rsidRPr="008F6FB5" w:rsidRDefault="00521EBF" w:rsidP="003E0A3B">
            <w:pPr>
              <w:spacing w:after="0" w:line="240" w:lineRule="auto"/>
              <w:rPr>
                <w:rFonts w:ascii="Arial" w:hAnsi="Arial" w:cs="Arial"/>
                <w:sz w:val="16"/>
                <w:szCs w:val="16"/>
              </w:rPr>
            </w:pPr>
            <w:r>
              <w:rPr>
                <w:rFonts w:ascii="Arial" w:hAnsi="Arial" w:cs="Arial"/>
                <w:sz w:val="16"/>
                <w:szCs w:val="16"/>
              </w:rPr>
              <w:t>654660,00</w:t>
            </w:r>
          </w:p>
        </w:tc>
      </w:tr>
    </w:tbl>
    <w:p w:rsidR="00500203" w:rsidRPr="00521EBF" w:rsidRDefault="00500203" w:rsidP="009136ED">
      <w:pPr>
        <w:jc w:val="center"/>
        <w:rPr>
          <w:rFonts w:asciiTheme="minorHAnsi" w:hAnsiTheme="minorHAnsi" w:cstheme="minorHAnsi"/>
          <w:i/>
          <w:sz w:val="20"/>
          <w:szCs w:val="20"/>
        </w:rPr>
      </w:pPr>
      <w:r w:rsidRPr="00521EBF">
        <w:rPr>
          <w:rFonts w:asciiTheme="minorHAnsi" w:hAnsiTheme="minorHAnsi" w:cstheme="minorHAnsi"/>
          <w:i/>
          <w:sz w:val="20"/>
          <w:szCs w:val="20"/>
        </w:rPr>
        <w:t>Źródło: opracowanie własne</w:t>
      </w:r>
    </w:p>
    <w:p w:rsidR="009136ED" w:rsidRPr="008F6FB5" w:rsidRDefault="009136ED" w:rsidP="009136ED">
      <w:pPr>
        <w:jc w:val="center"/>
        <w:rPr>
          <w:rFonts w:ascii="Arial" w:hAnsi="Arial" w:cs="Arial"/>
        </w:rPr>
        <w:sectPr w:rsidR="009136ED" w:rsidRPr="008F6FB5" w:rsidSect="003D638B">
          <w:footerReference w:type="default" r:id="rId55"/>
          <w:headerReference w:type="first" r:id="rId56"/>
          <w:footerReference w:type="first" r:id="rId57"/>
          <w:pgSz w:w="16838" w:h="11906" w:orient="landscape"/>
          <w:pgMar w:top="1560" w:right="1535" w:bottom="1417" w:left="1417" w:header="426" w:footer="708" w:gutter="0"/>
          <w:cols w:space="708"/>
          <w:titlePg/>
          <w:docGrid w:linePitch="360"/>
        </w:sectPr>
      </w:pPr>
    </w:p>
    <w:p w:rsidR="004A770A" w:rsidRPr="008F6FB5" w:rsidRDefault="00F02E0D" w:rsidP="004A770A">
      <w:pPr>
        <w:pStyle w:val="Nagwek1"/>
        <w:spacing w:before="360" w:after="240"/>
        <w:ind w:left="431" w:hanging="431"/>
        <w:jc w:val="both"/>
        <w:rPr>
          <w:rFonts w:ascii="Arial" w:hAnsi="Arial" w:cs="Arial"/>
          <w:color w:val="034EA2"/>
          <w:sz w:val="26"/>
          <w:szCs w:val="26"/>
        </w:rPr>
      </w:pPr>
      <w:bookmarkStart w:id="87" w:name="_Toc467228690"/>
      <w:r w:rsidRPr="008F6FB5">
        <w:rPr>
          <w:rFonts w:ascii="Arial" w:hAnsi="Arial" w:cs="Arial"/>
          <w:color w:val="034EA2"/>
          <w:sz w:val="26"/>
          <w:szCs w:val="26"/>
        </w:rPr>
        <w:lastRenderedPageBreak/>
        <w:t>Mechanizmy włączenia mieszkańców, przed</w:t>
      </w:r>
      <w:r w:rsidR="007C2E25" w:rsidRPr="008F6FB5">
        <w:rPr>
          <w:rFonts w:ascii="Arial" w:hAnsi="Arial" w:cs="Arial"/>
          <w:color w:val="034EA2"/>
          <w:sz w:val="26"/>
          <w:szCs w:val="26"/>
        </w:rPr>
        <w:t xml:space="preserve">siębiorców i innych podmiotów oraz </w:t>
      </w:r>
      <w:r w:rsidRPr="008F6FB5">
        <w:rPr>
          <w:rFonts w:ascii="Arial" w:hAnsi="Arial" w:cs="Arial"/>
          <w:color w:val="034EA2"/>
          <w:sz w:val="26"/>
          <w:szCs w:val="26"/>
        </w:rPr>
        <w:t>grup aktywnych na terenie gminy w proces rewitalizacji</w:t>
      </w:r>
      <w:bookmarkEnd w:id="87"/>
    </w:p>
    <w:p w:rsidR="00C85C44" w:rsidRPr="00CB3931" w:rsidRDefault="00C85C44" w:rsidP="00C85C44">
      <w:pPr>
        <w:autoSpaceDE w:val="0"/>
        <w:autoSpaceDN w:val="0"/>
        <w:adjustRightInd w:val="0"/>
        <w:spacing w:after="120"/>
        <w:jc w:val="both"/>
        <w:rPr>
          <w:rFonts w:asciiTheme="minorHAnsi" w:hAnsiTheme="minorHAnsi" w:cstheme="minorHAnsi"/>
          <w:sz w:val="24"/>
          <w:szCs w:val="24"/>
          <w:lang w:eastAsia="pl-PL"/>
        </w:rPr>
      </w:pPr>
      <w:r w:rsidRPr="00CB3931">
        <w:rPr>
          <w:rFonts w:asciiTheme="minorHAnsi" w:hAnsiTheme="minorHAnsi" w:cstheme="minorHAnsi"/>
          <w:sz w:val="24"/>
          <w:szCs w:val="24"/>
          <w:lang w:eastAsia="pl-PL"/>
        </w:rPr>
        <w:t xml:space="preserve">Niniejszy program rewitalizacji został wypracowany przez samorząd gminny we współpracy z podmiotami i mieszkańcami, którzy uczestniczyli w spotkaniach organizowanych przez Urząd Miasta i Gminy w Chorzelach na etapie przygotowania i opracowania programu, brały udział w przeprowadzonym badaniu ankietowym w zakresie diagnozy obszaru, odpowiedziały na zaproszenie do zgłaszania przedsięwzięć rewitalizacyjnych w oparciu o diagnozę lokalnych problemów: społecznych, gospodarczych, przestrzenno-funkcjonalnych, technicznych i środowiskowych. Projekt dokumentu został poddany dyskusji w ramach procesu konsultacji społecznych. Prace nad przygotowaniem programu, jego aktualizacją, jak również wdrażanie (realizacja) programu oparte są na współpracy ze wszystkimi grupami </w:t>
      </w:r>
      <w:proofErr w:type="spellStart"/>
      <w:r w:rsidRPr="00CB3931">
        <w:rPr>
          <w:rFonts w:asciiTheme="minorHAnsi" w:hAnsiTheme="minorHAnsi" w:cstheme="minorHAnsi"/>
          <w:sz w:val="24"/>
          <w:szCs w:val="24"/>
          <w:lang w:eastAsia="pl-PL"/>
        </w:rPr>
        <w:t>interesariuszy</w:t>
      </w:r>
      <w:proofErr w:type="spellEnd"/>
      <w:r w:rsidRPr="00CB3931">
        <w:rPr>
          <w:rFonts w:asciiTheme="minorHAnsi" w:hAnsiTheme="minorHAnsi" w:cstheme="minorHAnsi"/>
          <w:sz w:val="24"/>
          <w:szCs w:val="24"/>
          <w:lang w:eastAsia="pl-PL"/>
        </w:rPr>
        <w:t>, w tym szczególnie ze społecznością obszaru rewitalizacji, organizacjami pozarządowymi i przedsiębiorcami.</w:t>
      </w:r>
    </w:p>
    <w:p w:rsidR="00C85C44" w:rsidRPr="00CB3931" w:rsidRDefault="00C85C44" w:rsidP="00C85C44">
      <w:pPr>
        <w:autoSpaceDE w:val="0"/>
        <w:autoSpaceDN w:val="0"/>
        <w:adjustRightInd w:val="0"/>
        <w:spacing w:after="120"/>
        <w:jc w:val="both"/>
        <w:rPr>
          <w:rFonts w:asciiTheme="minorHAnsi" w:hAnsiTheme="minorHAnsi" w:cstheme="minorHAnsi"/>
          <w:b/>
          <w:sz w:val="24"/>
          <w:szCs w:val="24"/>
          <w:lang w:eastAsia="pl-PL"/>
        </w:rPr>
      </w:pPr>
      <w:r w:rsidRPr="00CB3931">
        <w:rPr>
          <w:rFonts w:asciiTheme="minorHAnsi" w:hAnsiTheme="minorHAnsi" w:cstheme="minorHAnsi"/>
          <w:b/>
          <w:sz w:val="24"/>
          <w:szCs w:val="24"/>
          <w:lang w:eastAsia="pl-PL"/>
        </w:rPr>
        <w:t>Opis procesu przygotowania programu rewitalizacji</w:t>
      </w:r>
    </w:p>
    <w:p w:rsidR="00C85C44" w:rsidRPr="00CB3931" w:rsidRDefault="00C85C44" w:rsidP="00C85C44">
      <w:pPr>
        <w:autoSpaceDE w:val="0"/>
        <w:autoSpaceDN w:val="0"/>
        <w:adjustRightInd w:val="0"/>
        <w:spacing w:after="120"/>
        <w:jc w:val="both"/>
        <w:rPr>
          <w:sz w:val="24"/>
          <w:szCs w:val="24"/>
        </w:rPr>
      </w:pPr>
      <w:r w:rsidRPr="00CB3931">
        <w:rPr>
          <w:rFonts w:asciiTheme="minorHAnsi" w:hAnsiTheme="minorHAnsi" w:cstheme="minorHAnsi"/>
          <w:sz w:val="24"/>
          <w:szCs w:val="24"/>
          <w:lang w:eastAsia="pl-PL"/>
        </w:rPr>
        <w:t xml:space="preserve">Warunkiem skutecznej partycypacji społecznej w przypadku opracowywania programów gospodarczych i innych dokumentów, do których należy program rewitalizacji (zgodnie z art. 18. Ust. 2 </w:t>
      </w:r>
      <w:proofErr w:type="spellStart"/>
      <w:r w:rsidRPr="00CB3931">
        <w:rPr>
          <w:rFonts w:asciiTheme="minorHAnsi" w:hAnsiTheme="minorHAnsi" w:cstheme="minorHAnsi"/>
          <w:sz w:val="24"/>
          <w:szCs w:val="24"/>
          <w:lang w:eastAsia="pl-PL"/>
        </w:rPr>
        <w:t>pkt</w:t>
      </w:r>
      <w:proofErr w:type="spellEnd"/>
      <w:r w:rsidRPr="00CB3931">
        <w:rPr>
          <w:rFonts w:asciiTheme="minorHAnsi" w:hAnsiTheme="minorHAnsi" w:cstheme="minorHAnsi"/>
          <w:sz w:val="24"/>
          <w:szCs w:val="24"/>
          <w:lang w:eastAsia="pl-PL"/>
        </w:rPr>
        <w:t xml:space="preserve"> 6 ustawy z dnia 8 marca 1990 r. o samorządzie gminnym – </w:t>
      </w:r>
      <w:proofErr w:type="spellStart"/>
      <w:r w:rsidRPr="00CB3931">
        <w:rPr>
          <w:rFonts w:asciiTheme="minorHAnsi" w:hAnsiTheme="minorHAnsi" w:cstheme="minorHAnsi"/>
          <w:sz w:val="24"/>
          <w:szCs w:val="24"/>
          <w:lang w:eastAsia="pl-PL"/>
        </w:rPr>
        <w:t>t.j</w:t>
      </w:r>
      <w:proofErr w:type="spellEnd"/>
      <w:r w:rsidRPr="00CB3931">
        <w:rPr>
          <w:rFonts w:asciiTheme="minorHAnsi" w:hAnsiTheme="minorHAnsi" w:cstheme="minorHAnsi"/>
          <w:sz w:val="24"/>
          <w:szCs w:val="24"/>
          <w:lang w:eastAsia="pl-PL"/>
        </w:rPr>
        <w:t xml:space="preserve">. </w:t>
      </w:r>
      <w:proofErr w:type="spellStart"/>
      <w:r w:rsidRPr="00CB3931">
        <w:rPr>
          <w:rFonts w:asciiTheme="minorHAnsi" w:hAnsiTheme="minorHAnsi" w:cstheme="minorHAnsi"/>
          <w:sz w:val="24"/>
          <w:szCs w:val="24"/>
          <w:lang w:eastAsia="pl-PL"/>
        </w:rPr>
        <w:t>Dz.U</w:t>
      </w:r>
      <w:proofErr w:type="spellEnd"/>
      <w:r w:rsidRPr="00CB3931">
        <w:rPr>
          <w:rFonts w:asciiTheme="minorHAnsi" w:hAnsiTheme="minorHAnsi" w:cstheme="minorHAnsi"/>
          <w:sz w:val="24"/>
          <w:szCs w:val="24"/>
          <w:lang w:eastAsia="pl-PL"/>
        </w:rPr>
        <w:t xml:space="preserve">. z 2016 r. poz. 446) jest włączanie </w:t>
      </w:r>
      <w:proofErr w:type="spellStart"/>
      <w:r w:rsidRPr="00CB3931">
        <w:rPr>
          <w:rFonts w:asciiTheme="minorHAnsi" w:hAnsiTheme="minorHAnsi" w:cstheme="minorHAnsi"/>
          <w:sz w:val="24"/>
          <w:szCs w:val="24"/>
          <w:lang w:eastAsia="pl-PL"/>
        </w:rPr>
        <w:t>interesariuszy</w:t>
      </w:r>
      <w:proofErr w:type="spellEnd"/>
      <w:r w:rsidRPr="00CB3931">
        <w:rPr>
          <w:rFonts w:asciiTheme="minorHAnsi" w:hAnsiTheme="minorHAnsi" w:cstheme="minorHAnsi"/>
          <w:sz w:val="24"/>
          <w:szCs w:val="24"/>
          <w:lang w:eastAsia="pl-PL"/>
        </w:rPr>
        <w:t xml:space="preserve"> nie tylko poprzez umożliwienie im zgłaszania uwag do już gotowego projektu dokumentu, ale również ich uczestnictwo w samym procesie jego tworzenia, w tym przede wszystkim w procesie identyfikacji podstawowych problemów, jak również pożądanych kierunków działania. Mając na uwadze powyższe, Gmina Chorzele </w:t>
      </w:r>
      <w:r w:rsidRPr="00CB3931">
        <w:rPr>
          <w:sz w:val="24"/>
          <w:szCs w:val="24"/>
        </w:rPr>
        <w:t xml:space="preserve">przeprowadziła konsultacje społeczne w postaci badania ankietowego wśród mieszkańców/podmiotów z obszaru gminy, </w:t>
      </w:r>
      <w:r w:rsidRPr="005231E6">
        <w:rPr>
          <w:sz w:val="24"/>
          <w:szCs w:val="24"/>
        </w:rPr>
        <w:t xml:space="preserve">mające na celu </w:t>
      </w:r>
      <w:r w:rsidRPr="005231E6">
        <w:rPr>
          <w:color w:val="000000"/>
          <w:sz w:val="24"/>
          <w:szCs w:val="24"/>
        </w:rPr>
        <w:t>zdiagnozowanie problemów społecznych oraz problemów im towarzyszących: gospodarczych, przestrzenno-funkcjonalnych, technicznych, środowiskowych oraz zlokalizowanie</w:t>
      </w:r>
      <w:r w:rsidRPr="00CB3931">
        <w:rPr>
          <w:color w:val="000000"/>
          <w:sz w:val="24"/>
          <w:szCs w:val="24"/>
        </w:rPr>
        <w:t xml:space="preserve"> ich w konkretnych obszarach Gminy Chorzele.</w:t>
      </w:r>
      <w:r w:rsidRPr="00CB3931">
        <w:rPr>
          <w:sz w:val="24"/>
          <w:szCs w:val="24"/>
        </w:rPr>
        <w:t xml:space="preserve"> Dodatkowym celem badania ankietowego</w:t>
      </w:r>
      <w:r w:rsidR="00556E32">
        <w:rPr>
          <w:sz w:val="24"/>
          <w:szCs w:val="24"/>
        </w:rPr>
        <w:t xml:space="preserve"> było wskazanie najważniejszych</w:t>
      </w:r>
      <w:r w:rsidRPr="00CB3931">
        <w:rPr>
          <w:sz w:val="24"/>
          <w:szCs w:val="24"/>
        </w:rPr>
        <w:t xml:space="preserve"> przedsięwzięć w zakresie zmian sfery społecznej, gospodarczej i infrastrukturalnej na wskazanym terenie</w:t>
      </w:r>
      <w:r w:rsidR="000B709B">
        <w:rPr>
          <w:sz w:val="24"/>
          <w:szCs w:val="24"/>
        </w:rPr>
        <w:t xml:space="preserve">, które </w:t>
      </w:r>
      <w:r w:rsidR="00556E32">
        <w:rPr>
          <w:sz w:val="24"/>
          <w:szCs w:val="24"/>
        </w:rPr>
        <w:t>według ankietowanych</w:t>
      </w:r>
      <w:r w:rsidR="000B709B">
        <w:rPr>
          <w:sz w:val="24"/>
          <w:szCs w:val="24"/>
        </w:rPr>
        <w:t xml:space="preserve"> powinny być zrealizowane</w:t>
      </w:r>
      <w:r w:rsidR="00556E32">
        <w:rPr>
          <w:sz w:val="24"/>
          <w:szCs w:val="24"/>
        </w:rPr>
        <w:t xml:space="preserve"> w celu rozwiązania przytoczonych problemów</w:t>
      </w:r>
      <w:r w:rsidRPr="00CB3931">
        <w:rPr>
          <w:sz w:val="24"/>
          <w:szCs w:val="24"/>
        </w:rPr>
        <w:t>. Badanie ankietowe było przeprowadzone w okresie 20.07.-20.09.2016 r.</w:t>
      </w:r>
    </w:p>
    <w:p w:rsidR="00C85C44" w:rsidRPr="00CB3931" w:rsidRDefault="00C85C44" w:rsidP="00C85C44">
      <w:pPr>
        <w:jc w:val="both"/>
        <w:rPr>
          <w:sz w:val="24"/>
          <w:szCs w:val="24"/>
        </w:rPr>
      </w:pPr>
      <w:r w:rsidRPr="00CB3931">
        <w:rPr>
          <w:color w:val="000000"/>
          <w:sz w:val="24"/>
          <w:szCs w:val="24"/>
        </w:rPr>
        <w:t>Uzyskane na tej podstawie informacje posłuż</w:t>
      </w:r>
      <w:r w:rsidR="001165F2">
        <w:rPr>
          <w:color w:val="000000"/>
          <w:sz w:val="24"/>
          <w:szCs w:val="24"/>
        </w:rPr>
        <w:t>yły</w:t>
      </w:r>
      <w:r w:rsidRPr="00CB3931">
        <w:rPr>
          <w:color w:val="000000"/>
          <w:sz w:val="24"/>
          <w:szCs w:val="24"/>
        </w:rPr>
        <w:t xml:space="preserve"> jako jedno ze źródeł</w:t>
      </w:r>
      <w:r w:rsidR="001165F2">
        <w:rPr>
          <w:color w:val="000000"/>
          <w:sz w:val="24"/>
          <w:szCs w:val="24"/>
        </w:rPr>
        <w:t xml:space="preserve"> do opracowania diagnozy obszaró</w:t>
      </w:r>
      <w:r w:rsidRPr="00CB3931">
        <w:rPr>
          <w:color w:val="000000"/>
          <w:sz w:val="24"/>
          <w:szCs w:val="24"/>
        </w:rPr>
        <w:t>w zdegradowanych w obrębie Gminy Chorzele. Ich wyniki zosta</w:t>
      </w:r>
      <w:r w:rsidR="001165F2">
        <w:rPr>
          <w:color w:val="000000"/>
          <w:sz w:val="24"/>
          <w:szCs w:val="24"/>
        </w:rPr>
        <w:t>ły</w:t>
      </w:r>
      <w:r w:rsidRPr="00CB3931">
        <w:rPr>
          <w:color w:val="000000"/>
          <w:sz w:val="24"/>
          <w:szCs w:val="24"/>
        </w:rPr>
        <w:t xml:space="preserve"> wykorzystane do opracowania Programu Rewitalizacji, na podstawie którego Gmina podejmować będzie działania, mające na celu skuteczne wyprowadzenie danych obszarów z sytuacji kryzysowej.</w:t>
      </w:r>
    </w:p>
    <w:p w:rsidR="00C85C44" w:rsidRPr="00CB3931" w:rsidRDefault="00C85C44" w:rsidP="00C85C44">
      <w:pPr>
        <w:jc w:val="both"/>
        <w:rPr>
          <w:sz w:val="24"/>
          <w:szCs w:val="24"/>
        </w:rPr>
      </w:pPr>
      <w:r w:rsidRPr="00CB3931">
        <w:rPr>
          <w:sz w:val="24"/>
          <w:szCs w:val="24"/>
        </w:rPr>
        <w:t>Badanie przeprowadzono w oparciu o badanie ilościowe zrealizowane za pomocą dwóch metod:</w:t>
      </w:r>
    </w:p>
    <w:p w:rsidR="00C85C44" w:rsidRPr="0014420C" w:rsidRDefault="00C85C44" w:rsidP="00302C35">
      <w:pPr>
        <w:pStyle w:val="Akapitzlist"/>
        <w:numPr>
          <w:ilvl w:val="0"/>
          <w:numId w:val="87"/>
        </w:numPr>
        <w:jc w:val="both"/>
        <w:rPr>
          <w:sz w:val="24"/>
          <w:szCs w:val="24"/>
        </w:rPr>
      </w:pPr>
      <w:r w:rsidRPr="0014420C">
        <w:rPr>
          <w:sz w:val="24"/>
          <w:szCs w:val="24"/>
        </w:rPr>
        <w:lastRenderedPageBreak/>
        <w:t>drukowanych ankiet konsultacyjnych dystrybuowanych wśród mieszkańców, przedsiębiorców, rolników i innych podmiotów</w:t>
      </w:r>
    </w:p>
    <w:p w:rsidR="00C85C44" w:rsidRPr="0014420C" w:rsidRDefault="00C85C44" w:rsidP="00302C35">
      <w:pPr>
        <w:pStyle w:val="Akapitzlist"/>
        <w:numPr>
          <w:ilvl w:val="0"/>
          <w:numId w:val="87"/>
        </w:numPr>
        <w:jc w:val="both"/>
        <w:rPr>
          <w:sz w:val="24"/>
          <w:szCs w:val="24"/>
        </w:rPr>
      </w:pPr>
      <w:r w:rsidRPr="0014420C">
        <w:rPr>
          <w:sz w:val="24"/>
          <w:szCs w:val="24"/>
        </w:rPr>
        <w:t xml:space="preserve">internetowego badania CAWI (Computer </w:t>
      </w:r>
      <w:proofErr w:type="spellStart"/>
      <w:r w:rsidRPr="0014420C">
        <w:rPr>
          <w:sz w:val="24"/>
          <w:szCs w:val="24"/>
        </w:rPr>
        <w:t>Assisted</w:t>
      </w:r>
      <w:proofErr w:type="spellEnd"/>
      <w:r w:rsidRPr="0014420C">
        <w:rPr>
          <w:sz w:val="24"/>
          <w:szCs w:val="24"/>
        </w:rPr>
        <w:t xml:space="preserve"> Web Interview), czyli wspomaganego komputerowo wywiadu przy pomocy strony </w:t>
      </w:r>
      <w:proofErr w:type="spellStart"/>
      <w:r w:rsidRPr="0014420C">
        <w:rPr>
          <w:sz w:val="24"/>
          <w:szCs w:val="24"/>
        </w:rPr>
        <w:t>www</w:t>
      </w:r>
      <w:proofErr w:type="spellEnd"/>
      <w:r w:rsidRPr="0014420C">
        <w:rPr>
          <w:sz w:val="24"/>
          <w:szCs w:val="24"/>
        </w:rPr>
        <w:t xml:space="preserve"> - ankieta w formie elektronicznej umieszczona na stronie internetowej Urzędu Miasta i Gminy Chorzele.</w:t>
      </w:r>
    </w:p>
    <w:p w:rsidR="00C85C44" w:rsidRPr="0014420C" w:rsidRDefault="00C85C44" w:rsidP="00C85C44">
      <w:pPr>
        <w:autoSpaceDE w:val="0"/>
        <w:autoSpaceDN w:val="0"/>
        <w:adjustRightInd w:val="0"/>
        <w:spacing w:after="120"/>
        <w:jc w:val="both"/>
        <w:rPr>
          <w:rFonts w:asciiTheme="minorHAnsi" w:hAnsiTheme="minorHAnsi" w:cstheme="minorHAnsi"/>
          <w:sz w:val="24"/>
          <w:szCs w:val="24"/>
          <w:lang w:eastAsia="pl-PL"/>
        </w:rPr>
      </w:pPr>
      <w:r w:rsidRPr="0014420C">
        <w:rPr>
          <w:sz w:val="24"/>
          <w:szCs w:val="24"/>
        </w:rPr>
        <w:t>W obu przypadkach użyto tego samego kwestionariusza ankiety, dlatego też przedstawiono zbiorcze wyniki badań. Wyniki uzyskane z przeprowadzonych konsultacji były wykorzystane w przygotowaniu Diagnozy strategicznej</w:t>
      </w:r>
      <w:r w:rsidRPr="0014420C">
        <w:rPr>
          <w:rFonts w:asciiTheme="minorHAnsi" w:hAnsiTheme="minorHAnsi" w:cstheme="minorHAnsi"/>
          <w:sz w:val="24"/>
          <w:szCs w:val="24"/>
          <w:lang w:eastAsia="pl-PL"/>
        </w:rPr>
        <w:t xml:space="preserve">, stanowiącej pierwszy element kompleksowego procesu rewitalizacji, którego ramy wyznacza niniejszy dokument. Wyniki badania były również jednym z czynników wpływających a analizę strategiczną Programu Rewitalizacji, były brane pod uwagę przy konstruowaniu </w:t>
      </w:r>
      <w:r w:rsidR="002E59B6" w:rsidRPr="0014420C">
        <w:rPr>
          <w:rFonts w:asciiTheme="minorHAnsi" w:hAnsiTheme="minorHAnsi" w:cstheme="minorHAnsi"/>
          <w:sz w:val="24"/>
          <w:szCs w:val="24"/>
          <w:lang w:eastAsia="pl-PL"/>
        </w:rPr>
        <w:t xml:space="preserve">projektów </w:t>
      </w:r>
      <w:r w:rsidRPr="0014420C">
        <w:rPr>
          <w:rFonts w:asciiTheme="minorHAnsi" w:hAnsiTheme="minorHAnsi" w:cstheme="minorHAnsi"/>
          <w:sz w:val="24"/>
          <w:szCs w:val="24"/>
          <w:lang w:eastAsia="pl-PL"/>
        </w:rPr>
        <w:t>przedsięwzięć infrastrukturalnych oraz społecznych przygotowywanych przez Gminę i jej jednostki budżetowe.</w:t>
      </w:r>
    </w:p>
    <w:p w:rsidR="00C85C44" w:rsidRPr="0014420C" w:rsidRDefault="00C85C44" w:rsidP="00C85C44">
      <w:pPr>
        <w:autoSpaceDE w:val="0"/>
        <w:autoSpaceDN w:val="0"/>
        <w:adjustRightInd w:val="0"/>
        <w:spacing w:after="0"/>
        <w:jc w:val="both"/>
        <w:rPr>
          <w:sz w:val="24"/>
          <w:szCs w:val="24"/>
        </w:rPr>
      </w:pPr>
      <w:r w:rsidRPr="0014420C">
        <w:rPr>
          <w:rFonts w:asciiTheme="minorHAnsi" w:hAnsiTheme="minorHAnsi" w:cstheme="minorHAnsi"/>
          <w:sz w:val="24"/>
          <w:szCs w:val="24"/>
          <w:lang w:eastAsia="pl-PL"/>
        </w:rPr>
        <w:t xml:space="preserve">Przeprowadzone konsultacje miały charakter </w:t>
      </w:r>
      <w:proofErr w:type="spellStart"/>
      <w:r w:rsidRPr="0014420C">
        <w:rPr>
          <w:rFonts w:asciiTheme="minorHAnsi" w:hAnsiTheme="minorHAnsi" w:cstheme="minorHAnsi"/>
          <w:sz w:val="24"/>
          <w:szCs w:val="24"/>
          <w:lang w:eastAsia="pl-PL"/>
        </w:rPr>
        <w:t>ogólnogminny</w:t>
      </w:r>
      <w:proofErr w:type="spellEnd"/>
      <w:r w:rsidRPr="0014420C">
        <w:rPr>
          <w:rFonts w:asciiTheme="minorHAnsi" w:hAnsiTheme="minorHAnsi" w:cstheme="minorHAnsi"/>
          <w:sz w:val="24"/>
          <w:szCs w:val="24"/>
          <w:lang w:eastAsia="pl-PL"/>
        </w:rPr>
        <w:t xml:space="preserve"> i były pierwszym etapem przygotowań do opracowania </w:t>
      </w:r>
      <w:r w:rsidRPr="0014420C">
        <w:rPr>
          <w:rFonts w:asciiTheme="minorHAnsi" w:hAnsiTheme="minorHAnsi" w:cstheme="minorHAnsi"/>
          <w:i/>
          <w:sz w:val="24"/>
          <w:szCs w:val="24"/>
          <w:lang w:eastAsia="pl-PL"/>
        </w:rPr>
        <w:t>Programu Rewitalizacji Gminy Chorzele na lata 2016-2023</w:t>
      </w:r>
      <w:r w:rsidRPr="0014420C">
        <w:rPr>
          <w:rFonts w:asciiTheme="minorHAnsi" w:hAnsiTheme="minorHAnsi" w:cstheme="minorHAnsi"/>
          <w:sz w:val="24"/>
          <w:szCs w:val="24"/>
          <w:lang w:eastAsia="pl-PL"/>
        </w:rPr>
        <w:t xml:space="preserve">. Konsultacje były skierowane do ogółu mieszkańców Gminy Chorzele, w tym do mieszkańców obszaru zdegradowanego, którego dotyczyły konsultacje (weryfikacja na podstawie metryczki w ankiecie).  </w:t>
      </w:r>
      <w:r w:rsidRPr="0014420C">
        <w:rPr>
          <w:sz w:val="24"/>
          <w:szCs w:val="24"/>
        </w:rPr>
        <w:t>W badaniu wzięło udział łącznie 115 osób (udział kobiet wśród ankietowanych 55,7%, mężczyzn 44,3%).</w:t>
      </w:r>
    </w:p>
    <w:p w:rsidR="00C85C44" w:rsidRPr="0014420C" w:rsidRDefault="00C85C44" w:rsidP="00C85C44">
      <w:pPr>
        <w:autoSpaceDE w:val="0"/>
        <w:autoSpaceDN w:val="0"/>
        <w:adjustRightInd w:val="0"/>
        <w:spacing w:after="0"/>
        <w:jc w:val="both"/>
        <w:rPr>
          <w:rFonts w:asciiTheme="minorHAnsi" w:hAnsiTheme="minorHAnsi" w:cstheme="minorHAnsi"/>
          <w:sz w:val="24"/>
          <w:szCs w:val="24"/>
          <w:lang w:eastAsia="pl-PL"/>
        </w:rPr>
      </w:pPr>
      <w:r w:rsidRPr="0014420C">
        <w:rPr>
          <w:rFonts w:asciiTheme="minorHAnsi" w:hAnsiTheme="minorHAnsi" w:cstheme="minorHAnsi"/>
          <w:sz w:val="24"/>
          <w:szCs w:val="24"/>
          <w:lang w:eastAsia="pl-PL"/>
        </w:rPr>
        <w:t>W ankietach proszono o: wskazanie obszarów/miejscowości, które powinny poddane być rewitalizacji ze względu na koncentrację problemów, wskazanie najważniejszych zdiagnozowanych problemów dotykających te obszary/miejscowości. Dodatkowym elementem ankiety było uzyskanie informacji na temat najważniejszych rodzajów przedsięwzięć, które powinny być podjęte na wskazanym obszarze w celu ograniczania negatywnych zjawisk społecznych, gospodarczych, środowiskowych, przestrzenno-funkcjonalnych i technicznych.</w:t>
      </w:r>
    </w:p>
    <w:p w:rsidR="00C85C44" w:rsidRPr="0014420C" w:rsidRDefault="00C85C44" w:rsidP="00C85C44">
      <w:pPr>
        <w:autoSpaceDE w:val="0"/>
        <w:autoSpaceDN w:val="0"/>
        <w:adjustRightInd w:val="0"/>
        <w:spacing w:after="0"/>
        <w:jc w:val="both"/>
        <w:rPr>
          <w:sz w:val="24"/>
          <w:szCs w:val="24"/>
        </w:rPr>
      </w:pPr>
    </w:p>
    <w:p w:rsidR="00C85C44" w:rsidRPr="0014420C" w:rsidRDefault="00C85C44" w:rsidP="00C85C44">
      <w:pPr>
        <w:autoSpaceDE w:val="0"/>
        <w:autoSpaceDN w:val="0"/>
        <w:adjustRightInd w:val="0"/>
        <w:spacing w:after="0"/>
        <w:jc w:val="both"/>
        <w:rPr>
          <w:sz w:val="24"/>
          <w:szCs w:val="24"/>
        </w:rPr>
      </w:pPr>
      <w:r w:rsidRPr="0014420C">
        <w:rPr>
          <w:sz w:val="24"/>
          <w:szCs w:val="24"/>
        </w:rPr>
        <w:t xml:space="preserve">Drugim etapem konsultacji społecznych były przeprowadzone spotkania informacyjne z mieszkańcami Gminy Chorzele, w celu zapoznania mieszkańców z ideą rewitalizacji społeczno-gospodarczej, zapoznania mieszkańców z przebiegiem prac nad opracowaniem diagnozy społeczno-gospodarczej, poinformowania o wyznaczonym obszarze zdegradowanym oraz o obszarze planowanym do rewitalizacji. Spotkania z mieszkańcami gminy odbyły się 06.10.2016 w miejscowościach Duczymin (świetlica wiejska) dla mieszkańców i podmiotów z zachodniej części gminy i </w:t>
      </w:r>
      <w:proofErr w:type="spellStart"/>
      <w:r w:rsidRPr="0014420C">
        <w:rPr>
          <w:sz w:val="24"/>
          <w:szCs w:val="24"/>
        </w:rPr>
        <w:t>Łaz</w:t>
      </w:r>
      <w:proofErr w:type="spellEnd"/>
      <w:r w:rsidRPr="0014420C">
        <w:rPr>
          <w:sz w:val="24"/>
          <w:szCs w:val="24"/>
        </w:rPr>
        <w:t xml:space="preserve"> (punkt przedszkolny) dla mieszkańców i podmiotów ze wschodniej części gminy. W spotkaniach wzięło udział łącznie 35 osób, w tym przedstawiciele instytucji oświatowych i kultury, sołtysi miejscowości objętych obszarem zdegradowanym oraz mieszkańcy. </w:t>
      </w:r>
    </w:p>
    <w:p w:rsidR="00C85C44" w:rsidRPr="0014420C" w:rsidRDefault="00C85C44" w:rsidP="00C85C44">
      <w:pPr>
        <w:autoSpaceDE w:val="0"/>
        <w:autoSpaceDN w:val="0"/>
        <w:adjustRightInd w:val="0"/>
        <w:spacing w:after="0"/>
        <w:jc w:val="both"/>
        <w:rPr>
          <w:rFonts w:asciiTheme="minorHAnsi" w:hAnsiTheme="minorHAnsi" w:cstheme="minorHAnsi"/>
          <w:bCs/>
          <w:color w:val="000000"/>
          <w:sz w:val="24"/>
          <w:szCs w:val="24"/>
          <w:lang w:eastAsia="pl-PL"/>
        </w:rPr>
      </w:pPr>
      <w:r w:rsidRPr="0014420C">
        <w:rPr>
          <w:rFonts w:asciiTheme="minorHAnsi" w:hAnsiTheme="minorHAnsi" w:cstheme="minorHAnsi"/>
          <w:bCs/>
          <w:color w:val="000000"/>
          <w:sz w:val="24"/>
          <w:szCs w:val="24"/>
          <w:lang w:eastAsia="pl-PL"/>
        </w:rPr>
        <w:t>Opinie uzyskane w ramach spotkań konsultacyjnych zostały wzięte pod uwagę na etapie przygotowywania niniejszego programu rewitalizacji – w dokumencie znalazły się zarówno propozycje dotyczące organizacji imprez, miejsc spotkań dla mieszkańców, zagospodarowanie obiektów gminy na cele społeczne i kulturalne.</w:t>
      </w:r>
    </w:p>
    <w:p w:rsidR="0067034D" w:rsidRPr="0014420C" w:rsidRDefault="00C85C44" w:rsidP="009450B4">
      <w:pPr>
        <w:autoSpaceDE w:val="0"/>
        <w:autoSpaceDN w:val="0"/>
        <w:adjustRightInd w:val="0"/>
        <w:spacing w:after="120"/>
        <w:jc w:val="both"/>
        <w:rPr>
          <w:rFonts w:asciiTheme="minorHAnsi" w:hAnsiTheme="minorHAnsi" w:cstheme="minorHAnsi"/>
          <w:bCs/>
          <w:color w:val="000000"/>
          <w:sz w:val="24"/>
          <w:szCs w:val="24"/>
          <w:lang w:eastAsia="pl-PL"/>
        </w:rPr>
      </w:pPr>
      <w:r w:rsidRPr="0014420C">
        <w:rPr>
          <w:rFonts w:asciiTheme="minorHAnsi" w:hAnsiTheme="minorHAnsi" w:cstheme="minorHAnsi"/>
          <w:color w:val="000000"/>
          <w:sz w:val="24"/>
          <w:szCs w:val="24"/>
          <w:lang w:eastAsia="pl-PL"/>
        </w:rPr>
        <w:lastRenderedPageBreak/>
        <w:t>W oparciu o deklaracje mieszkańców zainteresowanych włączeniem się w proces rewitalizacji została stworzona lista adresów e-mail uczestników, którzy tą drogą otrzymują informacje związane z rewitalizacją. W ten sposób zostali oni poinformowani m.in. o konsultacjach społecznych projektu niniejszego programu rewitalizacji.</w:t>
      </w:r>
      <w:r w:rsidR="006D0948" w:rsidRPr="0014420C">
        <w:rPr>
          <w:rFonts w:asciiTheme="minorHAnsi" w:hAnsiTheme="minorHAnsi" w:cstheme="minorHAnsi"/>
          <w:color w:val="000000"/>
          <w:sz w:val="24"/>
          <w:szCs w:val="24"/>
          <w:lang w:eastAsia="pl-PL"/>
        </w:rPr>
        <w:t xml:space="preserve"> </w:t>
      </w:r>
    </w:p>
    <w:p w:rsidR="00C85C44" w:rsidRPr="00CB3931" w:rsidRDefault="00C85C44" w:rsidP="00C85C44">
      <w:pPr>
        <w:autoSpaceDE w:val="0"/>
        <w:autoSpaceDN w:val="0"/>
        <w:adjustRightInd w:val="0"/>
        <w:spacing w:after="120"/>
        <w:jc w:val="both"/>
        <w:rPr>
          <w:rFonts w:asciiTheme="minorHAnsi" w:hAnsiTheme="minorHAnsi" w:cstheme="minorHAnsi"/>
          <w:sz w:val="24"/>
          <w:szCs w:val="24"/>
          <w:lang w:eastAsia="pl-PL"/>
        </w:rPr>
      </w:pPr>
      <w:r w:rsidRPr="0014420C">
        <w:rPr>
          <w:rFonts w:asciiTheme="minorHAnsi" w:hAnsiTheme="minorHAnsi" w:cstheme="minorHAnsi"/>
          <w:sz w:val="24"/>
          <w:szCs w:val="24"/>
          <w:lang w:eastAsia="pl-PL"/>
        </w:rPr>
        <w:t>Kluczowym elementem programu rewitalizacji jest lista planowanych, podstawowych projektów i przedsięwzięć rewitalizacyjnych oraz charakterystyka pozostałych rodzajów przedsięwzięć rewitalizacyjnych realizujących kierunki działań, mających na celu eliminację lub ograniczenie negatywnych zjawisk powodujących sytuację kryzysową. Lista projektów i przedsięwzięć rewitalizacyjnych została stworzona w wyniku otwartego naboru propozycji przedsięwzięć rewitalizacyjnych, który odbył się w terminie 24 października - 7 listopada 2016 r. W ramach naboru zostały zgłoszone propozycje przedsięwzięć rewitalizacyjnych odnoszące się do następujących obszarów problemowych: niekorzystne warunki zamieszkania na obszarze zdegradowanym, niski poziom aktywności społeczno-gospodarczej mieszkańców obszaru, niska jakość przestrzeni</w:t>
      </w:r>
      <w:r w:rsidRPr="00CB3931">
        <w:rPr>
          <w:rFonts w:asciiTheme="minorHAnsi" w:hAnsiTheme="minorHAnsi" w:cstheme="minorHAnsi"/>
          <w:sz w:val="24"/>
          <w:szCs w:val="24"/>
          <w:lang w:eastAsia="pl-PL"/>
        </w:rPr>
        <w:t xml:space="preserve"> publicznej i stanu zabudowy.</w:t>
      </w:r>
    </w:p>
    <w:p w:rsidR="00C85C44" w:rsidRPr="00CB3931" w:rsidRDefault="00C85C44" w:rsidP="00C85C44">
      <w:pPr>
        <w:autoSpaceDE w:val="0"/>
        <w:autoSpaceDN w:val="0"/>
        <w:adjustRightInd w:val="0"/>
        <w:spacing w:after="120"/>
        <w:jc w:val="both"/>
        <w:rPr>
          <w:rFonts w:asciiTheme="minorHAnsi" w:hAnsiTheme="minorHAnsi" w:cstheme="minorHAnsi"/>
          <w:color w:val="000000"/>
          <w:sz w:val="24"/>
          <w:szCs w:val="24"/>
          <w:lang w:eastAsia="pl-PL"/>
        </w:rPr>
      </w:pPr>
      <w:r w:rsidRPr="00CB3931">
        <w:rPr>
          <w:rFonts w:asciiTheme="minorHAnsi" w:hAnsiTheme="minorHAnsi" w:cstheme="minorHAnsi"/>
          <w:sz w:val="24"/>
          <w:szCs w:val="24"/>
          <w:lang w:eastAsia="pl-PL"/>
        </w:rPr>
        <w:t xml:space="preserve">Informacja nt. planowanego naboru wraz z formularzem zgłoszeniowym i instrukcją wypełniania formularza zgłoszeniowego została zamieszczona na </w:t>
      </w:r>
      <w:r w:rsidRPr="00CB3931">
        <w:rPr>
          <w:rFonts w:asciiTheme="minorHAnsi" w:hAnsiTheme="minorHAnsi" w:cstheme="minorHAnsi"/>
          <w:color w:val="000000"/>
          <w:sz w:val="24"/>
          <w:szCs w:val="24"/>
          <w:lang w:eastAsia="pl-PL"/>
        </w:rPr>
        <w:t xml:space="preserve">tytułowej stronie internetowej Gminy Chorzele </w:t>
      </w:r>
      <w:hyperlink r:id="rId58" w:history="1">
        <w:r w:rsidRPr="00CB3931">
          <w:rPr>
            <w:rStyle w:val="Hipercze"/>
            <w:rFonts w:asciiTheme="minorHAnsi" w:hAnsiTheme="minorHAnsi" w:cstheme="minorHAnsi"/>
            <w:sz w:val="24"/>
            <w:szCs w:val="24"/>
            <w:lang w:eastAsia="pl-PL"/>
          </w:rPr>
          <w:t>www.chorzele.pl</w:t>
        </w:r>
      </w:hyperlink>
      <w:r w:rsidRPr="00CB3931">
        <w:rPr>
          <w:rFonts w:asciiTheme="minorHAnsi" w:hAnsiTheme="minorHAnsi" w:cstheme="minorHAnsi"/>
          <w:sz w:val="24"/>
          <w:szCs w:val="24"/>
          <w:lang w:eastAsia="pl-PL"/>
        </w:rPr>
        <w:t>.</w:t>
      </w:r>
    </w:p>
    <w:p w:rsidR="00C85C44" w:rsidRPr="00CB3931" w:rsidRDefault="00C85C44" w:rsidP="00C85C44">
      <w:pPr>
        <w:autoSpaceDE w:val="0"/>
        <w:autoSpaceDN w:val="0"/>
        <w:adjustRightInd w:val="0"/>
        <w:spacing w:after="120"/>
        <w:jc w:val="both"/>
        <w:rPr>
          <w:rFonts w:asciiTheme="minorHAnsi" w:hAnsiTheme="minorHAnsi" w:cstheme="minorHAnsi"/>
          <w:sz w:val="24"/>
          <w:szCs w:val="24"/>
          <w:lang w:eastAsia="pl-PL"/>
        </w:rPr>
      </w:pPr>
      <w:r w:rsidRPr="00CB3931">
        <w:rPr>
          <w:rFonts w:asciiTheme="minorHAnsi" w:hAnsiTheme="minorHAnsi" w:cstheme="minorHAnsi"/>
          <w:sz w:val="24"/>
          <w:szCs w:val="24"/>
          <w:lang w:eastAsia="pl-PL"/>
        </w:rPr>
        <w:t>Kolejnym elementem włączenia mieszkańców, przedsiębiorców i innych podmiotów i grup aktywnych na terenie gminy w proces rewitalizacji są konsultacje społeczne, które odbywają się w termin</w:t>
      </w:r>
      <w:r w:rsidR="00DA4693">
        <w:rPr>
          <w:rFonts w:asciiTheme="minorHAnsi" w:hAnsiTheme="minorHAnsi" w:cstheme="minorHAnsi"/>
          <w:sz w:val="24"/>
          <w:szCs w:val="24"/>
          <w:lang w:eastAsia="pl-PL"/>
        </w:rPr>
        <w:t>ie 21</w:t>
      </w:r>
      <w:r w:rsidRPr="00CB3931">
        <w:rPr>
          <w:rFonts w:asciiTheme="minorHAnsi" w:hAnsiTheme="minorHAnsi" w:cstheme="minorHAnsi"/>
          <w:sz w:val="24"/>
          <w:szCs w:val="24"/>
          <w:lang w:eastAsia="pl-PL"/>
        </w:rPr>
        <w:t xml:space="preserve"> listopada – </w:t>
      </w:r>
      <w:r w:rsidR="00DA4693">
        <w:rPr>
          <w:rFonts w:asciiTheme="minorHAnsi" w:hAnsiTheme="minorHAnsi" w:cstheme="minorHAnsi"/>
          <w:sz w:val="24"/>
          <w:szCs w:val="24"/>
          <w:lang w:eastAsia="pl-PL"/>
        </w:rPr>
        <w:t>5</w:t>
      </w:r>
      <w:r w:rsidRPr="00CB3931">
        <w:rPr>
          <w:rFonts w:asciiTheme="minorHAnsi" w:hAnsiTheme="minorHAnsi" w:cstheme="minorHAnsi"/>
          <w:sz w:val="24"/>
          <w:szCs w:val="24"/>
          <w:lang w:eastAsia="pl-PL"/>
        </w:rPr>
        <w:t xml:space="preserve"> grudnia 2016 r.</w:t>
      </w:r>
    </w:p>
    <w:p w:rsidR="00C85C44" w:rsidRDefault="00C85C44" w:rsidP="00C85C44">
      <w:pPr>
        <w:autoSpaceDE w:val="0"/>
        <w:autoSpaceDN w:val="0"/>
        <w:adjustRightInd w:val="0"/>
        <w:spacing w:after="120"/>
        <w:jc w:val="both"/>
        <w:rPr>
          <w:rFonts w:asciiTheme="minorHAnsi" w:hAnsiTheme="minorHAnsi" w:cstheme="minorHAnsi"/>
          <w:sz w:val="24"/>
          <w:szCs w:val="24"/>
          <w:lang w:eastAsia="pl-PL"/>
        </w:rPr>
      </w:pPr>
      <w:r w:rsidRPr="00CB3931">
        <w:rPr>
          <w:rFonts w:asciiTheme="minorHAnsi" w:hAnsiTheme="minorHAnsi" w:cstheme="minorHAnsi"/>
          <w:sz w:val="24"/>
          <w:szCs w:val="24"/>
          <w:lang w:eastAsia="pl-PL"/>
        </w:rPr>
        <w:t>W ramach konsultacji społecznych wyłożone zostaną do wglądu dokumenty będące przedmiotem konsultacji w siedzibie Urzędu Miasta i Gminy w Chorzelach oraz w Ośrodku</w:t>
      </w:r>
      <w:r w:rsidR="0072053D">
        <w:rPr>
          <w:rFonts w:asciiTheme="minorHAnsi" w:hAnsiTheme="minorHAnsi" w:cstheme="minorHAnsi"/>
          <w:sz w:val="24"/>
          <w:szCs w:val="24"/>
          <w:lang w:eastAsia="pl-PL"/>
        </w:rPr>
        <w:t xml:space="preserve"> Pomocy Społecznej w Chorzelach. Informacja o wyłożeniu dokumentów i możliwości </w:t>
      </w:r>
      <w:r w:rsidR="0072053D" w:rsidRPr="00EB2B06">
        <w:rPr>
          <w:rFonts w:asciiTheme="minorHAnsi" w:hAnsiTheme="minorHAnsi" w:cstheme="minorHAnsi"/>
          <w:sz w:val="24"/>
          <w:szCs w:val="24"/>
          <w:lang w:eastAsia="pl-PL"/>
        </w:rPr>
        <w:t>zapoznania się z nimi zostanie zwyczajowo wywieszona w Urzędzie Miasta i Gminy w Chorzelach</w:t>
      </w:r>
      <w:r w:rsidR="0047407E" w:rsidRPr="00EB2B06">
        <w:rPr>
          <w:rFonts w:asciiTheme="minorHAnsi" w:hAnsiTheme="minorHAnsi" w:cstheme="minorHAnsi"/>
          <w:sz w:val="24"/>
          <w:szCs w:val="24"/>
          <w:lang w:eastAsia="pl-PL"/>
        </w:rPr>
        <w:t xml:space="preserve">, w Ośrodku Pomocy Społecznej w Chorzelach oraz </w:t>
      </w:r>
      <w:r w:rsidR="00645012" w:rsidRPr="00EB2B06">
        <w:rPr>
          <w:rFonts w:asciiTheme="minorHAnsi" w:hAnsiTheme="minorHAnsi" w:cstheme="minorHAnsi"/>
          <w:sz w:val="24"/>
          <w:szCs w:val="24"/>
          <w:lang w:eastAsia="pl-PL"/>
        </w:rPr>
        <w:t xml:space="preserve">dodatkowo </w:t>
      </w:r>
      <w:r w:rsidR="0047407E" w:rsidRPr="00EB2B06">
        <w:rPr>
          <w:rFonts w:asciiTheme="minorHAnsi" w:hAnsiTheme="minorHAnsi" w:cstheme="minorHAnsi"/>
          <w:sz w:val="24"/>
          <w:szCs w:val="24"/>
          <w:lang w:eastAsia="pl-PL"/>
        </w:rPr>
        <w:t xml:space="preserve">zostanie </w:t>
      </w:r>
      <w:r w:rsidR="00645012" w:rsidRPr="00EB2B06">
        <w:rPr>
          <w:rFonts w:asciiTheme="minorHAnsi" w:hAnsiTheme="minorHAnsi" w:cstheme="minorHAnsi"/>
          <w:sz w:val="24"/>
          <w:szCs w:val="24"/>
          <w:lang w:eastAsia="pl-PL"/>
        </w:rPr>
        <w:t>rozwieszona w centrach wsi objętych</w:t>
      </w:r>
      <w:r w:rsidR="000163D2" w:rsidRPr="00EB2B06">
        <w:rPr>
          <w:rFonts w:asciiTheme="minorHAnsi" w:hAnsiTheme="minorHAnsi" w:cstheme="minorHAnsi"/>
          <w:sz w:val="24"/>
          <w:szCs w:val="24"/>
          <w:lang w:eastAsia="pl-PL"/>
        </w:rPr>
        <w:t xml:space="preserve"> obszarem rewitalizacji. Informacja o konsultacjach zostanie</w:t>
      </w:r>
      <w:r w:rsidR="00645012" w:rsidRPr="00EB2B06">
        <w:rPr>
          <w:rFonts w:asciiTheme="minorHAnsi" w:hAnsiTheme="minorHAnsi" w:cstheme="minorHAnsi"/>
          <w:sz w:val="24"/>
          <w:szCs w:val="24"/>
          <w:lang w:eastAsia="pl-PL"/>
        </w:rPr>
        <w:t xml:space="preserve"> </w:t>
      </w:r>
      <w:r w:rsidR="0047407E" w:rsidRPr="00EB2B06">
        <w:rPr>
          <w:rFonts w:asciiTheme="minorHAnsi" w:hAnsiTheme="minorHAnsi" w:cstheme="minorHAnsi"/>
          <w:sz w:val="24"/>
          <w:szCs w:val="24"/>
          <w:lang w:eastAsia="pl-PL"/>
        </w:rPr>
        <w:t xml:space="preserve">przekazana </w:t>
      </w:r>
      <w:r w:rsidR="00D70980" w:rsidRPr="00EB2B06">
        <w:rPr>
          <w:rFonts w:asciiTheme="minorHAnsi" w:hAnsiTheme="minorHAnsi" w:cstheme="minorHAnsi"/>
          <w:sz w:val="24"/>
          <w:szCs w:val="24"/>
          <w:lang w:eastAsia="pl-PL"/>
        </w:rPr>
        <w:t xml:space="preserve">sołtysom wsi w formie plakatów do rozwieszenia na tablicach ogłoszeń w </w:t>
      </w:r>
      <w:proofErr w:type="spellStart"/>
      <w:r w:rsidR="00D70980" w:rsidRPr="00EB2B06">
        <w:rPr>
          <w:rFonts w:asciiTheme="minorHAnsi" w:hAnsiTheme="minorHAnsi" w:cstheme="minorHAnsi"/>
          <w:sz w:val="24"/>
          <w:szCs w:val="24"/>
          <w:lang w:eastAsia="pl-PL"/>
        </w:rPr>
        <w:t>sołectwam</w:t>
      </w:r>
      <w:proofErr w:type="spellEnd"/>
      <w:r w:rsidR="00D70980" w:rsidRPr="00EB2B06">
        <w:rPr>
          <w:rFonts w:asciiTheme="minorHAnsi" w:hAnsiTheme="minorHAnsi" w:cstheme="minorHAnsi"/>
          <w:sz w:val="24"/>
          <w:szCs w:val="24"/>
          <w:lang w:eastAsia="pl-PL"/>
        </w:rPr>
        <w:t>.</w:t>
      </w:r>
    </w:p>
    <w:p w:rsidR="003B68D2" w:rsidRPr="00CB3931" w:rsidRDefault="00F65911" w:rsidP="003B68D2">
      <w:pPr>
        <w:autoSpaceDE w:val="0"/>
        <w:autoSpaceDN w:val="0"/>
        <w:adjustRightInd w:val="0"/>
        <w:spacing w:after="120"/>
        <w:jc w:val="both"/>
        <w:rPr>
          <w:rFonts w:asciiTheme="minorHAnsi" w:hAnsiTheme="minorHAnsi" w:cstheme="minorHAnsi"/>
          <w:color w:val="000000"/>
          <w:sz w:val="24"/>
          <w:szCs w:val="24"/>
          <w:lang w:eastAsia="pl-PL"/>
        </w:rPr>
      </w:pPr>
      <w:r>
        <w:rPr>
          <w:rFonts w:asciiTheme="minorHAnsi" w:hAnsiTheme="minorHAnsi" w:cstheme="minorHAnsi"/>
          <w:color w:val="000000"/>
          <w:sz w:val="24"/>
          <w:szCs w:val="24"/>
          <w:lang w:eastAsia="pl-PL"/>
        </w:rPr>
        <w:t>W</w:t>
      </w:r>
      <w:r w:rsidR="003B68D2">
        <w:rPr>
          <w:rFonts w:asciiTheme="minorHAnsi" w:hAnsiTheme="minorHAnsi" w:cstheme="minorHAnsi"/>
          <w:color w:val="000000"/>
          <w:sz w:val="24"/>
          <w:szCs w:val="24"/>
          <w:lang w:eastAsia="pl-PL"/>
        </w:rPr>
        <w:t xml:space="preserve"> przeprowadzonych konsultacjach społecznych </w:t>
      </w:r>
      <w:r w:rsidR="00EB2B06">
        <w:rPr>
          <w:rFonts w:asciiTheme="minorHAnsi" w:hAnsiTheme="minorHAnsi" w:cstheme="minorHAnsi"/>
          <w:color w:val="000000"/>
          <w:sz w:val="24"/>
          <w:szCs w:val="24"/>
          <w:lang w:eastAsia="pl-PL"/>
        </w:rPr>
        <w:t>P</w:t>
      </w:r>
      <w:r w:rsidR="003B68D2">
        <w:rPr>
          <w:rFonts w:asciiTheme="minorHAnsi" w:hAnsiTheme="minorHAnsi" w:cstheme="minorHAnsi"/>
          <w:color w:val="000000"/>
          <w:sz w:val="24"/>
          <w:szCs w:val="24"/>
          <w:lang w:eastAsia="pl-PL"/>
        </w:rPr>
        <w:t xml:space="preserve">rogramu </w:t>
      </w:r>
      <w:proofErr w:type="spellStart"/>
      <w:r w:rsidR="003B68D2">
        <w:rPr>
          <w:rFonts w:asciiTheme="minorHAnsi" w:hAnsiTheme="minorHAnsi" w:cstheme="minorHAnsi"/>
          <w:color w:val="000000"/>
          <w:sz w:val="24"/>
          <w:szCs w:val="24"/>
          <w:lang w:eastAsia="pl-PL"/>
        </w:rPr>
        <w:t>Rewitaliacji</w:t>
      </w:r>
      <w:proofErr w:type="spellEnd"/>
      <w:r w:rsidR="003B68D2">
        <w:rPr>
          <w:rFonts w:asciiTheme="minorHAnsi" w:hAnsiTheme="minorHAnsi" w:cstheme="minorHAnsi"/>
          <w:color w:val="000000"/>
          <w:sz w:val="24"/>
          <w:szCs w:val="24"/>
          <w:lang w:eastAsia="pl-PL"/>
        </w:rPr>
        <w:t xml:space="preserve"> dużą rolę </w:t>
      </w:r>
      <w:r>
        <w:rPr>
          <w:rFonts w:asciiTheme="minorHAnsi" w:hAnsiTheme="minorHAnsi" w:cstheme="minorHAnsi"/>
          <w:color w:val="000000"/>
          <w:sz w:val="24"/>
          <w:szCs w:val="24"/>
          <w:lang w:eastAsia="pl-PL"/>
        </w:rPr>
        <w:t xml:space="preserve">odgrywali </w:t>
      </w:r>
      <w:proofErr w:type="spellStart"/>
      <w:r w:rsidR="003B68D2">
        <w:rPr>
          <w:rFonts w:asciiTheme="minorHAnsi" w:hAnsiTheme="minorHAnsi" w:cstheme="minorHAnsi"/>
          <w:color w:val="000000"/>
          <w:sz w:val="24"/>
          <w:szCs w:val="24"/>
          <w:lang w:eastAsia="pl-PL"/>
        </w:rPr>
        <w:t>sołtysowie</w:t>
      </w:r>
      <w:proofErr w:type="spellEnd"/>
      <w:r w:rsidR="003B68D2">
        <w:rPr>
          <w:rFonts w:asciiTheme="minorHAnsi" w:hAnsiTheme="minorHAnsi" w:cstheme="minorHAnsi"/>
          <w:color w:val="000000"/>
          <w:sz w:val="24"/>
          <w:szCs w:val="24"/>
          <w:lang w:eastAsia="pl-PL"/>
        </w:rPr>
        <w:t xml:space="preserve"> poszczególnych sołectw, którzy zostali zaangażowani w akcję informacyjną </w:t>
      </w:r>
      <w:r>
        <w:rPr>
          <w:rFonts w:asciiTheme="minorHAnsi" w:hAnsiTheme="minorHAnsi" w:cstheme="minorHAnsi"/>
          <w:color w:val="000000"/>
          <w:sz w:val="24"/>
          <w:szCs w:val="24"/>
          <w:lang w:eastAsia="pl-PL"/>
        </w:rPr>
        <w:t>i aktywizującą mieszkańców w konsultacje projektu dokumentu.</w:t>
      </w:r>
      <w:r w:rsidR="003B68D2">
        <w:rPr>
          <w:rFonts w:asciiTheme="minorHAnsi" w:hAnsiTheme="minorHAnsi" w:cstheme="minorHAnsi"/>
          <w:color w:val="000000"/>
          <w:sz w:val="24"/>
          <w:szCs w:val="24"/>
          <w:lang w:eastAsia="pl-PL"/>
        </w:rPr>
        <w:t xml:space="preserve"> </w:t>
      </w:r>
    </w:p>
    <w:p w:rsidR="00C85C44" w:rsidRPr="00C92FAB" w:rsidRDefault="00C85C44" w:rsidP="00C85C44">
      <w:pPr>
        <w:autoSpaceDE w:val="0"/>
        <w:autoSpaceDN w:val="0"/>
        <w:adjustRightInd w:val="0"/>
        <w:spacing w:after="0"/>
        <w:jc w:val="both"/>
        <w:rPr>
          <w:rFonts w:asciiTheme="minorHAnsi" w:hAnsiTheme="minorHAnsi" w:cstheme="minorHAnsi"/>
          <w:bCs/>
          <w:color w:val="000000"/>
          <w:sz w:val="24"/>
          <w:szCs w:val="24"/>
          <w:lang w:eastAsia="pl-PL"/>
        </w:rPr>
      </w:pPr>
      <w:r w:rsidRPr="00CB3931">
        <w:rPr>
          <w:rFonts w:asciiTheme="minorHAnsi" w:hAnsiTheme="minorHAnsi" w:cstheme="minorHAnsi"/>
          <w:bCs/>
          <w:color w:val="000000"/>
          <w:sz w:val="24"/>
          <w:szCs w:val="24"/>
          <w:lang w:eastAsia="pl-PL"/>
        </w:rPr>
        <w:t xml:space="preserve">Wykorzystano następujące formy przeprowadzenia </w:t>
      </w:r>
      <w:r w:rsidRPr="00C92FAB">
        <w:rPr>
          <w:rFonts w:asciiTheme="minorHAnsi" w:hAnsiTheme="minorHAnsi" w:cstheme="minorHAnsi"/>
          <w:bCs/>
          <w:color w:val="000000"/>
          <w:sz w:val="24"/>
          <w:szCs w:val="24"/>
          <w:lang w:eastAsia="pl-PL"/>
        </w:rPr>
        <w:t>konsultacji:</w:t>
      </w:r>
    </w:p>
    <w:p w:rsidR="00C85C44" w:rsidRPr="00C92FAB" w:rsidRDefault="00C85C44" w:rsidP="00302C35">
      <w:pPr>
        <w:pStyle w:val="Akapitzlist"/>
        <w:numPr>
          <w:ilvl w:val="0"/>
          <w:numId w:val="86"/>
        </w:numPr>
        <w:autoSpaceDE w:val="0"/>
        <w:autoSpaceDN w:val="0"/>
        <w:adjustRightInd w:val="0"/>
        <w:spacing w:after="0"/>
        <w:jc w:val="both"/>
        <w:rPr>
          <w:rFonts w:asciiTheme="minorHAnsi" w:hAnsiTheme="minorHAnsi" w:cstheme="minorHAnsi"/>
          <w:color w:val="000000"/>
          <w:sz w:val="24"/>
          <w:szCs w:val="24"/>
          <w:lang w:eastAsia="pl-PL"/>
        </w:rPr>
      </w:pPr>
      <w:r w:rsidRPr="00C92FAB">
        <w:rPr>
          <w:rFonts w:asciiTheme="minorHAnsi" w:hAnsiTheme="minorHAnsi" w:cstheme="minorHAnsi"/>
          <w:color w:val="000000"/>
          <w:sz w:val="24"/>
          <w:szCs w:val="24"/>
          <w:lang w:eastAsia="pl-PL"/>
        </w:rPr>
        <w:t xml:space="preserve">w formie elektronicznej poprzez nadsyłanie uwag na adres: </w:t>
      </w:r>
      <w:hyperlink r:id="rId59" w:history="1">
        <w:r w:rsidRPr="00C92FAB">
          <w:rPr>
            <w:rStyle w:val="Hipercze"/>
            <w:rFonts w:asciiTheme="minorHAnsi" w:hAnsiTheme="minorHAnsi" w:cstheme="minorHAnsi"/>
            <w:sz w:val="24"/>
            <w:szCs w:val="24"/>
            <w:lang w:eastAsia="pl-PL"/>
          </w:rPr>
          <w:t>sekretariat@chorzele.pl</w:t>
        </w:r>
      </w:hyperlink>
      <w:r w:rsidRPr="00C92FAB">
        <w:rPr>
          <w:rFonts w:asciiTheme="minorHAnsi" w:hAnsiTheme="minorHAnsi" w:cstheme="minorHAnsi"/>
          <w:color w:val="000000"/>
          <w:sz w:val="24"/>
          <w:szCs w:val="24"/>
          <w:lang w:eastAsia="pl-PL"/>
        </w:rPr>
        <w:t>,</w:t>
      </w:r>
    </w:p>
    <w:p w:rsidR="00C85C44" w:rsidRPr="00C92FAB" w:rsidRDefault="00C85C44" w:rsidP="00302C35">
      <w:pPr>
        <w:pStyle w:val="Akapitzlist"/>
        <w:numPr>
          <w:ilvl w:val="0"/>
          <w:numId w:val="86"/>
        </w:numPr>
        <w:autoSpaceDE w:val="0"/>
        <w:autoSpaceDN w:val="0"/>
        <w:adjustRightInd w:val="0"/>
        <w:spacing w:after="0"/>
        <w:jc w:val="both"/>
        <w:rPr>
          <w:rFonts w:asciiTheme="minorHAnsi" w:hAnsiTheme="minorHAnsi" w:cstheme="minorHAnsi"/>
          <w:color w:val="000000"/>
          <w:sz w:val="24"/>
          <w:szCs w:val="24"/>
          <w:lang w:eastAsia="pl-PL"/>
        </w:rPr>
      </w:pPr>
      <w:r w:rsidRPr="00C92FAB">
        <w:rPr>
          <w:rFonts w:asciiTheme="minorHAnsi" w:hAnsiTheme="minorHAnsi" w:cstheme="minorHAnsi"/>
          <w:color w:val="000000"/>
          <w:sz w:val="24"/>
          <w:szCs w:val="24"/>
          <w:lang w:eastAsia="pl-PL"/>
        </w:rPr>
        <w:t xml:space="preserve">w formie elektronicznej poprzez wypełnienie formularza internetowego na stronie </w:t>
      </w:r>
      <w:hyperlink r:id="rId60" w:history="1">
        <w:r w:rsidRPr="00C92FAB">
          <w:rPr>
            <w:rStyle w:val="Hipercze"/>
            <w:rFonts w:asciiTheme="minorHAnsi" w:hAnsiTheme="minorHAnsi" w:cstheme="minorHAnsi"/>
            <w:sz w:val="24"/>
            <w:szCs w:val="24"/>
            <w:lang w:eastAsia="pl-PL"/>
          </w:rPr>
          <w:t>www.chorzele.pl</w:t>
        </w:r>
      </w:hyperlink>
      <w:r w:rsidRPr="00C92FAB">
        <w:rPr>
          <w:rFonts w:asciiTheme="minorHAnsi" w:hAnsiTheme="minorHAnsi" w:cstheme="minorHAnsi"/>
          <w:color w:val="000080"/>
          <w:sz w:val="24"/>
          <w:szCs w:val="24"/>
          <w:lang w:eastAsia="pl-PL"/>
        </w:rPr>
        <w:t>,</w:t>
      </w:r>
    </w:p>
    <w:p w:rsidR="00C85C44" w:rsidRPr="00CB3931" w:rsidRDefault="00C85C44" w:rsidP="00302C35">
      <w:pPr>
        <w:pStyle w:val="Akapitzlist"/>
        <w:numPr>
          <w:ilvl w:val="0"/>
          <w:numId w:val="86"/>
        </w:numPr>
        <w:autoSpaceDE w:val="0"/>
        <w:autoSpaceDN w:val="0"/>
        <w:adjustRightInd w:val="0"/>
        <w:spacing w:after="0"/>
        <w:jc w:val="both"/>
        <w:rPr>
          <w:rFonts w:asciiTheme="minorHAnsi" w:hAnsiTheme="minorHAnsi" w:cstheme="minorHAnsi"/>
          <w:i/>
          <w:color w:val="000000"/>
          <w:sz w:val="24"/>
          <w:szCs w:val="24"/>
          <w:lang w:eastAsia="pl-PL"/>
        </w:rPr>
      </w:pPr>
      <w:r w:rsidRPr="00CB3931">
        <w:rPr>
          <w:rFonts w:asciiTheme="minorHAnsi" w:hAnsiTheme="minorHAnsi" w:cstheme="minorHAnsi"/>
          <w:color w:val="000000"/>
          <w:sz w:val="24"/>
          <w:szCs w:val="24"/>
          <w:lang w:eastAsia="pl-PL"/>
        </w:rPr>
        <w:t xml:space="preserve">w formie papierowej poprzez wypełnienie formularza zgłaszania uwag do projektu </w:t>
      </w:r>
      <w:r w:rsidRPr="00CB3931">
        <w:rPr>
          <w:rFonts w:asciiTheme="minorHAnsi" w:hAnsiTheme="minorHAnsi" w:cstheme="minorHAnsi"/>
          <w:i/>
          <w:color w:val="000000"/>
          <w:sz w:val="24"/>
          <w:szCs w:val="24"/>
          <w:lang w:eastAsia="pl-PL"/>
        </w:rPr>
        <w:t>Programu Rewitalizacji Gminy Chorzele na lata 2016-2023</w:t>
      </w:r>
      <w:r w:rsidRPr="00CB3931">
        <w:rPr>
          <w:rFonts w:asciiTheme="minorHAnsi" w:hAnsiTheme="minorHAnsi" w:cstheme="minorHAnsi"/>
          <w:color w:val="000000"/>
          <w:sz w:val="24"/>
          <w:szCs w:val="24"/>
          <w:lang w:eastAsia="pl-PL"/>
        </w:rPr>
        <w:t xml:space="preserve">, ankiety konsultacyjnej dotyczącej </w:t>
      </w:r>
      <w:r w:rsidRPr="00CB3931">
        <w:rPr>
          <w:rFonts w:asciiTheme="minorHAnsi" w:hAnsiTheme="minorHAnsi" w:cstheme="minorHAnsi"/>
          <w:i/>
          <w:color w:val="000000"/>
          <w:sz w:val="24"/>
          <w:szCs w:val="24"/>
          <w:lang w:eastAsia="pl-PL"/>
        </w:rPr>
        <w:t>Projektu Programu Rewitalizacji Gminy Chorzele na lata 2016-2023</w:t>
      </w:r>
      <w:r w:rsidRPr="00CB3931">
        <w:rPr>
          <w:rFonts w:asciiTheme="minorHAnsi" w:hAnsiTheme="minorHAnsi" w:cstheme="minorHAnsi"/>
          <w:color w:val="000000"/>
          <w:sz w:val="24"/>
          <w:szCs w:val="24"/>
          <w:lang w:eastAsia="pl-PL"/>
        </w:rPr>
        <w:t xml:space="preserve"> </w:t>
      </w:r>
      <w:r w:rsidR="006C77B4">
        <w:rPr>
          <w:rFonts w:asciiTheme="minorHAnsi" w:hAnsiTheme="minorHAnsi" w:cstheme="minorHAnsi"/>
          <w:color w:val="000000"/>
          <w:sz w:val="24"/>
          <w:szCs w:val="24"/>
          <w:lang w:eastAsia="pl-PL"/>
        </w:rPr>
        <w:t>i złożenie go w sekretariacie Urzędu Miasta i Gminy w Chorzelach.</w:t>
      </w:r>
    </w:p>
    <w:p w:rsidR="00C85C44" w:rsidRPr="00CB3931" w:rsidRDefault="00C85C44" w:rsidP="00C85C44">
      <w:pPr>
        <w:autoSpaceDE w:val="0"/>
        <w:autoSpaceDN w:val="0"/>
        <w:adjustRightInd w:val="0"/>
        <w:spacing w:after="120"/>
        <w:jc w:val="both"/>
        <w:rPr>
          <w:rFonts w:asciiTheme="minorHAnsi" w:hAnsiTheme="minorHAnsi" w:cstheme="minorHAnsi"/>
          <w:sz w:val="24"/>
          <w:szCs w:val="24"/>
        </w:rPr>
      </w:pPr>
      <w:r w:rsidRPr="00CB3931">
        <w:rPr>
          <w:rFonts w:asciiTheme="minorHAnsi" w:hAnsiTheme="minorHAnsi" w:cstheme="minorHAnsi"/>
          <w:sz w:val="24"/>
          <w:szCs w:val="24"/>
          <w:lang w:eastAsia="pl-PL"/>
        </w:rPr>
        <w:lastRenderedPageBreak/>
        <w:t xml:space="preserve">Sprawozdanie z przeprowadzonych konsultacji społecznych będzie stanowiło załącznik do niniejszego programu. </w:t>
      </w:r>
    </w:p>
    <w:p w:rsidR="00C85C44" w:rsidRPr="00CB3931" w:rsidRDefault="00C85C44" w:rsidP="00C85C44">
      <w:pPr>
        <w:spacing w:after="0"/>
        <w:rPr>
          <w:rFonts w:asciiTheme="minorHAnsi" w:hAnsiTheme="minorHAnsi" w:cstheme="minorHAnsi"/>
          <w:b/>
          <w:sz w:val="24"/>
          <w:szCs w:val="24"/>
          <w:lang w:eastAsia="pl-PL"/>
        </w:rPr>
      </w:pPr>
      <w:r w:rsidRPr="00CB3931">
        <w:rPr>
          <w:rFonts w:asciiTheme="minorHAnsi" w:hAnsiTheme="minorHAnsi" w:cstheme="minorHAnsi"/>
          <w:b/>
          <w:sz w:val="24"/>
          <w:szCs w:val="24"/>
          <w:lang w:eastAsia="pl-PL"/>
        </w:rPr>
        <w:t xml:space="preserve">Sposób włączenia </w:t>
      </w:r>
      <w:proofErr w:type="spellStart"/>
      <w:r w:rsidRPr="00CB3931">
        <w:rPr>
          <w:rFonts w:asciiTheme="minorHAnsi" w:hAnsiTheme="minorHAnsi" w:cstheme="minorHAnsi"/>
          <w:b/>
          <w:sz w:val="24"/>
          <w:szCs w:val="24"/>
          <w:lang w:eastAsia="pl-PL"/>
        </w:rPr>
        <w:t>interesariuszy</w:t>
      </w:r>
      <w:proofErr w:type="spellEnd"/>
      <w:r w:rsidRPr="00CB3931">
        <w:rPr>
          <w:rFonts w:asciiTheme="minorHAnsi" w:hAnsiTheme="minorHAnsi" w:cstheme="minorHAnsi"/>
          <w:b/>
          <w:sz w:val="24"/>
          <w:szCs w:val="24"/>
          <w:lang w:eastAsia="pl-PL"/>
        </w:rPr>
        <w:t xml:space="preserve"> w proces zarządzania programem rewitalizacji</w:t>
      </w:r>
    </w:p>
    <w:p w:rsidR="00C85C44" w:rsidRPr="00CB3931" w:rsidRDefault="00C85C44" w:rsidP="00C85C44">
      <w:pPr>
        <w:autoSpaceDE w:val="0"/>
        <w:autoSpaceDN w:val="0"/>
        <w:adjustRightInd w:val="0"/>
        <w:spacing w:after="120"/>
        <w:jc w:val="both"/>
        <w:rPr>
          <w:rFonts w:asciiTheme="minorHAnsi" w:hAnsiTheme="minorHAnsi" w:cstheme="minorHAnsi"/>
          <w:sz w:val="24"/>
          <w:szCs w:val="24"/>
          <w:lang w:eastAsia="pl-PL"/>
        </w:rPr>
      </w:pPr>
      <w:r w:rsidRPr="00CB3931">
        <w:rPr>
          <w:rFonts w:asciiTheme="minorHAnsi" w:hAnsiTheme="minorHAnsi" w:cstheme="minorHAnsi"/>
          <w:sz w:val="24"/>
          <w:szCs w:val="24"/>
          <w:lang w:eastAsia="pl-PL"/>
        </w:rPr>
        <w:t xml:space="preserve">Zaplanowane mechanizmy włączenia </w:t>
      </w:r>
      <w:proofErr w:type="spellStart"/>
      <w:r w:rsidRPr="00CB3931">
        <w:rPr>
          <w:rFonts w:asciiTheme="minorHAnsi" w:hAnsiTheme="minorHAnsi" w:cstheme="minorHAnsi"/>
          <w:sz w:val="24"/>
          <w:szCs w:val="24"/>
          <w:lang w:eastAsia="pl-PL"/>
        </w:rPr>
        <w:t>interesariuszy</w:t>
      </w:r>
      <w:proofErr w:type="spellEnd"/>
      <w:r w:rsidRPr="00CB3931">
        <w:rPr>
          <w:rFonts w:asciiTheme="minorHAnsi" w:hAnsiTheme="minorHAnsi" w:cstheme="minorHAnsi"/>
          <w:sz w:val="24"/>
          <w:szCs w:val="24"/>
          <w:lang w:eastAsia="pl-PL"/>
        </w:rPr>
        <w:t xml:space="preserve"> w proces zarządzania programem rewitalizacji uwzględniają wszystkie trzy poziomy zaangażowania obywateli w sprawy publiczne, tj.: informowanie, czyli przekazywanie informacji, konsultowanie, czyli przekazywanie informacji wraz uzyskaniem informacji zwrotnej oraz aktywne uczestnictwo – pełną partycypację </w:t>
      </w:r>
      <w:proofErr w:type="spellStart"/>
      <w:r w:rsidRPr="00CB3931">
        <w:rPr>
          <w:rFonts w:asciiTheme="minorHAnsi" w:hAnsiTheme="minorHAnsi" w:cstheme="minorHAnsi"/>
          <w:sz w:val="24"/>
          <w:szCs w:val="24"/>
          <w:lang w:eastAsia="pl-PL"/>
        </w:rPr>
        <w:t>interesariuszy</w:t>
      </w:r>
      <w:proofErr w:type="spellEnd"/>
      <w:r w:rsidRPr="00CB3931">
        <w:rPr>
          <w:rFonts w:asciiTheme="minorHAnsi" w:hAnsiTheme="minorHAnsi" w:cstheme="minorHAnsi"/>
          <w:sz w:val="24"/>
          <w:szCs w:val="24"/>
          <w:lang w:eastAsia="pl-PL"/>
        </w:rPr>
        <w:t>, opartą na współpracy.</w:t>
      </w:r>
    </w:p>
    <w:p w:rsidR="00C85C44" w:rsidRPr="00CB3931" w:rsidRDefault="00C85C44" w:rsidP="00C85C44">
      <w:pPr>
        <w:autoSpaceDE w:val="0"/>
        <w:autoSpaceDN w:val="0"/>
        <w:adjustRightInd w:val="0"/>
        <w:spacing w:after="120"/>
        <w:jc w:val="both"/>
        <w:rPr>
          <w:rFonts w:asciiTheme="minorHAnsi" w:hAnsiTheme="minorHAnsi" w:cstheme="minorHAnsi"/>
          <w:sz w:val="24"/>
          <w:szCs w:val="24"/>
          <w:lang w:eastAsia="pl-PL"/>
        </w:rPr>
      </w:pPr>
      <w:proofErr w:type="spellStart"/>
      <w:r w:rsidRPr="00CB3931">
        <w:rPr>
          <w:rFonts w:asciiTheme="minorHAnsi" w:hAnsiTheme="minorHAnsi" w:cstheme="minorHAnsi"/>
          <w:sz w:val="24"/>
          <w:szCs w:val="24"/>
          <w:lang w:eastAsia="pl-PL"/>
        </w:rPr>
        <w:t>Interesariusze</w:t>
      </w:r>
      <w:proofErr w:type="spellEnd"/>
      <w:r w:rsidRPr="00CB3931">
        <w:rPr>
          <w:rFonts w:asciiTheme="minorHAnsi" w:hAnsiTheme="minorHAnsi" w:cstheme="minorHAnsi"/>
          <w:sz w:val="24"/>
          <w:szCs w:val="24"/>
          <w:lang w:eastAsia="pl-PL"/>
        </w:rPr>
        <w:t xml:space="preserve"> rewitalizacji będą zaangażowani w proces zarządzania programem rewitalizacji w zakresie proceduralnym poprzez zaangażowanie w proces monitorowania wdrażania programu. Zaangażowanie społeczności partnerów będzie stanowić również kluczowy element w ramach planowania i realizacji kolejnych przedsięwzięć rewitalizacyjnych:</w:t>
      </w:r>
    </w:p>
    <w:p w:rsidR="00C85C44" w:rsidRPr="00CB3931" w:rsidRDefault="00C85C44" w:rsidP="00302C35">
      <w:pPr>
        <w:pStyle w:val="Akapitzlist1"/>
        <w:numPr>
          <w:ilvl w:val="0"/>
          <w:numId w:val="85"/>
        </w:numPr>
        <w:autoSpaceDE w:val="0"/>
        <w:autoSpaceDN w:val="0"/>
        <w:adjustRightInd w:val="0"/>
        <w:spacing w:after="0"/>
        <w:jc w:val="both"/>
        <w:rPr>
          <w:rFonts w:asciiTheme="minorHAnsi" w:hAnsiTheme="minorHAnsi" w:cstheme="minorHAnsi"/>
          <w:sz w:val="24"/>
          <w:szCs w:val="24"/>
          <w:lang w:eastAsia="pl-PL"/>
        </w:rPr>
      </w:pPr>
      <w:r w:rsidRPr="00CB3931">
        <w:rPr>
          <w:rFonts w:asciiTheme="minorHAnsi" w:hAnsiTheme="minorHAnsi" w:cstheme="minorHAnsi"/>
          <w:sz w:val="24"/>
          <w:szCs w:val="24"/>
          <w:lang w:eastAsia="pl-PL"/>
        </w:rPr>
        <w:t>Organizacja aktywizacyjnych działań społecznych i gospodarczych z udziałem mieszkańców, tak, aby byli nie tylko beneficjentami, ale także w możliwie jak największym stopniu realizatorami działań rewitalizacyjnych (dotyczy w szczególności kierunków działania zakładających poprawę bezpośredniego otoczenia wielorodzinnych budynków mieszkalnych poprzez tworzenie przestrzeni wspólnych oraz miejsc spotkań umożliwiających integrację mieszkańców i wzmacnianie spójności społecznej oraz kierunku działania w zakresie poprawy poczucia bezpieczeństwa mieszkańców).</w:t>
      </w:r>
    </w:p>
    <w:p w:rsidR="00C85C44" w:rsidRPr="00CB3931" w:rsidRDefault="00C85C44" w:rsidP="00302C35">
      <w:pPr>
        <w:pStyle w:val="Akapitzlist1"/>
        <w:numPr>
          <w:ilvl w:val="0"/>
          <w:numId w:val="84"/>
        </w:numPr>
        <w:autoSpaceDE w:val="0"/>
        <w:autoSpaceDN w:val="0"/>
        <w:adjustRightInd w:val="0"/>
        <w:spacing w:after="0"/>
        <w:jc w:val="both"/>
        <w:rPr>
          <w:rFonts w:asciiTheme="minorHAnsi" w:hAnsiTheme="minorHAnsi" w:cstheme="minorHAnsi"/>
          <w:color w:val="000000"/>
          <w:sz w:val="24"/>
          <w:szCs w:val="24"/>
          <w:lang w:eastAsia="pl-PL"/>
        </w:rPr>
      </w:pPr>
      <w:r w:rsidRPr="00CB3931">
        <w:rPr>
          <w:rFonts w:asciiTheme="minorHAnsi" w:hAnsiTheme="minorHAnsi" w:cstheme="minorHAnsi"/>
          <w:sz w:val="24"/>
          <w:szCs w:val="24"/>
          <w:lang w:eastAsia="pl-PL"/>
        </w:rPr>
        <w:t xml:space="preserve">Organizacja festynów, innych wydarzeń w obszarze zdegradowanym połączonych z prezentacją efektów rewitalizacji – prezentacja </w:t>
      </w:r>
      <w:r w:rsidRPr="00CB3931">
        <w:rPr>
          <w:rFonts w:asciiTheme="minorHAnsi" w:hAnsiTheme="minorHAnsi" w:cstheme="minorHAnsi"/>
          <w:color w:val="000000"/>
          <w:sz w:val="24"/>
          <w:szCs w:val="24"/>
          <w:lang w:eastAsia="pl-PL"/>
        </w:rPr>
        <w:t>założeń przedsięwzięć rewitalizacyjnych oraz promocja efektów już zrealizowanych przedsięwzięć rewitalizacyjnych.</w:t>
      </w:r>
    </w:p>
    <w:p w:rsidR="00C85C44" w:rsidRPr="00CB3931" w:rsidRDefault="00C85C44" w:rsidP="00302C35">
      <w:pPr>
        <w:pStyle w:val="Akapitzlist1"/>
        <w:numPr>
          <w:ilvl w:val="0"/>
          <w:numId w:val="85"/>
        </w:numPr>
        <w:autoSpaceDE w:val="0"/>
        <w:autoSpaceDN w:val="0"/>
        <w:adjustRightInd w:val="0"/>
        <w:spacing w:after="0"/>
        <w:jc w:val="both"/>
        <w:rPr>
          <w:rFonts w:asciiTheme="minorHAnsi" w:hAnsiTheme="minorHAnsi" w:cstheme="minorHAnsi"/>
          <w:sz w:val="24"/>
          <w:szCs w:val="24"/>
          <w:lang w:eastAsia="pl-PL"/>
        </w:rPr>
      </w:pPr>
      <w:r w:rsidRPr="00CB3931">
        <w:rPr>
          <w:rFonts w:asciiTheme="minorHAnsi" w:hAnsiTheme="minorHAnsi" w:cstheme="minorHAnsi"/>
          <w:sz w:val="24"/>
          <w:szCs w:val="24"/>
          <w:lang w:eastAsia="pl-PL"/>
        </w:rPr>
        <w:t>Zaangażowanie sektora pozarządowego – włączenie sektora pozarządowego w realizację przedsięwzięć rewitalizacyjnych jako podmiotów samodzielnie realizujących przedsięwzięcia rewitalizacyjne lub jako partnerów w</w:t>
      </w:r>
      <w:r w:rsidR="00F2499E">
        <w:rPr>
          <w:rFonts w:asciiTheme="minorHAnsi" w:hAnsiTheme="minorHAnsi" w:cstheme="minorHAnsi"/>
          <w:sz w:val="24"/>
          <w:szCs w:val="24"/>
          <w:lang w:eastAsia="pl-PL"/>
        </w:rPr>
        <w:t xml:space="preserve"> zaplanowanych</w:t>
      </w:r>
      <w:r w:rsidRPr="00CB3931">
        <w:rPr>
          <w:rFonts w:asciiTheme="minorHAnsi" w:hAnsiTheme="minorHAnsi" w:cstheme="minorHAnsi"/>
          <w:sz w:val="24"/>
          <w:szCs w:val="24"/>
          <w:lang w:eastAsia="pl-PL"/>
        </w:rPr>
        <w:t> przedsięwzięciach, współpraca sektora publicznego z organizacjami pozarządowymi w zakresie udostępniania zmodernizowanej infrastruktury na potrzeby r</w:t>
      </w:r>
      <w:r w:rsidR="00011224">
        <w:rPr>
          <w:rFonts w:asciiTheme="minorHAnsi" w:hAnsiTheme="minorHAnsi" w:cstheme="minorHAnsi"/>
          <w:sz w:val="24"/>
          <w:szCs w:val="24"/>
          <w:lang w:eastAsia="pl-PL"/>
        </w:rPr>
        <w:t>ealizacji ich zadań statutowych – wykorzystanie infrastruktury do jak największej aktywności NGO na rzecz aktywizacji i integracji mieszkańców.</w:t>
      </w:r>
    </w:p>
    <w:p w:rsidR="00C85C44" w:rsidRPr="00CB3931" w:rsidRDefault="00C85C44" w:rsidP="00302C35">
      <w:pPr>
        <w:pStyle w:val="Akapitzlist1"/>
        <w:numPr>
          <w:ilvl w:val="0"/>
          <w:numId w:val="85"/>
        </w:numPr>
        <w:autoSpaceDE w:val="0"/>
        <w:autoSpaceDN w:val="0"/>
        <w:adjustRightInd w:val="0"/>
        <w:spacing w:after="120"/>
        <w:ind w:left="714" w:hanging="357"/>
        <w:contextualSpacing w:val="0"/>
        <w:jc w:val="both"/>
        <w:rPr>
          <w:rFonts w:asciiTheme="minorHAnsi" w:hAnsiTheme="minorHAnsi" w:cstheme="minorHAnsi"/>
          <w:sz w:val="24"/>
          <w:szCs w:val="24"/>
          <w:lang w:eastAsia="pl-PL"/>
        </w:rPr>
      </w:pPr>
      <w:r w:rsidRPr="00CB3931">
        <w:rPr>
          <w:rFonts w:asciiTheme="minorHAnsi" w:hAnsiTheme="minorHAnsi" w:cstheme="minorHAnsi"/>
          <w:sz w:val="24"/>
          <w:szCs w:val="24"/>
          <w:lang w:eastAsia="pl-PL"/>
        </w:rPr>
        <w:t>Zadbanie o tworzenie możliwie szerokiego rynku pracy dla samych mieszkańców przy okazji realizowania zadań inwestycyjnych związanych z rewitalizacją (preferencje dla projektów zapewniających pracę mieszkańcom obszaru rewitalizacji, klauzule społeczne przy przetargach).</w:t>
      </w:r>
    </w:p>
    <w:p w:rsidR="00C85C44" w:rsidRPr="00CB3931" w:rsidRDefault="00C85C44" w:rsidP="00C85C44">
      <w:pPr>
        <w:autoSpaceDE w:val="0"/>
        <w:autoSpaceDN w:val="0"/>
        <w:adjustRightInd w:val="0"/>
        <w:spacing w:after="120"/>
        <w:jc w:val="both"/>
        <w:rPr>
          <w:rFonts w:asciiTheme="minorHAnsi" w:hAnsiTheme="minorHAnsi" w:cstheme="minorHAnsi"/>
          <w:color w:val="000000"/>
          <w:sz w:val="24"/>
          <w:szCs w:val="24"/>
          <w:lang w:eastAsia="pl-PL"/>
        </w:rPr>
      </w:pPr>
      <w:r w:rsidRPr="00CB3931">
        <w:rPr>
          <w:rFonts w:asciiTheme="minorHAnsi" w:hAnsiTheme="minorHAnsi" w:cstheme="minorHAnsi"/>
          <w:color w:val="000000"/>
          <w:sz w:val="24"/>
          <w:szCs w:val="24"/>
          <w:lang w:eastAsia="pl-PL"/>
        </w:rPr>
        <w:t xml:space="preserve">Ponadto przewidziano wykorzystanie mechanizmów włączania różnych grup </w:t>
      </w:r>
      <w:proofErr w:type="spellStart"/>
      <w:r w:rsidRPr="00CB3931">
        <w:rPr>
          <w:rFonts w:asciiTheme="minorHAnsi" w:hAnsiTheme="minorHAnsi" w:cstheme="minorHAnsi"/>
          <w:color w:val="000000"/>
          <w:sz w:val="24"/>
          <w:szCs w:val="24"/>
          <w:lang w:eastAsia="pl-PL"/>
        </w:rPr>
        <w:t>interesariuszy</w:t>
      </w:r>
      <w:proofErr w:type="spellEnd"/>
      <w:r w:rsidRPr="00CB3931">
        <w:rPr>
          <w:rFonts w:asciiTheme="minorHAnsi" w:hAnsiTheme="minorHAnsi" w:cstheme="minorHAnsi"/>
          <w:color w:val="000000"/>
          <w:sz w:val="24"/>
          <w:szCs w:val="24"/>
          <w:lang w:eastAsia="pl-PL"/>
        </w:rPr>
        <w:t xml:space="preserve"> w proces rewitalizacji stosowanych w sposób ciągły, zarówno na etapie opracowania, jak i na etapie zarządzania programem. W tym celu założono wykorzystanie stałego systemu </w:t>
      </w:r>
      <w:r w:rsidRPr="00CB3931">
        <w:rPr>
          <w:rFonts w:asciiTheme="minorHAnsi" w:hAnsiTheme="minorHAnsi" w:cstheme="minorHAnsi"/>
          <w:color w:val="000000"/>
          <w:sz w:val="24"/>
          <w:szCs w:val="24"/>
          <w:lang w:eastAsia="pl-PL"/>
        </w:rPr>
        <w:lastRenderedPageBreak/>
        <w:t xml:space="preserve">komunikacji Zespołu ds. Rewitalizacji z mieszkańcami. W ramach promocji programu rewitalizacji podejmowane będą w szczególności takie działania jak: </w:t>
      </w:r>
    </w:p>
    <w:p w:rsidR="00C85C44" w:rsidRPr="00CB3931" w:rsidRDefault="00C85C44" w:rsidP="00302C35">
      <w:pPr>
        <w:pStyle w:val="Akapitzlist1"/>
        <w:numPr>
          <w:ilvl w:val="0"/>
          <w:numId w:val="84"/>
        </w:numPr>
        <w:jc w:val="both"/>
        <w:rPr>
          <w:rFonts w:asciiTheme="minorHAnsi" w:hAnsiTheme="minorHAnsi" w:cstheme="minorHAnsi"/>
          <w:color w:val="000000"/>
          <w:sz w:val="24"/>
          <w:szCs w:val="24"/>
          <w:lang w:eastAsia="pl-PL"/>
        </w:rPr>
      </w:pPr>
      <w:r w:rsidRPr="00CB3931">
        <w:rPr>
          <w:rFonts w:asciiTheme="minorHAnsi" w:hAnsiTheme="minorHAnsi" w:cstheme="minorHAnsi"/>
          <w:color w:val="000000"/>
          <w:sz w:val="24"/>
          <w:szCs w:val="24"/>
          <w:lang w:eastAsia="pl-PL"/>
        </w:rPr>
        <w:t xml:space="preserve">Utworzenie </w:t>
      </w:r>
      <w:proofErr w:type="spellStart"/>
      <w:r w:rsidRPr="00CB3931">
        <w:rPr>
          <w:rFonts w:asciiTheme="minorHAnsi" w:hAnsiTheme="minorHAnsi" w:cstheme="minorHAnsi"/>
          <w:color w:val="000000"/>
          <w:sz w:val="24"/>
          <w:szCs w:val="24"/>
          <w:lang w:eastAsia="pl-PL"/>
        </w:rPr>
        <w:t>podstrony</w:t>
      </w:r>
      <w:proofErr w:type="spellEnd"/>
      <w:r w:rsidRPr="00CB3931">
        <w:rPr>
          <w:rFonts w:asciiTheme="minorHAnsi" w:hAnsiTheme="minorHAnsi" w:cstheme="minorHAnsi"/>
          <w:color w:val="000000"/>
          <w:sz w:val="24"/>
          <w:szCs w:val="24"/>
          <w:lang w:eastAsia="pl-PL"/>
        </w:rPr>
        <w:t xml:space="preserve"> na stronie internetowej </w:t>
      </w:r>
      <w:r w:rsidRPr="00CB3931">
        <w:rPr>
          <w:rFonts w:asciiTheme="minorHAnsi" w:hAnsiTheme="minorHAnsi" w:cstheme="minorHAnsi"/>
          <w:sz w:val="24"/>
          <w:szCs w:val="24"/>
          <w:lang w:eastAsia="pl-PL"/>
        </w:rPr>
        <w:t>www.chorzele.pl</w:t>
      </w:r>
      <w:r w:rsidRPr="00CB3931">
        <w:rPr>
          <w:rFonts w:asciiTheme="minorHAnsi" w:hAnsiTheme="minorHAnsi" w:cstheme="minorHAnsi"/>
          <w:color w:val="000000"/>
          <w:sz w:val="24"/>
          <w:szCs w:val="24"/>
          <w:lang w:eastAsia="pl-PL"/>
        </w:rPr>
        <w:t xml:space="preserve"> dotyczącej programu rewitalizacji zawierającej wszelkie istotne informacje z punktu widzenia opracowania i wdrażania programu (upublicznianie aktów prawnych i dokumentów: programów, wytycznych, procedur, informacja nt. naboru przedsięwzięć rewitalizacyjnych, stanu realizacji programu rewitalizacji).</w:t>
      </w:r>
    </w:p>
    <w:p w:rsidR="00C85C44" w:rsidRPr="00CB3931" w:rsidRDefault="00C85C44" w:rsidP="00302C35">
      <w:pPr>
        <w:pStyle w:val="Akapitzlist1"/>
        <w:numPr>
          <w:ilvl w:val="0"/>
          <w:numId w:val="84"/>
        </w:numPr>
        <w:jc w:val="both"/>
        <w:rPr>
          <w:rFonts w:asciiTheme="minorHAnsi" w:hAnsiTheme="minorHAnsi" w:cstheme="minorHAnsi"/>
          <w:color w:val="000000"/>
          <w:sz w:val="24"/>
          <w:szCs w:val="24"/>
          <w:lang w:eastAsia="pl-PL"/>
        </w:rPr>
      </w:pPr>
      <w:r w:rsidRPr="00CB3931">
        <w:rPr>
          <w:rFonts w:asciiTheme="minorHAnsi" w:hAnsiTheme="minorHAnsi" w:cstheme="minorHAnsi"/>
          <w:color w:val="000000"/>
          <w:sz w:val="24"/>
          <w:szCs w:val="24"/>
          <w:lang w:eastAsia="pl-PL"/>
        </w:rPr>
        <w:t>Organizowanie cyklicznych spotkań z mieszkańcami, organizacjami pozarządowymi, przedsiębiorcami oraz innymi zainteresowanymi podmiotami,</w:t>
      </w:r>
    </w:p>
    <w:p w:rsidR="00C85C44" w:rsidRPr="00CB3931" w:rsidRDefault="00C85C44" w:rsidP="00302C35">
      <w:pPr>
        <w:pStyle w:val="Akapitzlist1"/>
        <w:numPr>
          <w:ilvl w:val="0"/>
          <w:numId w:val="84"/>
        </w:numPr>
        <w:autoSpaceDE w:val="0"/>
        <w:autoSpaceDN w:val="0"/>
        <w:adjustRightInd w:val="0"/>
        <w:spacing w:after="0"/>
        <w:jc w:val="both"/>
        <w:rPr>
          <w:rFonts w:asciiTheme="minorHAnsi" w:hAnsiTheme="minorHAnsi" w:cstheme="minorHAnsi"/>
          <w:color w:val="000000"/>
          <w:sz w:val="24"/>
          <w:szCs w:val="24"/>
          <w:lang w:eastAsia="pl-PL"/>
        </w:rPr>
      </w:pPr>
      <w:r w:rsidRPr="00CB3931">
        <w:rPr>
          <w:rFonts w:asciiTheme="minorHAnsi" w:hAnsiTheme="minorHAnsi" w:cstheme="minorHAnsi"/>
          <w:color w:val="000000"/>
          <w:sz w:val="24"/>
          <w:szCs w:val="24"/>
          <w:lang w:eastAsia="pl-PL"/>
        </w:rPr>
        <w:t>Umieszczanie informacji na tablicach ogłoszeń w miejscach publicznie dostępnych.</w:t>
      </w:r>
    </w:p>
    <w:p w:rsidR="00C85C44" w:rsidRPr="00CB3931" w:rsidRDefault="00C85C44" w:rsidP="00302C35">
      <w:pPr>
        <w:pStyle w:val="Akapitzlist1"/>
        <w:numPr>
          <w:ilvl w:val="0"/>
          <w:numId w:val="84"/>
        </w:numPr>
        <w:autoSpaceDE w:val="0"/>
        <w:autoSpaceDN w:val="0"/>
        <w:adjustRightInd w:val="0"/>
        <w:spacing w:after="0"/>
        <w:jc w:val="both"/>
        <w:rPr>
          <w:rFonts w:asciiTheme="minorHAnsi" w:hAnsiTheme="minorHAnsi" w:cstheme="minorHAnsi"/>
          <w:color w:val="000000"/>
          <w:sz w:val="24"/>
          <w:szCs w:val="24"/>
          <w:lang w:eastAsia="pl-PL"/>
        </w:rPr>
      </w:pPr>
      <w:r w:rsidRPr="00CB3931">
        <w:rPr>
          <w:rFonts w:asciiTheme="minorHAnsi" w:hAnsiTheme="minorHAnsi" w:cstheme="minorHAnsi"/>
          <w:color w:val="000000"/>
          <w:sz w:val="24"/>
          <w:szCs w:val="24"/>
          <w:lang w:eastAsia="pl-PL"/>
        </w:rPr>
        <w:t xml:space="preserve">Bieżące informowanie Rady </w:t>
      </w:r>
      <w:r w:rsidR="0026717C">
        <w:rPr>
          <w:rFonts w:asciiTheme="minorHAnsi" w:hAnsiTheme="minorHAnsi" w:cstheme="minorHAnsi"/>
          <w:color w:val="000000"/>
          <w:sz w:val="24"/>
          <w:szCs w:val="24"/>
          <w:lang w:eastAsia="pl-PL"/>
        </w:rPr>
        <w:t>Miejskiej</w:t>
      </w:r>
      <w:r w:rsidRPr="00CB3931">
        <w:rPr>
          <w:rFonts w:asciiTheme="minorHAnsi" w:hAnsiTheme="minorHAnsi" w:cstheme="minorHAnsi"/>
          <w:color w:val="000000"/>
          <w:sz w:val="24"/>
          <w:szCs w:val="24"/>
          <w:lang w:eastAsia="pl-PL"/>
        </w:rPr>
        <w:t xml:space="preserve"> przez Burmistrza Miasta i Gminy.</w:t>
      </w:r>
    </w:p>
    <w:p w:rsidR="00C85C44" w:rsidRPr="00CB3931" w:rsidRDefault="00C85C44" w:rsidP="00302C35">
      <w:pPr>
        <w:pStyle w:val="Akapitzlist1"/>
        <w:numPr>
          <w:ilvl w:val="0"/>
          <w:numId w:val="84"/>
        </w:numPr>
        <w:autoSpaceDE w:val="0"/>
        <w:autoSpaceDN w:val="0"/>
        <w:adjustRightInd w:val="0"/>
        <w:spacing w:after="120"/>
        <w:ind w:left="714" w:hanging="357"/>
        <w:contextualSpacing w:val="0"/>
        <w:jc w:val="both"/>
        <w:rPr>
          <w:rFonts w:asciiTheme="minorHAnsi" w:hAnsiTheme="minorHAnsi" w:cstheme="minorHAnsi"/>
          <w:color w:val="000000"/>
          <w:sz w:val="24"/>
          <w:szCs w:val="24"/>
          <w:lang w:eastAsia="pl-PL"/>
        </w:rPr>
      </w:pPr>
      <w:r w:rsidRPr="00CB3931">
        <w:rPr>
          <w:rFonts w:asciiTheme="minorHAnsi" w:hAnsiTheme="minorHAnsi" w:cstheme="minorHAnsi"/>
          <w:color w:val="000000"/>
          <w:sz w:val="24"/>
          <w:szCs w:val="24"/>
          <w:lang w:eastAsia="pl-PL"/>
        </w:rPr>
        <w:t>Publikacje w lokalnej prasie, informacje w radiu.</w:t>
      </w:r>
    </w:p>
    <w:p w:rsidR="00C85C44" w:rsidRPr="00CB3931" w:rsidRDefault="00C85C44" w:rsidP="00C85C44">
      <w:pPr>
        <w:pStyle w:val="Akapitzlist1"/>
        <w:tabs>
          <w:tab w:val="left" w:pos="0"/>
        </w:tabs>
        <w:autoSpaceDE w:val="0"/>
        <w:autoSpaceDN w:val="0"/>
        <w:adjustRightInd w:val="0"/>
        <w:spacing w:after="120"/>
        <w:ind w:left="0"/>
        <w:contextualSpacing w:val="0"/>
        <w:jc w:val="both"/>
        <w:rPr>
          <w:rFonts w:asciiTheme="minorHAnsi" w:hAnsiTheme="minorHAnsi" w:cstheme="minorHAnsi"/>
          <w:color w:val="000000"/>
          <w:sz w:val="24"/>
          <w:szCs w:val="24"/>
          <w:lang w:eastAsia="pl-PL"/>
        </w:rPr>
      </w:pPr>
      <w:r w:rsidRPr="00CB3931">
        <w:rPr>
          <w:rFonts w:asciiTheme="minorHAnsi" w:hAnsiTheme="minorHAnsi" w:cstheme="minorHAnsi"/>
          <w:color w:val="000000"/>
          <w:sz w:val="24"/>
          <w:szCs w:val="24"/>
          <w:lang w:eastAsia="pl-PL"/>
        </w:rPr>
        <w:t>W odniesieniu do każdego przedsięwzięcia rewitalizacyjnego zakłada się informowanie o nim przed rozpoczęciem realizacji (podmiot realizujący, przyczyny realizacji, spodziewane rezultaty, zalety wybranego wariantu lokalizacyjnego/technicznego), w trakcie realizacji (informacje o postępach prac), po zakończeniu (informacje o osiągniętych korzyściach).</w:t>
      </w:r>
    </w:p>
    <w:p w:rsidR="00A81DC7" w:rsidRPr="008F6FB5" w:rsidRDefault="00F02E0D" w:rsidP="00A81DC7">
      <w:pPr>
        <w:pStyle w:val="Nagwek1"/>
        <w:spacing w:before="360" w:after="240"/>
        <w:ind w:left="431" w:hanging="431"/>
        <w:rPr>
          <w:rFonts w:ascii="Arial" w:hAnsi="Arial" w:cs="Arial"/>
          <w:color w:val="034EA2"/>
          <w:sz w:val="26"/>
          <w:szCs w:val="26"/>
        </w:rPr>
      </w:pPr>
      <w:bookmarkStart w:id="88" w:name="_Toc467228691"/>
      <w:r w:rsidRPr="008F6FB5">
        <w:rPr>
          <w:rFonts w:ascii="Arial" w:hAnsi="Arial" w:cs="Arial"/>
          <w:color w:val="034EA2"/>
          <w:sz w:val="26"/>
          <w:szCs w:val="26"/>
        </w:rPr>
        <w:t>System realizacji (wdrażania) programu rewitalizacji</w:t>
      </w:r>
      <w:bookmarkEnd w:id="88"/>
    </w:p>
    <w:p w:rsidR="005D2BBC" w:rsidRPr="00CF0216" w:rsidRDefault="005D2BBC" w:rsidP="005D2BBC">
      <w:pPr>
        <w:spacing w:after="120"/>
        <w:jc w:val="both"/>
        <w:rPr>
          <w:rFonts w:asciiTheme="minorHAnsi" w:hAnsiTheme="minorHAnsi" w:cstheme="minorHAnsi"/>
          <w:sz w:val="24"/>
          <w:szCs w:val="24"/>
        </w:rPr>
      </w:pPr>
      <w:r w:rsidRPr="00CF0216">
        <w:rPr>
          <w:rFonts w:asciiTheme="minorHAnsi" w:hAnsiTheme="minorHAnsi" w:cstheme="minorHAnsi"/>
          <w:sz w:val="24"/>
          <w:szCs w:val="24"/>
        </w:rPr>
        <w:t xml:space="preserve">We wdrażanie </w:t>
      </w:r>
      <w:r w:rsidRPr="00CF0216">
        <w:rPr>
          <w:rFonts w:asciiTheme="minorHAnsi" w:hAnsiTheme="minorHAnsi" w:cstheme="minorHAnsi"/>
          <w:i/>
          <w:sz w:val="24"/>
          <w:szCs w:val="24"/>
        </w:rPr>
        <w:t xml:space="preserve">Programu rewitalizacji Gminy </w:t>
      </w:r>
      <w:r w:rsidR="000015B6" w:rsidRPr="00CF0216">
        <w:rPr>
          <w:rFonts w:asciiTheme="minorHAnsi" w:hAnsiTheme="minorHAnsi" w:cstheme="minorHAnsi"/>
          <w:i/>
          <w:sz w:val="24"/>
          <w:szCs w:val="24"/>
        </w:rPr>
        <w:t>Chorzele</w:t>
      </w:r>
      <w:r w:rsidRPr="00CF0216">
        <w:rPr>
          <w:rFonts w:asciiTheme="minorHAnsi" w:hAnsiTheme="minorHAnsi" w:cstheme="minorHAnsi"/>
          <w:i/>
          <w:sz w:val="24"/>
          <w:szCs w:val="24"/>
        </w:rPr>
        <w:t xml:space="preserve"> na lata 201</w:t>
      </w:r>
      <w:r w:rsidR="000015B6" w:rsidRPr="00CF0216">
        <w:rPr>
          <w:rFonts w:asciiTheme="minorHAnsi" w:hAnsiTheme="minorHAnsi" w:cstheme="minorHAnsi"/>
          <w:i/>
          <w:sz w:val="24"/>
          <w:szCs w:val="24"/>
        </w:rPr>
        <w:t>6</w:t>
      </w:r>
      <w:r w:rsidRPr="00CF0216">
        <w:rPr>
          <w:rFonts w:asciiTheme="minorHAnsi" w:hAnsiTheme="minorHAnsi" w:cstheme="minorHAnsi"/>
          <w:i/>
          <w:sz w:val="24"/>
          <w:szCs w:val="24"/>
        </w:rPr>
        <w:t xml:space="preserve">-2023 </w:t>
      </w:r>
      <w:r w:rsidRPr="00CF0216">
        <w:rPr>
          <w:rFonts w:asciiTheme="minorHAnsi" w:hAnsiTheme="minorHAnsi" w:cstheme="minorHAnsi"/>
          <w:sz w:val="24"/>
          <w:szCs w:val="24"/>
        </w:rPr>
        <w:t>będą zaangażowane następujące podmioty:</w:t>
      </w:r>
    </w:p>
    <w:p w:rsidR="005D2BBC" w:rsidRPr="00CF0216" w:rsidRDefault="005D2BBC"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Urząd Mi</w:t>
      </w:r>
      <w:r w:rsidR="000015B6" w:rsidRPr="00CF0216">
        <w:rPr>
          <w:rFonts w:asciiTheme="minorHAnsi" w:hAnsiTheme="minorHAnsi" w:cstheme="minorHAnsi"/>
          <w:sz w:val="24"/>
          <w:szCs w:val="24"/>
        </w:rPr>
        <w:t>asta i Gminy w Chorzelach</w:t>
      </w:r>
      <w:r w:rsidRPr="00CF0216">
        <w:rPr>
          <w:rFonts w:asciiTheme="minorHAnsi" w:hAnsiTheme="minorHAnsi" w:cstheme="minorHAnsi"/>
          <w:sz w:val="24"/>
          <w:szCs w:val="24"/>
        </w:rPr>
        <w:t>;</w:t>
      </w:r>
    </w:p>
    <w:p w:rsidR="005D2BBC" w:rsidRPr="00CF0216" w:rsidRDefault="005D2BBC"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Jednostki organizacyjne Urzędu M</w:t>
      </w:r>
      <w:r w:rsidR="009C51F1" w:rsidRPr="00CF0216">
        <w:rPr>
          <w:rFonts w:asciiTheme="minorHAnsi" w:hAnsiTheme="minorHAnsi" w:cstheme="minorHAnsi"/>
          <w:sz w:val="24"/>
          <w:szCs w:val="24"/>
        </w:rPr>
        <w:t xml:space="preserve">iasta i Gminy </w:t>
      </w:r>
      <w:r w:rsidR="00890D56">
        <w:rPr>
          <w:rFonts w:asciiTheme="minorHAnsi" w:hAnsiTheme="minorHAnsi" w:cstheme="minorHAnsi"/>
          <w:sz w:val="24"/>
          <w:szCs w:val="24"/>
        </w:rPr>
        <w:t>w Chorzelach</w:t>
      </w:r>
      <w:r w:rsidRPr="00CF0216">
        <w:rPr>
          <w:rFonts w:asciiTheme="minorHAnsi" w:hAnsiTheme="minorHAnsi" w:cstheme="minorHAnsi"/>
          <w:sz w:val="24"/>
          <w:szCs w:val="24"/>
        </w:rPr>
        <w:t>;</w:t>
      </w:r>
    </w:p>
    <w:p w:rsidR="005D2BBC" w:rsidRPr="00CF0216" w:rsidRDefault="005D2BBC"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Mieszkańcy obszaru rewitalizacji;</w:t>
      </w:r>
    </w:p>
    <w:p w:rsidR="005D2BBC" w:rsidRPr="00CF0216" w:rsidRDefault="005D2BBC"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Przedsiębiorcy prowadzący działalność gospodarczą w granicach obszaru rewitalizacji;</w:t>
      </w:r>
    </w:p>
    <w:p w:rsidR="005D2BBC" w:rsidRPr="00CF0216" w:rsidRDefault="005D2BBC"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Jednostki organizacyjne pomocy i integracji społecznej;</w:t>
      </w:r>
    </w:p>
    <w:p w:rsidR="005D2BBC" w:rsidRPr="00CF0216" w:rsidRDefault="000D2235"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O</w:t>
      </w:r>
      <w:r w:rsidR="005D2BBC" w:rsidRPr="00CF0216">
        <w:rPr>
          <w:rFonts w:asciiTheme="minorHAnsi" w:hAnsiTheme="minorHAnsi" w:cstheme="minorHAnsi"/>
          <w:sz w:val="24"/>
          <w:szCs w:val="24"/>
        </w:rPr>
        <w:t xml:space="preserve">rganizacje pozarządowe oraz inne podmioty prowadzące działalność </w:t>
      </w:r>
      <w:r w:rsidR="00D81A9D" w:rsidRPr="00CF0216">
        <w:rPr>
          <w:rFonts w:asciiTheme="minorHAnsi" w:hAnsiTheme="minorHAnsi" w:cstheme="minorHAnsi"/>
          <w:sz w:val="24"/>
          <w:szCs w:val="24"/>
        </w:rPr>
        <w:t xml:space="preserve">o </w:t>
      </w:r>
      <w:r w:rsidR="005D2BBC" w:rsidRPr="00CF0216">
        <w:rPr>
          <w:rFonts w:asciiTheme="minorHAnsi" w:hAnsiTheme="minorHAnsi" w:cstheme="minorHAnsi"/>
          <w:sz w:val="24"/>
          <w:szCs w:val="24"/>
        </w:rPr>
        <w:t>charakterze społecznym;</w:t>
      </w:r>
    </w:p>
    <w:p w:rsidR="00DD6B24" w:rsidRPr="00CF0216" w:rsidRDefault="00DD6B24"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Instytucje kultury;</w:t>
      </w:r>
    </w:p>
    <w:p w:rsidR="00CC1F63" w:rsidRPr="00CF0216" w:rsidRDefault="00CC1F63" w:rsidP="00302C35">
      <w:pPr>
        <w:pStyle w:val="Akapitzlist1"/>
        <w:numPr>
          <w:ilvl w:val="0"/>
          <w:numId w:val="11"/>
        </w:numPr>
        <w:spacing w:after="120"/>
        <w:jc w:val="both"/>
        <w:rPr>
          <w:rFonts w:asciiTheme="minorHAnsi" w:hAnsiTheme="minorHAnsi" w:cstheme="minorHAnsi"/>
          <w:sz w:val="24"/>
          <w:szCs w:val="24"/>
        </w:rPr>
      </w:pPr>
      <w:r w:rsidRPr="00CF0216">
        <w:rPr>
          <w:rFonts w:asciiTheme="minorHAnsi" w:hAnsiTheme="minorHAnsi" w:cstheme="minorHAnsi"/>
          <w:sz w:val="24"/>
          <w:szCs w:val="24"/>
        </w:rPr>
        <w:t>Inne podmioty zainteresowane procesem rewitalizacji.</w:t>
      </w:r>
    </w:p>
    <w:p w:rsidR="00F43343" w:rsidRPr="00CF0216" w:rsidRDefault="00CC1F63" w:rsidP="00FC06C4">
      <w:pPr>
        <w:spacing w:after="120"/>
        <w:jc w:val="both"/>
        <w:rPr>
          <w:rFonts w:asciiTheme="minorHAnsi" w:hAnsiTheme="minorHAnsi" w:cstheme="minorHAnsi"/>
          <w:sz w:val="24"/>
          <w:szCs w:val="24"/>
        </w:rPr>
      </w:pPr>
      <w:r w:rsidRPr="00CF0216">
        <w:rPr>
          <w:rFonts w:asciiTheme="minorHAnsi" w:hAnsiTheme="minorHAnsi" w:cstheme="minorHAnsi"/>
          <w:sz w:val="24"/>
          <w:szCs w:val="24"/>
        </w:rPr>
        <w:t xml:space="preserve">Koordynatorem realizacji programu rewitalizacji </w:t>
      </w:r>
      <w:r w:rsidR="00FC06C4" w:rsidRPr="00CF0216">
        <w:rPr>
          <w:rFonts w:asciiTheme="minorHAnsi" w:hAnsiTheme="minorHAnsi" w:cstheme="minorHAnsi"/>
          <w:sz w:val="24"/>
          <w:szCs w:val="24"/>
        </w:rPr>
        <w:t xml:space="preserve">będzie </w:t>
      </w:r>
      <w:r w:rsidR="00270A37" w:rsidRPr="00CF0216">
        <w:rPr>
          <w:rFonts w:asciiTheme="minorHAnsi" w:hAnsiTheme="minorHAnsi" w:cstheme="minorHAnsi"/>
          <w:sz w:val="24"/>
          <w:szCs w:val="24"/>
        </w:rPr>
        <w:t>Zespół ds. rewitalizacji funkcjonujący w</w:t>
      </w:r>
      <w:r w:rsidR="00423CA5" w:rsidRPr="00CF0216">
        <w:rPr>
          <w:rFonts w:asciiTheme="minorHAnsi" w:hAnsiTheme="minorHAnsi" w:cstheme="minorHAnsi"/>
          <w:sz w:val="24"/>
          <w:szCs w:val="24"/>
        </w:rPr>
        <w:t> </w:t>
      </w:r>
      <w:r w:rsidR="00D36A35" w:rsidRPr="00CF0216">
        <w:rPr>
          <w:rFonts w:asciiTheme="minorHAnsi" w:hAnsiTheme="minorHAnsi" w:cstheme="minorHAnsi"/>
          <w:sz w:val="24"/>
          <w:szCs w:val="24"/>
        </w:rPr>
        <w:t>Wydziale</w:t>
      </w:r>
      <w:r w:rsidR="009C51F1" w:rsidRPr="00CF0216">
        <w:rPr>
          <w:rFonts w:asciiTheme="minorHAnsi" w:hAnsiTheme="minorHAnsi" w:cstheme="minorHAnsi"/>
          <w:sz w:val="24"/>
          <w:szCs w:val="24"/>
        </w:rPr>
        <w:t xml:space="preserve"> Rozwoju Miasta i Gminy Chorzele</w:t>
      </w:r>
      <w:r w:rsidR="00270A37" w:rsidRPr="00CF0216">
        <w:rPr>
          <w:rFonts w:asciiTheme="minorHAnsi" w:hAnsiTheme="minorHAnsi" w:cstheme="minorHAnsi"/>
          <w:sz w:val="24"/>
          <w:szCs w:val="24"/>
        </w:rPr>
        <w:t xml:space="preserve">. Zespół będzie odpowiedzialny za </w:t>
      </w:r>
      <w:r w:rsidR="00F43343" w:rsidRPr="00CF0216">
        <w:rPr>
          <w:rFonts w:asciiTheme="minorHAnsi" w:hAnsiTheme="minorHAnsi" w:cstheme="minorHAnsi"/>
          <w:sz w:val="24"/>
          <w:szCs w:val="24"/>
        </w:rPr>
        <w:t>ocenę postępu realizacji i wdrażania poszczególnych przedsięwzięć rewitalizacyjnych oraz całego programu rewitalizacji.</w:t>
      </w:r>
      <w:r w:rsidR="00FC06C4" w:rsidRPr="00CF0216">
        <w:rPr>
          <w:rFonts w:asciiTheme="minorHAnsi" w:hAnsiTheme="minorHAnsi" w:cstheme="minorHAnsi"/>
          <w:sz w:val="24"/>
          <w:szCs w:val="24"/>
        </w:rPr>
        <w:t xml:space="preserve"> Wyznaczenie ww. komórki organizacyjnej do koordynowania procesem rewitalizacji wynika z faktu, że samorząd </w:t>
      </w:r>
      <w:r w:rsidR="00B533D5" w:rsidRPr="00CF0216">
        <w:rPr>
          <w:rFonts w:asciiTheme="minorHAnsi" w:hAnsiTheme="minorHAnsi" w:cstheme="minorHAnsi"/>
          <w:sz w:val="24"/>
          <w:szCs w:val="24"/>
        </w:rPr>
        <w:t>koordynuje proces rewitalizacji i</w:t>
      </w:r>
      <w:r w:rsidR="003D638B" w:rsidRPr="00CF0216">
        <w:rPr>
          <w:rFonts w:asciiTheme="minorHAnsi" w:hAnsiTheme="minorHAnsi" w:cstheme="minorHAnsi"/>
          <w:sz w:val="24"/>
          <w:szCs w:val="24"/>
        </w:rPr>
        <w:t> </w:t>
      </w:r>
      <w:r w:rsidR="00F43343" w:rsidRPr="00CF0216">
        <w:rPr>
          <w:rFonts w:asciiTheme="minorHAnsi" w:hAnsiTheme="minorHAnsi" w:cstheme="minorHAnsi"/>
          <w:sz w:val="24"/>
          <w:szCs w:val="24"/>
        </w:rPr>
        <w:t>zaangażowany będzie w wiel</w:t>
      </w:r>
      <w:r w:rsidR="00B533D5" w:rsidRPr="00CF0216">
        <w:rPr>
          <w:rFonts w:asciiTheme="minorHAnsi" w:hAnsiTheme="minorHAnsi" w:cstheme="minorHAnsi"/>
          <w:sz w:val="24"/>
          <w:szCs w:val="24"/>
        </w:rPr>
        <w:t>e projektów rewitalizacyjnych. P</w:t>
      </w:r>
      <w:r w:rsidR="00F43343" w:rsidRPr="00CF0216">
        <w:rPr>
          <w:rFonts w:asciiTheme="minorHAnsi" w:hAnsiTheme="minorHAnsi" w:cstheme="minorHAnsi"/>
          <w:sz w:val="24"/>
          <w:szCs w:val="24"/>
        </w:rPr>
        <w:t>onadto jest właścicielem</w:t>
      </w:r>
      <w:r w:rsidR="00E505E7" w:rsidRPr="00CF0216">
        <w:rPr>
          <w:rFonts w:asciiTheme="minorHAnsi" w:hAnsiTheme="minorHAnsi" w:cstheme="minorHAnsi"/>
          <w:sz w:val="24"/>
          <w:szCs w:val="24"/>
        </w:rPr>
        <w:t xml:space="preserve"> znacznego majątku na obszarze zdegradowanym </w:t>
      </w:r>
      <w:r w:rsidR="00F43343" w:rsidRPr="00CF0216">
        <w:rPr>
          <w:rFonts w:asciiTheme="minorHAnsi" w:hAnsiTheme="minorHAnsi" w:cstheme="minorHAnsi"/>
          <w:sz w:val="24"/>
          <w:szCs w:val="24"/>
        </w:rPr>
        <w:t xml:space="preserve">oraz opracowuje </w:t>
      </w:r>
      <w:r w:rsidR="00FC06C4" w:rsidRPr="00CF0216">
        <w:rPr>
          <w:rFonts w:asciiTheme="minorHAnsi" w:hAnsiTheme="minorHAnsi" w:cstheme="minorHAnsi"/>
          <w:sz w:val="24"/>
          <w:szCs w:val="24"/>
        </w:rPr>
        <w:t>program rewitalizacji</w:t>
      </w:r>
      <w:r w:rsidR="00F43343" w:rsidRPr="00CF0216">
        <w:rPr>
          <w:rFonts w:asciiTheme="minorHAnsi" w:hAnsiTheme="minorHAnsi" w:cstheme="minorHAnsi"/>
          <w:sz w:val="24"/>
          <w:szCs w:val="24"/>
        </w:rPr>
        <w:t>, który będzie służyć jako narzędzie zarządzania procesem rewitalizacji.</w:t>
      </w:r>
    </w:p>
    <w:p w:rsidR="00FC06C4" w:rsidRPr="00CF0216" w:rsidRDefault="00FC06C4" w:rsidP="00FC06C4">
      <w:pPr>
        <w:spacing w:after="120"/>
        <w:jc w:val="both"/>
        <w:rPr>
          <w:rFonts w:asciiTheme="minorHAnsi" w:hAnsiTheme="minorHAnsi" w:cstheme="minorHAnsi"/>
          <w:sz w:val="24"/>
          <w:szCs w:val="24"/>
        </w:rPr>
      </w:pPr>
      <w:r w:rsidRPr="00CF0216">
        <w:rPr>
          <w:rFonts w:asciiTheme="minorHAnsi" w:hAnsiTheme="minorHAnsi" w:cstheme="minorHAnsi"/>
          <w:sz w:val="24"/>
          <w:szCs w:val="24"/>
        </w:rPr>
        <w:lastRenderedPageBreak/>
        <w:t xml:space="preserve">Do zadań Zespołu ds. rewitalizacji </w:t>
      </w:r>
      <w:r w:rsidR="002B61D3" w:rsidRPr="00CF0216">
        <w:rPr>
          <w:rFonts w:asciiTheme="minorHAnsi" w:hAnsiTheme="minorHAnsi" w:cstheme="minorHAnsi"/>
          <w:sz w:val="24"/>
          <w:szCs w:val="24"/>
        </w:rPr>
        <w:t>należeć będą zadania kluczowe z punktu widzenia wdrożenia programu rewitalizacji, w tym:</w:t>
      </w:r>
    </w:p>
    <w:p w:rsidR="00FC06C4" w:rsidRPr="00CF0216" w:rsidRDefault="00FC06C4" w:rsidP="00302C35">
      <w:pPr>
        <w:pStyle w:val="Akapitzlist1"/>
        <w:numPr>
          <w:ilvl w:val="0"/>
          <w:numId w:val="12"/>
        </w:numPr>
        <w:spacing w:after="120"/>
        <w:jc w:val="both"/>
        <w:rPr>
          <w:rFonts w:asciiTheme="minorHAnsi" w:hAnsiTheme="minorHAnsi" w:cstheme="minorHAnsi"/>
          <w:sz w:val="24"/>
          <w:szCs w:val="24"/>
        </w:rPr>
      </w:pPr>
      <w:r w:rsidRPr="00CF0216">
        <w:rPr>
          <w:rFonts w:asciiTheme="minorHAnsi" w:hAnsiTheme="minorHAnsi" w:cstheme="minorHAnsi"/>
          <w:sz w:val="24"/>
          <w:szCs w:val="24"/>
        </w:rPr>
        <w:t>Opracowanie programu rewitalizacji;</w:t>
      </w:r>
    </w:p>
    <w:p w:rsidR="00FC06C4" w:rsidRPr="00CF0216" w:rsidRDefault="00FC06C4" w:rsidP="00302C35">
      <w:pPr>
        <w:pStyle w:val="Akapitzlist1"/>
        <w:numPr>
          <w:ilvl w:val="0"/>
          <w:numId w:val="12"/>
        </w:numPr>
        <w:spacing w:after="120"/>
        <w:jc w:val="both"/>
        <w:rPr>
          <w:rFonts w:asciiTheme="minorHAnsi" w:hAnsiTheme="minorHAnsi" w:cstheme="minorHAnsi"/>
          <w:sz w:val="24"/>
          <w:szCs w:val="24"/>
        </w:rPr>
      </w:pPr>
      <w:r w:rsidRPr="00CF0216">
        <w:rPr>
          <w:rFonts w:asciiTheme="minorHAnsi" w:hAnsiTheme="minorHAnsi" w:cstheme="minorHAnsi"/>
          <w:sz w:val="24"/>
          <w:szCs w:val="24"/>
        </w:rPr>
        <w:t>Przygotowanie i przeprowadzenie naboru propozycji przedsięwzięć rewitalizacyjnych;</w:t>
      </w:r>
    </w:p>
    <w:p w:rsidR="00FC06C4" w:rsidRPr="00CF0216" w:rsidRDefault="00FC06C4" w:rsidP="00302C35">
      <w:pPr>
        <w:pStyle w:val="Akapitzlist1"/>
        <w:numPr>
          <w:ilvl w:val="0"/>
          <w:numId w:val="12"/>
        </w:numPr>
        <w:spacing w:after="120"/>
        <w:jc w:val="both"/>
        <w:rPr>
          <w:rFonts w:asciiTheme="minorHAnsi" w:hAnsiTheme="minorHAnsi" w:cstheme="minorHAnsi"/>
          <w:sz w:val="24"/>
          <w:szCs w:val="24"/>
        </w:rPr>
      </w:pPr>
      <w:r w:rsidRPr="00CF0216">
        <w:rPr>
          <w:rFonts w:asciiTheme="minorHAnsi" w:hAnsiTheme="minorHAnsi" w:cstheme="minorHAnsi"/>
          <w:sz w:val="24"/>
          <w:szCs w:val="24"/>
        </w:rPr>
        <w:t>Zaopiniowanie zgłoszonych przedsięwzięć rewitalizacyjnych;</w:t>
      </w:r>
    </w:p>
    <w:p w:rsidR="00FC06C4" w:rsidRPr="00CF0216" w:rsidRDefault="00FC06C4" w:rsidP="00302C35">
      <w:pPr>
        <w:pStyle w:val="Akapitzlist1"/>
        <w:numPr>
          <w:ilvl w:val="0"/>
          <w:numId w:val="12"/>
        </w:numPr>
        <w:spacing w:after="120"/>
        <w:jc w:val="both"/>
        <w:rPr>
          <w:rFonts w:asciiTheme="minorHAnsi" w:hAnsiTheme="minorHAnsi" w:cstheme="minorHAnsi"/>
          <w:sz w:val="24"/>
          <w:szCs w:val="24"/>
        </w:rPr>
      </w:pPr>
      <w:r w:rsidRPr="00CF0216">
        <w:rPr>
          <w:rFonts w:asciiTheme="minorHAnsi" w:hAnsiTheme="minorHAnsi" w:cstheme="minorHAnsi"/>
          <w:sz w:val="24"/>
          <w:szCs w:val="24"/>
        </w:rPr>
        <w:t>Zbieranie danych niezbędnych do monitorowania programu rewitalizacji</w:t>
      </w:r>
      <w:r w:rsidR="00D81A9D" w:rsidRPr="00CF0216">
        <w:rPr>
          <w:rFonts w:asciiTheme="minorHAnsi" w:hAnsiTheme="minorHAnsi" w:cstheme="minorHAnsi"/>
          <w:sz w:val="24"/>
          <w:szCs w:val="24"/>
        </w:rPr>
        <w:t xml:space="preserve"> i ewaluacja programu rewitalizacji</w:t>
      </w:r>
      <w:r w:rsidRPr="00CF0216">
        <w:rPr>
          <w:rFonts w:asciiTheme="minorHAnsi" w:hAnsiTheme="minorHAnsi" w:cstheme="minorHAnsi"/>
          <w:sz w:val="24"/>
          <w:szCs w:val="24"/>
        </w:rPr>
        <w:t>;</w:t>
      </w:r>
    </w:p>
    <w:p w:rsidR="00FC06C4" w:rsidRPr="00CF0216" w:rsidRDefault="00FC06C4" w:rsidP="00302C35">
      <w:pPr>
        <w:pStyle w:val="Akapitzlist1"/>
        <w:numPr>
          <w:ilvl w:val="0"/>
          <w:numId w:val="12"/>
        </w:numPr>
        <w:spacing w:after="120"/>
        <w:jc w:val="both"/>
        <w:rPr>
          <w:rFonts w:asciiTheme="minorHAnsi" w:hAnsiTheme="minorHAnsi" w:cstheme="minorHAnsi"/>
          <w:sz w:val="24"/>
          <w:szCs w:val="24"/>
        </w:rPr>
      </w:pPr>
      <w:r w:rsidRPr="00CF0216">
        <w:rPr>
          <w:rFonts w:asciiTheme="minorHAnsi" w:hAnsiTheme="minorHAnsi" w:cstheme="minorHAnsi"/>
          <w:sz w:val="24"/>
          <w:szCs w:val="24"/>
        </w:rPr>
        <w:t>Promocja programu rewitalizacji.</w:t>
      </w:r>
    </w:p>
    <w:p w:rsidR="00FC06C4" w:rsidRPr="00CF0216" w:rsidRDefault="00FC06C4" w:rsidP="003D638B">
      <w:pPr>
        <w:spacing w:after="0"/>
        <w:jc w:val="both"/>
        <w:rPr>
          <w:rFonts w:asciiTheme="minorHAnsi" w:hAnsiTheme="minorHAnsi" w:cstheme="minorHAnsi"/>
          <w:sz w:val="24"/>
          <w:szCs w:val="24"/>
        </w:rPr>
      </w:pPr>
      <w:r w:rsidRPr="00CF0216">
        <w:rPr>
          <w:rFonts w:asciiTheme="minorHAnsi" w:hAnsiTheme="minorHAnsi" w:cstheme="minorHAnsi"/>
          <w:sz w:val="24"/>
          <w:szCs w:val="24"/>
        </w:rPr>
        <w:t>Zespół ds. rewi</w:t>
      </w:r>
      <w:r w:rsidR="00BB7664" w:rsidRPr="00CF0216">
        <w:rPr>
          <w:rFonts w:asciiTheme="minorHAnsi" w:hAnsiTheme="minorHAnsi" w:cstheme="minorHAnsi"/>
          <w:sz w:val="24"/>
          <w:szCs w:val="24"/>
        </w:rPr>
        <w:t>talizacji będzie ściśle współpracował w proce</w:t>
      </w:r>
      <w:r w:rsidR="003D638B" w:rsidRPr="00CF0216">
        <w:rPr>
          <w:rFonts w:asciiTheme="minorHAnsi" w:hAnsiTheme="minorHAnsi" w:cstheme="minorHAnsi"/>
          <w:sz w:val="24"/>
          <w:szCs w:val="24"/>
        </w:rPr>
        <w:t>sie zarządzania rewitalizacją z </w:t>
      </w:r>
      <w:r w:rsidR="00BB7664" w:rsidRPr="00CF0216">
        <w:rPr>
          <w:rFonts w:asciiTheme="minorHAnsi" w:hAnsiTheme="minorHAnsi" w:cstheme="minorHAnsi"/>
          <w:sz w:val="24"/>
          <w:szCs w:val="24"/>
        </w:rPr>
        <w:t xml:space="preserve">innymi właściwymi merytorycznie wydziałami Urzędu </w:t>
      </w:r>
      <w:r w:rsidR="00B1076C" w:rsidRPr="00CF0216">
        <w:rPr>
          <w:rFonts w:asciiTheme="minorHAnsi" w:hAnsiTheme="minorHAnsi" w:cstheme="minorHAnsi"/>
          <w:sz w:val="24"/>
          <w:szCs w:val="24"/>
        </w:rPr>
        <w:t xml:space="preserve">Miasta i Gminy </w:t>
      </w:r>
      <w:r w:rsidR="00890D56">
        <w:rPr>
          <w:rFonts w:asciiTheme="minorHAnsi" w:hAnsiTheme="minorHAnsi" w:cstheme="minorHAnsi"/>
          <w:sz w:val="24"/>
          <w:szCs w:val="24"/>
        </w:rPr>
        <w:t>w Chorzelach</w:t>
      </w:r>
      <w:r w:rsidR="00BB7664" w:rsidRPr="00CF0216">
        <w:rPr>
          <w:rFonts w:asciiTheme="minorHAnsi" w:hAnsiTheme="minorHAnsi" w:cstheme="minorHAnsi"/>
          <w:sz w:val="24"/>
          <w:szCs w:val="24"/>
        </w:rPr>
        <w:t>, w tym:</w:t>
      </w:r>
    </w:p>
    <w:p w:rsidR="00204264" w:rsidRPr="00CF0216" w:rsidRDefault="00204264" w:rsidP="00302C35">
      <w:pPr>
        <w:pStyle w:val="Akapitzlist1"/>
        <w:numPr>
          <w:ilvl w:val="0"/>
          <w:numId w:val="13"/>
        </w:numPr>
        <w:spacing w:after="120"/>
        <w:jc w:val="both"/>
        <w:rPr>
          <w:rFonts w:asciiTheme="minorHAnsi" w:hAnsiTheme="minorHAnsi" w:cstheme="minorHAnsi"/>
          <w:sz w:val="24"/>
          <w:szCs w:val="24"/>
          <w:lang w:eastAsia="pl-PL"/>
        </w:rPr>
      </w:pPr>
      <w:r w:rsidRPr="00CF0216">
        <w:rPr>
          <w:rFonts w:asciiTheme="minorHAnsi" w:hAnsiTheme="minorHAnsi" w:cstheme="minorHAnsi"/>
          <w:sz w:val="24"/>
          <w:szCs w:val="24"/>
        </w:rPr>
        <w:t xml:space="preserve">Referatem Promocji Urzędu Miasta i Gminy w Chorzelach </w:t>
      </w:r>
      <w:r w:rsidRPr="00CF0216">
        <w:rPr>
          <w:rFonts w:asciiTheme="minorHAnsi" w:hAnsiTheme="minorHAnsi" w:cstheme="minorHAnsi"/>
          <w:sz w:val="24"/>
          <w:szCs w:val="24"/>
          <w:lang w:eastAsia="pl-PL"/>
        </w:rPr>
        <w:t>w zakresie inicjowania i współorganizowania imprez kulturalnych oraz budowania i kreowania pozytywnego wizerunku obszaru zdegradowanego/podobszarów zdegradowanych podczas imprez, współpracy z organizacjami pozarządowymi i innymi podmiotami w zakresie działań kulturalnych i integracyjnych,</w:t>
      </w:r>
    </w:p>
    <w:p w:rsidR="005055AF" w:rsidRPr="00CF0216" w:rsidRDefault="00D36A35" w:rsidP="00302C35">
      <w:pPr>
        <w:pStyle w:val="Akapitzlist1"/>
        <w:numPr>
          <w:ilvl w:val="0"/>
          <w:numId w:val="13"/>
        </w:numPr>
        <w:spacing w:after="120"/>
        <w:ind w:left="714" w:hanging="357"/>
        <w:contextualSpacing w:val="0"/>
        <w:jc w:val="both"/>
        <w:rPr>
          <w:rFonts w:asciiTheme="minorHAnsi" w:hAnsiTheme="minorHAnsi" w:cstheme="minorHAnsi"/>
          <w:sz w:val="24"/>
          <w:szCs w:val="24"/>
          <w:lang w:eastAsia="pl-PL"/>
        </w:rPr>
      </w:pPr>
      <w:r w:rsidRPr="00CF0216">
        <w:rPr>
          <w:rFonts w:asciiTheme="minorHAnsi" w:hAnsiTheme="minorHAnsi" w:cstheme="minorHAnsi"/>
          <w:bCs/>
          <w:sz w:val="24"/>
          <w:szCs w:val="24"/>
          <w:lang w:eastAsia="pl-PL"/>
        </w:rPr>
        <w:t>Referatem</w:t>
      </w:r>
      <w:r w:rsidR="005055AF" w:rsidRPr="00CF0216">
        <w:rPr>
          <w:rFonts w:asciiTheme="minorHAnsi" w:hAnsiTheme="minorHAnsi" w:cstheme="minorHAnsi"/>
          <w:bCs/>
          <w:sz w:val="24"/>
          <w:szCs w:val="24"/>
          <w:lang w:eastAsia="pl-PL"/>
        </w:rPr>
        <w:t xml:space="preserve"> Obywatelski</w:t>
      </w:r>
      <w:r w:rsidRPr="00CF0216">
        <w:rPr>
          <w:rFonts w:asciiTheme="minorHAnsi" w:hAnsiTheme="minorHAnsi" w:cstheme="minorHAnsi"/>
          <w:bCs/>
          <w:sz w:val="24"/>
          <w:szCs w:val="24"/>
          <w:lang w:eastAsia="pl-PL"/>
        </w:rPr>
        <w:t>m</w:t>
      </w:r>
      <w:r w:rsidR="005055AF" w:rsidRPr="00CF0216">
        <w:rPr>
          <w:rFonts w:asciiTheme="minorHAnsi" w:hAnsiTheme="minorHAnsi" w:cstheme="minorHAnsi"/>
          <w:b/>
          <w:bCs/>
          <w:sz w:val="24"/>
          <w:szCs w:val="24"/>
          <w:lang w:eastAsia="pl-PL"/>
        </w:rPr>
        <w:t xml:space="preserve"> </w:t>
      </w:r>
      <w:r w:rsidR="00373012" w:rsidRPr="00CF0216">
        <w:rPr>
          <w:rFonts w:asciiTheme="minorHAnsi" w:hAnsiTheme="minorHAnsi" w:cstheme="minorHAnsi"/>
          <w:sz w:val="24"/>
          <w:szCs w:val="24"/>
          <w:lang w:eastAsia="pl-PL"/>
        </w:rPr>
        <w:t>w zakresie</w:t>
      </w:r>
      <w:r w:rsidR="005055AF" w:rsidRPr="00CF0216">
        <w:rPr>
          <w:rFonts w:asciiTheme="minorHAnsi" w:hAnsiTheme="minorHAnsi" w:cstheme="minorHAnsi"/>
          <w:sz w:val="24"/>
          <w:szCs w:val="24"/>
          <w:lang w:eastAsia="pl-PL"/>
        </w:rPr>
        <w:t xml:space="preserve"> ewidencji ludności.</w:t>
      </w:r>
    </w:p>
    <w:p w:rsidR="005055AF" w:rsidRPr="00CF0216" w:rsidRDefault="005055AF" w:rsidP="00425D4B">
      <w:pPr>
        <w:pStyle w:val="Akapitzlist1"/>
        <w:spacing w:after="120"/>
        <w:ind w:left="0"/>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lang w:eastAsia="pl-PL"/>
        </w:rPr>
        <w:t xml:space="preserve">Zespół ds. rewitalizacji będzie ponadto współpracował z </w:t>
      </w:r>
      <w:r w:rsidR="003D638B" w:rsidRPr="00CF0216">
        <w:rPr>
          <w:rFonts w:asciiTheme="minorHAnsi" w:hAnsiTheme="minorHAnsi" w:cstheme="minorHAnsi"/>
          <w:sz w:val="24"/>
          <w:szCs w:val="24"/>
          <w:lang w:eastAsia="pl-PL"/>
        </w:rPr>
        <w:t>następującymi podmiotami i </w:t>
      </w:r>
      <w:r w:rsidR="002D2ECE" w:rsidRPr="00CF0216">
        <w:rPr>
          <w:rFonts w:asciiTheme="minorHAnsi" w:hAnsiTheme="minorHAnsi" w:cstheme="minorHAnsi"/>
          <w:sz w:val="24"/>
          <w:szCs w:val="24"/>
          <w:lang w:eastAsia="pl-PL"/>
        </w:rPr>
        <w:t xml:space="preserve">jednostkami organizacyjnymi </w:t>
      </w:r>
      <w:r w:rsidR="00B1076C" w:rsidRPr="00CF0216">
        <w:rPr>
          <w:rFonts w:asciiTheme="minorHAnsi" w:hAnsiTheme="minorHAnsi" w:cstheme="minorHAnsi"/>
          <w:sz w:val="24"/>
          <w:szCs w:val="24"/>
          <w:lang w:eastAsia="pl-PL"/>
        </w:rPr>
        <w:t>gminy</w:t>
      </w:r>
      <w:r w:rsidRPr="00CF0216">
        <w:rPr>
          <w:rFonts w:asciiTheme="minorHAnsi" w:hAnsiTheme="minorHAnsi" w:cstheme="minorHAnsi"/>
          <w:sz w:val="24"/>
          <w:szCs w:val="24"/>
          <w:lang w:eastAsia="pl-PL"/>
        </w:rPr>
        <w:t>:</w:t>
      </w:r>
    </w:p>
    <w:p w:rsidR="002D2ECE" w:rsidRPr="00CF0216" w:rsidRDefault="002D2ECE" w:rsidP="00302C35">
      <w:pPr>
        <w:pStyle w:val="Akapitzlist1"/>
        <w:numPr>
          <w:ilvl w:val="0"/>
          <w:numId w:val="14"/>
        </w:numPr>
        <w:spacing w:after="0"/>
        <w:ind w:left="714" w:hanging="357"/>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rPr>
        <w:t xml:space="preserve">Ośrodkiem Pomocy Społecznej </w:t>
      </w:r>
      <w:r w:rsidR="009E47BC" w:rsidRPr="00CF0216">
        <w:rPr>
          <w:rFonts w:asciiTheme="minorHAnsi" w:hAnsiTheme="minorHAnsi" w:cstheme="minorHAnsi"/>
          <w:sz w:val="24"/>
          <w:szCs w:val="24"/>
        </w:rPr>
        <w:t xml:space="preserve">w Chorzelach </w:t>
      </w:r>
      <w:r w:rsidRPr="00CF0216">
        <w:rPr>
          <w:rFonts w:asciiTheme="minorHAnsi" w:hAnsiTheme="minorHAnsi" w:cstheme="minorHAnsi"/>
          <w:sz w:val="24"/>
          <w:szCs w:val="24"/>
        </w:rPr>
        <w:t>w zakresie aktywizacji społeczno-zawodowej mieszkańców obszaru rewitalizacji korzystających z pomocy społecznej oraz przygotowania wspólnych działań, w tym projektów współfinansowanych z funduszy UE, udzielania informacji o liczbie mieszkańców obszaru rewitalizacji korzystających z pomocy społecznej oraz inny</w:t>
      </w:r>
      <w:r w:rsidR="003D638B" w:rsidRPr="00CF0216">
        <w:rPr>
          <w:rFonts w:asciiTheme="minorHAnsi" w:hAnsiTheme="minorHAnsi" w:cstheme="minorHAnsi"/>
          <w:sz w:val="24"/>
          <w:szCs w:val="24"/>
        </w:rPr>
        <w:t>ch niezbędnych do monitoringu i </w:t>
      </w:r>
      <w:r w:rsidRPr="00CF0216">
        <w:rPr>
          <w:rFonts w:asciiTheme="minorHAnsi" w:hAnsiTheme="minorHAnsi" w:cstheme="minorHAnsi"/>
          <w:sz w:val="24"/>
          <w:szCs w:val="24"/>
        </w:rPr>
        <w:t>ewaluacji programu.</w:t>
      </w:r>
    </w:p>
    <w:p w:rsidR="002D2ECE" w:rsidRPr="00CF0216" w:rsidRDefault="00407520" w:rsidP="00302C35">
      <w:pPr>
        <w:pStyle w:val="Akapitzlist1"/>
        <w:numPr>
          <w:ilvl w:val="0"/>
          <w:numId w:val="14"/>
        </w:numPr>
        <w:spacing w:after="0"/>
        <w:ind w:left="714" w:hanging="357"/>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rPr>
        <w:t>Zakładem Gospodarki Komunalnej i Mieszkaniowej w Chorzelach</w:t>
      </w:r>
      <w:r w:rsidR="002D2ECE" w:rsidRPr="00CF0216">
        <w:rPr>
          <w:rFonts w:asciiTheme="minorHAnsi" w:hAnsiTheme="minorHAnsi" w:cstheme="minorHAnsi"/>
          <w:sz w:val="24"/>
          <w:szCs w:val="24"/>
        </w:rPr>
        <w:t xml:space="preserve"> w zakresie zarz</w:t>
      </w:r>
      <w:r w:rsidR="003D638B" w:rsidRPr="00CF0216">
        <w:rPr>
          <w:rFonts w:asciiTheme="minorHAnsi" w:hAnsiTheme="minorHAnsi" w:cstheme="minorHAnsi"/>
          <w:sz w:val="24"/>
          <w:szCs w:val="24"/>
        </w:rPr>
        <w:t>ądzania zasobem komunalnym na </w:t>
      </w:r>
      <w:r w:rsidR="002D2ECE" w:rsidRPr="00CF0216">
        <w:rPr>
          <w:rFonts w:asciiTheme="minorHAnsi" w:hAnsiTheme="minorHAnsi" w:cstheme="minorHAnsi"/>
          <w:sz w:val="24"/>
          <w:szCs w:val="24"/>
        </w:rPr>
        <w:t>obszarze rewitalizacji, udzielania informacji o stanie zasobów komunalnych, liczbie mieszkańców oraz</w:t>
      </w:r>
      <w:r w:rsidR="00423CA5" w:rsidRPr="00CF0216">
        <w:rPr>
          <w:rFonts w:asciiTheme="minorHAnsi" w:hAnsiTheme="minorHAnsi" w:cstheme="minorHAnsi"/>
          <w:sz w:val="24"/>
          <w:szCs w:val="24"/>
        </w:rPr>
        <w:t> </w:t>
      </w:r>
      <w:r w:rsidR="002D2ECE" w:rsidRPr="00CF0216">
        <w:rPr>
          <w:rFonts w:asciiTheme="minorHAnsi" w:hAnsiTheme="minorHAnsi" w:cstheme="minorHAnsi"/>
          <w:sz w:val="24"/>
          <w:szCs w:val="24"/>
        </w:rPr>
        <w:t>innych niezbędnych do monitoringu i ewaluacji programu.</w:t>
      </w:r>
    </w:p>
    <w:p w:rsidR="00813D3B" w:rsidRPr="00CF0216" w:rsidRDefault="002D2ECE" w:rsidP="00302C35">
      <w:pPr>
        <w:pStyle w:val="Akapitzlist1"/>
        <w:numPr>
          <w:ilvl w:val="0"/>
          <w:numId w:val="14"/>
        </w:numPr>
        <w:spacing w:after="0"/>
        <w:ind w:left="714" w:hanging="357"/>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rPr>
        <w:t xml:space="preserve">Powiatowym Urzędem Pracy w </w:t>
      </w:r>
      <w:r w:rsidR="009E47BC" w:rsidRPr="00CF0216">
        <w:rPr>
          <w:rFonts w:asciiTheme="minorHAnsi" w:hAnsiTheme="minorHAnsi" w:cstheme="minorHAnsi"/>
          <w:sz w:val="24"/>
          <w:szCs w:val="24"/>
        </w:rPr>
        <w:t xml:space="preserve">Przasnyszu w </w:t>
      </w:r>
      <w:r w:rsidRPr="00CF0216">
        <w:rPr>
          <w:rFonts w:asciiTheme="minorHAnsi" w:hAnsiTheme="minorHAnsi" w:cstheme="minorHAnsi"/>
          <w:sz w:val="24"/>
          <w:szCs w:val="24"/>
        </w:rPr>
        <w:t>zakresie udzielania informacji o stanie bezrobocia na obszarze rewitalizacji niezbędnych do monitoringu i ewaluacji programu</w:t>
      </w:r>
      <w:r w:rsidR="00E859C8" w:rsidRPr="00CF0216">
        <w:rPr>
          <w:rFonts w:asciiTheme="minorHAnsi" w:hAnsiTheme="minorHAnsi" w:cstheme="minorHAnsi"/>
          <w:sz w:val="24"/>
          <w:szCs w:val="24"/>
        </w:rPr>
        <w:t>.</w:t>
      </w:r>
    </w:p>
    <w:p w:rsidR="00FB5B86" w:rsidRPr="00CF0216" w:rsidRDefault="00FB5B86" w:rsidP="00302C35">
      <w:pPr>
        <w:pStyle w:val="Akapitzlist1"/>
        <w:numPr>
          <w:ilvl w:val="0"/>
          <w:numId w:val="14"/>
        </w:numPr>
        <w:spacing w:after="0"/>
        <w:ind w:left="714" w:hanging="357"/>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rPr>
        <w:t>Komendą Policji w Chorzelach w zakresie udzielania informacji o liczbie przestępstw oraz zakłócania miru domowego i porządku publicznego na obszarze rewitalizacji niezbędnych do monitoringu i ewaluacji programu.</w:t>
      </w:r>
    </w:p>
    <w:p w:rsidR="00E859C8" w:rsidRPr="00CF0216" w:rsidRDefault="00E859C8" w:rsidP="00302C35">
      <w:pPr>
        <w:pStyle w:val="Akapitzlist1"/>
        <w:numPr>
          <w:ilvl w:val="0"/>
          <w:numId w:val="14"/>
        </w:numPr>
        <w:spacing w:after="120"/>
        <w:ind w:left="714" w:hanging="357"/>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rPr>
        <w:t>Organizacjami pozarządowymi w zakresie wspólnej realizacji projektów.</w:t>
      </w:r>
    </w:p>
    <w:p w:rsidR="0049635D" w:rsidRPr="00CF0216" w:rsidRDefault="0049635D" w:rsidP="0049635D">
      <w:pPr>
        <w:pStyle w:val="Akapitzlist1"/>
        <w:spacing w:after="120"/>
        <w:ind w:left="0"/>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lang w:eastAsia="pl-PL"/>
        </w:rPr>
        <w:t xml:space="preserve">Lista przedsięwzięć rewitalizacyjnych po zatwierdzeniu przez </w:t>
      </w:r>
      <w:r w:rsidR="00A95386">
        <w:rPr>
          <w:rFonts w:asciiTheme="minorHAnsi" w:hAnsiTheme="minorHAnsi" w:cstheme="minorHAnsi"/>
          <w:sz w:val="24"/>
          <w:szCs w:val="24"/>
          <w:lang w:eastAsia="pl-PL"/>
        </w:rPr>
        <w:t>Dyrektora Wydziału</w:t>
      </w:r>
      <w:r w:rsidRPr="00CF0216">
        <w:rPr>
          <w:rFonts w:asciiTheme="minorHAnsi" w:hAnsiTheme="minorHAnsi" w:cstheme="minorHAnsi"/>
          <w:sz w:val="24"/>
          <w:szCs w:val="24"/>
          <w:lang w:eastAsia="pl-PL"/>
        </w:rPr>
        <w:t xml:space="preserve">, któremu podlega Wydział </w:t>
      </w:r>
      <w:r w:rsidR="00A95386">
        <w:rPr>
          <w:rFonts w:asciiTheme="minorHAnsi" w:hAnsiTheme="minorHAnsi" w:cstheme="minorHAnsi"/>
          <w:sz w:val="24"/>
          <w:szCs w:val="24"/>
          <w:lang w:eastAsia="pl-PL"/>
        </w:rPr>
        <w:t>Rozwoju Miasta i Gminy Chorzele</w:t>
      </w:r>
      <w:r w:rsidRPr="00CF0216">
        <w:rPr>
          <w:rFonts w:asciiTheme="minorHAnsi" w:hAnsiTheme="minorHAnsi" w:cstheme="minorHAnsi"/>
          <w:sz w:val="24"/>
          <w:szCs w:val="24"/>
          <w:lang w:eastAsia="pl-PL"/>
        </w:rPr>
        <w:t xml:space="preserve">, została włączona do niniejszego programu, który po akceptacji </w:t>
      </w:r>
      <w:r w:rsidR="00A95386">
        <w:rPr>
          <w:rFonts w:asciiTheme="minorHAnsi" w:hAnsiTheme="minorHAnsi" w:cstheme="minorHAnsi"/>
          <w:sz w:val="24"/>
          <w:szCs w:val="24"/>
          <w:lang w:eastAsia="pl-PL"/>
        </w:rPr>
        <w:t>Burmistrza Miast i Gminy</w:t>
      </w:r>
      <w:r w:rsidRPr="00CF0216">
        <w:rPr>
          <w:rFonts w:asciiTheme="minorHAnsi" w:hAnsiTheme="minorHAnsi" w:cstheme="minorHAnsi"/>
          <w:sz w:val="24"/>
          <w:szCs w:val="24"/>
          <w:lang w:eastAsia="pl-PL"/>
        </w:rPr>
        <w:t xml:space="preserve"> </w:t>
      </w:r>
      <w:r w:rsidR="00360380" w:rsidRPr="00CF0216">
        <w:rPr>
          <w:rFonts w:asciiTheme="minorHAnsi" w:hAnsiTheme="minorHAnsi" w:cstheme="minorHAnsi"/>
          <w:sz w:val="24"/>
          <w:szCs w:val="24"/>
          <w:lang w:eastAsia="pl-PL"/>
        </w:rPr>
        <w:t xml:space="preserve">jest </w:t>
      </w:r>
      <w:r w:rsidRPr="00CF0216">
        <w:rPr>
          <w:rFonts w:asciiTheme="minorHAnsi" w:hAnsiTheme="minorHAnsi" w:cstheme="minorHAnsi"/>
          <w:sz w:val="24"/>
          <w:szCs w:val="24"/>
          <w:lang w:eastAsia="pl-PL"/>
        </w:rPr>
        <w:t xml:space="preserve">kierowany do Rady </w:t>
      </w:r>
      <w:r w:rsidR="0026717C">
        <w:rPr>
          <w:rFonts w:asciiTheme="minorHAnsi" w:hAnsiTheme="minorHAnsi" w:cstheme="minorHAnsi"/>
          <w:sz w:val="24"/>
          <w:szCs w:val="24"/>
          <w:lang w:eastAsia="pl-PL"/>
        </w:rPr>
        <w:t>Miejskiej</w:t>
      </w:r>
      <w:r w:rsidR="003D638B" w:rsidRPr="00CF0216">
        <w:rPr>
          <w:rFonts w:asciiTheme="minorHAnsi" w:hAnsiTheme="minorHAnsi" w:cstheme="minorHAnsi"/>
          <w:sz w:val="24"/>
          <w:szCs w:val="24"/>
          <w:lang w:eastAsia="pl-PL"/>
        </w:rPr>
        <w:t xml:space="preserve"> w celu uchwalenia. Decyzje w </w:t>
      </w:r>
      <w:r w:rsidRPr="00CF0216">
        <w:rPr>
          <w:rFonts w:asciiTheme="minorHAnsi" w:hAnsiTheme="minorHAnsi" w:cstheme="minorHAnsi"/>
          <w:sz w:val="24"/>
          <w:szCs w:val="24"/>
          <w:lang w:eastAsia="pl-PL"/>
        </w:rPr>
        <w:t xml:space="preserve">sprawie włączenia przedsięwzięć rewitalizacyjnych do programu </w:t>
      </w:r>
      <w:r w:rsidRPr="00CF0216">
        <w:rPr>
          <w:rFonts w:asciiTheme="minorHAnsi" w:hAnsiTheme="minorHAnsi" w:cstheme="minorHAnsi"/>
          <w:sz w:val="24"/>
          <w:szCs w:val="24"/>
          <w:lang w:eastAsia="pl-PL"/>
        </w:rPr>
        <w:lastRenderedPageBreak/>
        <w:t xml:space="preserve">oraz aktualizacji dokumentu podejmuje </w:t>
      </w:r>
      <w:r w:rsidR="00A95386">
        <w:rPr>
          <w:rFonts w:asciiTheme="minorHAnsi" w:hAnsiTheme="minorHAnsi" w:cstheme="minorHAnsi"/>
          <w:sz w:val="24"/>
          <w:szCs w:val="24"/>
          <w:lang w:eastAsia="pl-PL"/>
        </w:rPr>
        <w:t>Burmistrz</w:t>
      </w:r>
      <w:r w:rsidRPr="00CF0216">
        <w:rPr>
          <w:rFonts w:asciiTheme="minorHAnsi" w:hAnsiTheme="minorHAnsi" w:cstheme="minorHAnsi"/>
          <w:sz w:val="24"/>
          <w:szCs w:val="24"/>
          <w:lang w:eastAsia="pl-PL"/>
        </w:rPr>
        <w:t>. Aktualizowany dokument podle</w:t>
      </w:r>
      <w:r w:rsidR="00A95386">
        <w:rPr>
          <w:rFonts w:asciiTheme="minorHAnsi" w:hAnsiTheme="minorHAnsi" w:cstheme="minorHAnsi"/>
          <w:sz w:val="24"/>
          <w:szCs w:val="24"/>
          <w:lang w:eastAsia="pl-PL"/>
        </w:rPr>
        <w:t xml:space="preserve">ga uchwaleniu przez Radę </w:t>
      </w:r>
      <w:r w:rsidR="0026717C">
        <w:rPr>
          <w:rFonts w:asciiTheme="minorHAnsi" w:hAnsiTheme="minorHAnsi" w:cstheme="minorHAnsi"/>
          <w:sz w:val="24"/>
          <w:szCs w:val="24"/>
          <w:lang w:eastAsia="pl-PL"/>
        </w:rPr>
        <w:t>Miejską</w:t>
      </w:r>
      <w:r w:rsidRPr="00CF0216">
        <w:rPr>
          <w:rFonts w:asciiTheme="minorHAnsi" w:hAnsiTheme="minorHAnsi" w:cstheme="minorHAnsi"/>
          <w:sz w:val="24"/>
          <w:szCs w:val="24"/>
          <w:lang w:eastAsia="pl-PL"/>
        </w:rPr>
        <w:t>.</w:t>
      </w:r>
    </w:p>
    <w:p w:rsidR="00F9162D" w:rsidRDefault="00F9162D" w:rsidP="00E10ED2">
      <w:pPr>
        <w:pStyle w:val="Akapitzlist1"/>
        <w:ind w:left="0"/>
        <w:contextualSpacing w:val="0"/>
        <w:jc w:val="both"/>
        <w:rPr>
          <w:rFonts w:asciiTheme="minorHAnsi" w:hAnsiTheme="minorHAnsi" w:cstheme="minorHAnsi"/>
          <w:sz w:val="24"/>
          <w:szCs w:val="24"/>
          <w:lang w:eastAsia="pl-PL"/>
        </w:rPr>
      </w:pPr>
      <w:r w:rsidRPr="00CF0216">
        <w:rPr>
          <w:rFonts w:asciiTheme="minorHAnsi" w:hAnsiTheme="minorHAnsi" w:cstheme="minorHAnsi"/>
          <w:sz w:val="24"/>
          <w:szCs w:val="24"/>
          <w:lang w:eastAsia="pl-PL"/>
        </w:rPr>
        <w:t>Harmonogram działań podejmowanych w ramach wdrażania programu rewitalizacji będzie przedstawiał się następująco:</w:t>
      </w:r>
    </w:p>
    <w:p w:rsidR="00F9162D" w:rsidRPr="00BF3CBB" w:rsidRDefault="002B61D3" w:rsidP="002B61D3">
      <w:pPr>
        <w:pStyle w:val="Legenda"/>
        <w:spacing w:after="0" w:line="276" w:lineRule="auto"/>
        <w:jc w:val="center"/>
        <w:rPr>
          <w:rFonts w:asciiTheme="minorHAnsi" w:hAnsiTheme="minorHAnsi" w:cstheme="minorHAnsi"/>
          <w:color w:val="auto"/>
          <w:sz w:val="22"/>
          <w:szCs w:val="22"/>
          <w:lang w:eastAsia="pl-PL"/>
        </w:rPr>
      </w:pPr>
      <w:bookmarkStart w:id="89" w:name="_Toc456535167"/>
      <w:bookmarkStart w:id="90" w:name="_Toc467139609"/>
      <w:r w:rsidRPr="00BF3CBB">
        <w:rPr>
          <w:rFonts w:asciiTheme="minorHAnsi" w:hAnsiTheme="minorHAnsi" w:cstheme="minorHAnsi"/>
          <w:color w:val="auto"/>
          <w:sz w:val="22"/>
          <w:szCs w:val="22"/>
        </w:rPr>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44</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Harmonogram wdrażania programu rewitalizacji</w:t>
      </w:r>
      <w:bookmarkEnd w:id="89"/>
      <w:bookmarkEnd w:id="90"/>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539"/>
        <w:gridCol w:w="2076"/>
        <w:gridCol w:w="611"/>
        <w:gridCol w:w="611"/>
        <w:gridCol w:w="611"/>
        <w:gridCol w:w="631"/>
        <w:gridCol w:w="631"/>
        <w:gridCol w:w="631"/>
        <w:gridCol w:w="631"/>
        <w:gridCol w:w="631"/>
        <w:gridCol w:w="631"/>
        <w:gridCol w:w="611"/>
      </w:tblGrid>
      <w:tr w:rsidR="002B61D3" w:rsidRPr="00254E56" w:rsidTr="0014420C">
        <w:trPr>
          <w:trHeight w:val="331"/>
        </w:trPr>
        <w:tc>
          <w:tcPr>
            <w:tcW w:w="539"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Lp.</w:t>
            </w:r>
          </w:p>
        </w:tc>
        <w:tc>
          <w:tcPr>
            <w:tcW w:w="2076"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 xml:space="preserve">Nazwa działania </w:t>
            </w:r>
          </w:p>
        </w:tc>
        <w:tc>
          <w:tcPr>
            <w:tcW w:w="61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2016</w:t>
            </w:r>
          </w:p>
        </w:tc>
        <w:tc>
          <w:tcPr>
            <w:tcW w:w="61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2017</w:t>
            </w:r>
          </w:p>
        </w:tc>
        <w:tc>
          <w:tcPr>
            <w:tcW w:w="61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2018</w:t>
            </w:r>
          </w:p>
        </w:tc>
        <w:tc>
          <w:tcPr>
            <w:tcW w:w="63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2018</w:t>
            </w:r>
          </w:p>
        </w:tc>
        <w:tc>
          <w:tcPr>
            <w:tcW w:w="63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2019</w:t>
            </w:r>
          </w:p>
        </w:tc>
        <w:tc>
          <w:tcPr>
            <w:tcW w:w="63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2020</w:t>
            </w:r>
          </w:p>
        </w:tc>
        <w:tc>
          <w:tcPr>
            <w:tcW w:w="63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2021</w:t>
            </w:r>
          </w:p>
        </w:tc>
        <w:tc>
          <w:tcPr>
            <w:tcW w:w="63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2022</w:t>
            </w:r>
          </w:p>
        </w:tc>
        <w:tc>
          <w:tcPr>
            <w:tcW w:w="63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2023</w:t>
            </w:r>
          </w:p>
        </w:tc>
        <w:tc>
          <w:tcPr>
            <w:tcW w:w="611" w:type="dxa"/>
            <w:shd w:val="clear" w:color="auto" w:fill="0070C0"/>
          </w:tcPr>
          <w:p w:rsidR="00F9162D" w:rsidRPr="00254E56" w:rsidRDefault="00F9162D" w:rsidP="00E670A5">
            <w:pPr>
              <w:spacing w:after="0" w:line="240" w:lineRule="auto"/>
              <w:jc w:val="center"/>
              <w:rPr>
                <w:rFonts w:asciiTheme="minorHAnsi" w:hAnsiTheme="minorHAnsi" w:cstheme="minorHAnsi"/>
                <w:b/>
                <w:color w:val="FFFFFF" w:themeColor="background1"/>
                <w:sz w:val="18"/>
                <w:szCs w:val="18"/>
              </w:rPr>
            </w:pPr>
            <w:r w:rsidRPr="00254E56">
              <w:rPr>
                <w:rFonts w:asciiTheme="minorHAnsi" w:hAnsiTheme="minorHAnsi" w:cstheme="minorHAnsi"/>
                <w:b/>
                <w:color w:val="FFFFFF" w:themeColor="background1"/>
                <w:sz w:val="18"/>
                <w:szCs w:val="18"/>
              </w:rPr>
              <w:t>2024</w:t>
            </w:r>
          </w:p>
        </w:tc>
      </w:tr>
      <w:tr w:rsidR="002B61D3" w:rsidRPr="000015B6" w:rsidTr="0014420C">
        <w:trPr>
          <w:trHeight w:val="544"/>
        </w:trPr>
        <w:tc>
          <w:tcPr>
            <w:tcW w:w="539" w:type="dxa"/>
          </w:tcPr>
          <w:p w:rsidR="002B61D3" w:rsidRPr="000015B6" w:rsidRDefault="002B61D3" w:rsidP="001D0EB2">
            <w:pPr>
              <w:spacing w:after="0" w:line="240" w:lineRule="auto"/>
              <w:jc w:val="center"/>
              <w:rPr>
                <w:rFonts w:asciiTheme="minorHAnsi" w:hAnsiTheme="minorHAnsi" w:cstheme="minorHAnsi"/>
                <w:b/>
                <w:sz w:val="18"/>
                <w:szCs w:val="18"/>
              </w:rPr>
            </w:pPr>
            <w:r w:rsidRPr="000015B6">
              <w:rPr>
                <w:rFonts w:asciiTheme="minorHAnsi" w:hAnsiTheme="minorHAnsi" w:cstheme="minorHAnsi"/>
                <w:b/>
                <w:sz w:val="18"/>
                <w:szCs w:val="18"/>
              </w:rPr>
              <w:t xml:space="preserve">1 </w:t>
            </w:r>
          </w:p>
        </w:tc>
        <w:tc>
          <w:tcPr>
            <w:tcW w:w="2076" w:type="dxa"/>
          </w:tcPr>
          <w:p w:rsidR="002B61D3" w:rsidRPr="000015B6" w:rsidRDefault="003D638B" w:rsidP="00F9162D">
            <w:pPr>
              <w:spacing w:after="0" w:line="240" w:lineRule="auto"/>
              <w:rPr>
                <w:rFonts w:asciiTheme="minorHAnsi" w:hAnsiTheme="minorHAnsi" w:cstheme="minorHAnsi"/>
                <w:b/>
                <w:sz w:val="18"/>
                <w:szCs w:val="18"/>
              </w:rPr>
            </w:pPr>
            <w:r w:rsidRPr="000015B6">
              <w:rPr>
                <w:rFonts w:asciiTheme="minorHAnsi" w:hAnsiTheme="minorHAnsi" w:cstheme="minorHAnsi"/>
                <w:b/>
                <w:sz w:val="18"/>
                <w:szCs w:val="18"/>
              </w:rPr>
              <w:t>Opracowanie i </w:t>
            </w:r>
            <w:r w:rsidR="002B61D3" w:rsidRPr="000015B6">
              <w:rPr>
                <w:rFonts w:asciiTheme="minorHAnsi" w:hAnsiTheme="minorHAnsi" w:cstheme="minorHAnsi"/>
                <w:b/>
                <w:sz w:val="18"/>
                <w:szCs w:val="18"/>
              </w:rPr>
              <w:t>uchwalenie programu rewitalizacji</w:t>
            </w:r>
            <w:r w:rsidR="00E10ED2" w:rsidRPr="000015B6">
              <w:rPr>
                <w:rFonts w:asciiTheme="minorHAnsi" w:hAnsiTheme="minorHAnsi" w:cstheme="minorHAnsi"/>
                <w:b/>
                <w:sz w:val="18"/>
                <w:szCs w:val="18"/>
              </w:rPr>
              <w:t>, w</w:t>
            </w:r>
            <w:r w:rsidR="00423CA5" w:rsidRPr="000015B6">
              <w:rPr>
                <w:rFonts w:asciiTheme="minorHAnsi" w:hAnsiTheme="minorHAnsi" w:cstheme="minorHAnsi"/>
                <w:b/>
                <w:sz w:val="18"/>
                <w:szCs w:val="18"/>
              </w:rPr>
              <w:t> </w:t>
            </w:r>
            <w:r w:rsidR="00E10ED2" w:rsidRPr="000015B6">
              <w:rPr>
                <w:rFonts w:asciiTheme="minorHAnsi" w:hAnsiTheme="minorHAnsi" w:cstheme="minorHAnsi"/>
                <w:b/>
                <w:sz w:val="18"/>
                <w:szCs w:val="18"/>
              </w:rPr>
              <w:t>tym</w:t>
            </w:r>
            <w:r w:rsidR="00423CA5" w:rsidRPr="000015B6">
              <w:rPr>
                <w:rFonts w:asciiTheme="minorHAnsi" w:hAnsiTheme="minorHAnsi" w:cstheme="minorHAnsi"/>
                <w:b/>
                <w:sz w:val="18"/>
                <w:szCs w:val="18"/>
              </w:rPr>
              <w:t> </w:t>
            </w:r>
            <w:r w:rsidR="00E10ED2" w:rsidRPr="000015B6">
              <w:rPr>
                <w:rFonts w:asciiTheme="minorHAnsi" w:hAnsiTheme="minorHAnsi" w:cstheme="minorHAnsi"/>
                <w:b/>
                <w:sz w:val="18"/>
                <w:szCs w:val="18"/>
              </w:rPr>
              <w:t>nabór propozycji przedsięwzięć rewitalizacyjnych</w:t>
            </w:r>
          </w:p>
        </w:tc>
        <w:tc>
          <w:tcPr>
            <w:tcW w:w="61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tcPr>
          <w:p w:rsidR="002B61D3" w:rsidRPr="000015B6" w:rsidRDefault="002B61D3" w:rsidP="00F9162D">
            <w:pPr>
              <w:spacing w:after="0" w:line="240" w:lineRule="auto"/>
              <w:jc w:val="center"/>
              <w:rPr>
                <w:rFonts w:asciiTheme="minorHAnsi" w:hAnsiTheme="minorHAnsi" w:cstheme="minorHAnsi"/>
                <w:b/>
                <w:sz w:val="18"/>
                <w:szCs w:val="18"/>
              </w:rPr>
            </w:pPr>
          </w:p>
        </w:tc>
      </w:tr>
      <w:tr w:rsidR="002B61D3" w:rsidRPr="000015B6" w:rsidTr="0014420C">
        <w:trPr>
          <w:trHeight w:val="544"/>
        </w:trPr>
        <w:tc>
          <w:tcPr>
            <w:tcW w:w="539" w:type="dxa"/>
          </w:tcPr>
          <w:p w:rsidR="00F9162D" w:rsidRPr="000015B6" w:rsidRDefault="00E10ED2" w:rsidP="001D0EB2">
            <w:pPr>
              <w:spacing w:after="0" w:line="240" w:lineRule="auto"/>
              <w:jc w:val="center"/>
              <w:rPr>
                <w:rFonts w:asciiTheme="minorHAnsi" w:hAnsiTheme="minorHAnsi" w:cstheme="minorHAnsi"/>
                <w:b/>
                <w:sz w:val="18"/>
                <w:szCs w:val="18"/>
              </w:rPr>
            </w:pPr>
            <w:r w:rsidRPr="000015B6">
              <w:rPr>
                <w:rFonts w:asciiTheme="minorHAnsi" w:hAnsiTheme="minorHAnsi" w:cstheme="minorHAnsi"/>
                <w:b/>
                <w:sz w:val="18"/>
                <w:szCs w:val="18"/>
              </w:rPr>
              <w:t>2</w:t>
            </w:r>
          </w:p>
        </w:tc>
        <w:tc>
          <w:tcPr>
            <w:tcW w:w="2076" w:type="dxa"/>
          </w:tcPr>
          <w:p w:rsidR="00F9162D" w:rsidRPr="000015B6" w:rsidRDefault="00F9162D" w:rsidP="00F9162D">
            <w:pPr>
              <w:spacing w:after="0" w:line="240" w:lineRule="auto"/>
              <w:rPr>
                <w:rFonts w:asciiTheme="minorHAnsi" w:hAnsiTheme="minorHAnsi" w:cstheme="minorHAnsi"/>
                <w:b/>
                <w:sz w:val="18"/>
                <w:szCs w:val="18"/>
              </w:rPr>
            </w:pPr>
            <w:r w:rsidRPr="000015B6">
              <w:rPr>
                <w:rFonts w:asciiTheme="minorHAnsi" w:hAnsiTheme="minorHAnsi" w:cstheme="minorHAnsi"/>
                <w:b/>
                <w:sz w:val="18"/>
                <w:szCs w:val="18"/>
              </w:rPr>
              <w:t>Realizacja przedsięwzięć</w:t>
            </w:r>
            <w:r w:rsidR="003D638B" w:rsidRPr="000015B6">
              <w:rPr>
                <w:rFonts w:asciiTheme="minorHAnsi" w:hAnsiTheme="minorHAnsi" w:cstheme="minorHAnsi"/>
                <w:b/>
                <w:sz w:val="18"/>
                <w:szCs w:val="18"/>
              </w:rPr>
              <w:t xml:space="preserve"> rewitalizacyjnych wskazanych w </w:t>
            </w:r>
            <w:r w:rsidRPr="000015B6">
              <w:rPr>
                <w:rFonts w:asciiTheme="minorHAnsi" w:hAnsiTheme="minorHAnsi" w:cstheme="minorHAnsi"/>
                <w:b/>
                <w:sz w:val="18"/>
                <w:szCs w:val="18"/>
              </w:rPr>
              <w:t>programie rewitalizacji</w:t>
            </w:r>
          </w:p>
        </w:tc>
        <w:tc>
          <w:tcPr>
            <w:tcW w:w="61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r>
      <w:tr w:rsidR="00F9162D" w:rsidRPr="000015B6" w:rsidTr="0014420C">
        <w:trPr>
          <w:trHeight w:val="544"/>
        </w:trPr>
        <w:tc>
          <w:tcPr>
            <w:tcW w:w="539" w:type="dxa"/>
          </w:tcPr>
          <w:p w:rsidR="00F9162D" w:rsidRPr="000015B6" w:rsidRDefault="00E10ED2" w:rsidP="001D0EB2">
            <w:pPr>
              <w:spacing w:after="0" w:line="240" w:lineRule="auto"/>
              <w:jc w:val="center"/>
              <w:rPr>
                <w:rFonts w:asciiTheme="minorHAnsi" w:hAnsiTheme="minorHAnsi" w:cstheme="minorHAnsi"/>
                <w:b/>
                <w:sz w:val="18"/>
                <w:szCs w:val="18"/>
              </w:rPr>
            </w:pPr>
            <w:r w:rsidRPr="000015B6">
              <w:rPr>
                <w:rFonts w:asciiTheme="minorHAnsi" w:hAnsiTheme="minorHAnsi" w:cstheme="minorHAnsi"/>
                <w:b/>
                <w:sz w:val="18"/>
                <w:szCs w:val="18"/>
              </w:rPr>
              <w:t>3</w:t>
            </w:r>
          </w:p>
        </w:tc>
        <w:tc>
          <w:tcPr>
            <w:tcW w:w="2076" w:type="dxa"/>
          </w:tcPr>
          <w:p w:rsidR="00F9162D" w:rsidRPr="000015B6" w:rsidRDefault="002B61D3" w:rsidP="00F9162D">
            <w:pPr>
              <w:spacing w:after="0" w:line="240" w:lineRule="auto"/>
              <w:rPr>
                <w:rFonts w:asciiTheme="minorHAnsi" w:hAnsiTheme="minorHAnsi" w:cstheme="minorHAnsi"/>
                <w:b/>
                <w:sz w:val="18"/>
                <w:szCs w:val="18"/>
              </w:rPr>
            </w:pPr>
            <w:r w:rsidRPr="000015B6">
              <w:rPr>
                <w:rFonts w:asciiTheme="minorHAnsi" w:hAnsiTheme="minorHAnsi" w:cstheme="minorHAnsi"/>
                <w:b/>
                <w:sz w:val="18"/>
                <w:szCs w:val="18"/>
              </w:rPr>
              <w:t>Monitoring wdrażania programu rewitalizacji</w:t>
            </w:r>
          </w:p>
        </w:tc>
        <w:tc>
          <w:tcPr>
            <w:tcW w:w="61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r>
      <w:tr w:rsidR="002B61D3" w:rsidRPr="000015B6" w:rsidTr="0014420C">
        <w:trPr>
          <w:trHeight w:val="544"/>
        </w:trPr>
        <w:tc>
          <w:tcPr>
            <w:tcW w:w="539" w:type="dxa"/>
          </w:tcPr>
          <w:p w:rsidR="002B61D3" w:rsidRPr="000015B6" w:rsidRDefault="00E10ED2" w:rsidP="001D0EB2">
            <w:pPr>
              <w:spacing w:after="0" w:line="240" w:lineRule="auto"/>
              <w:jc w:val="center"/>
              <w:rPr>
                <w:rFonts w:asciiTheme="minorHAnsi" w:hAnsiTheme="minorHAnsi" w:cstheme="minorHAnsi"/>
                <w:b/>
                <w:sz w:val="18"/>
                <w:szCs w:val="18"/>
              </w:rPr>
            </w:pPr>
            <w:r w:rsidRPr="000015B6">
              <w:rPr>
                <w:rFonts w:asciiTheme="minorHAnsi" w:hAnsiTheme="minorHAnsi" w:cstheme="minorHAnsi"/>
                <w:b/>
                <w:sz w:val="18"/>
                <w:szCs w:val="18"/>
              </w:rPr>
              <w:t>4</w:t>
            </w:r>
          </w:p>
        </w:tc>
        <w:tc>
          <w:tcPr>
            <w:tcW w:w="2076" w:type="dxa"/>
          </w:tcPr>
          <w:p w:rsidR="002B61D3" w:rsidRPr="000015B6" w:rsidRDefault="002B61D3" w:rsidP="00F9162D">
            <w:pPr>
              <w:spacing w:after="0" w:line="240" w:lineRule="auto"/>
              <w:rPr>
                <w:rFonts w:asciiTheme="minorHAnsi" w:hAnsiTheme="minorHAnsi" w:cstheme="minorHAnsi"/>
                <w:b/>
                <w:sz w:val="18"/>
                <w:szCs w:val="18"/>
              </w:rPr>
            </w:pPr>
            <w:r w:rsidRPr="000015B6">
              <w:rPr>
                <w:rFonts w:asciiTheme="minorHAnsi" w:hAnsiTheme="minorHAnsi" w:cstheme="minorHAnsi"/>
                <w:b/>
                <w:sz w:val="18"/>
                <w:szCs w:val="18"/>
              </w:rPr>
              <w:t xml:space="preserve">Aktualizacja programu rewitalizacji </w:t>
            </w:r>
          </w:p>
        </w:tc>
        <w:tc>
          <w:tcPr>
            <w:tcW w:w="61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tcPr>
          <w:p w:rsidR="002B61D3" w:rsidRPr="000015B6" w:rsidRDefault="002B61D3" w:rsidP="00F9162D">
            <w:pPr>
              <w:spacing w:after="0" w:line="240" w:lineRule="auto"/>
              <w:jc w:val="center"/>
              <w:rPr>
                <w:rFonts w:asciiTheme="minorHAnsi" w:hAnsiTheme="minorHAnsi" w:cstheme="minorHAnsi"/>
                <w:b/>
                <w:sz w:val="18"/>
                <w:szCs w:val="18"/>
              </w:rPr>
            </w:pPr>
          </w:p>
        </w:tc>
      </w:tr>
      <w:tr w:rsidR="002B61D3" w:rsidRPr="000015B6" w:rsidTr="0014420C">
        <w:trPr>
          <w:trHeight w:val="544"/>
        </w:trPr>
        <w:tc>
          <w:tcPr>
            <w:tcW w:w="539" w:type="dxa"/>
          </w:tcPr>
          <w:p w:rsidR="002B61D3" w:rsidRPr="000015B6" w:rsidRDefault="00E10ED2" w:rsidP="001D0EB2">
            <w:pPr>
              <w:spacing w:after="0" w:line="240" w:lineRule="auto"/>
              <w:jc w:val="center"/>
              <w:rPr>
                <w:rFonts w:asciiTheme="minorHAnsi" w:hAnsiTheme="minorHAnsi" w:cstheme="minorHAnsi"/>
                <w:b/>
                <w:sz w:val="18"/>
                <w:szCs w:val="18"/>
              </w:rPr>
            </w:pPr>
            <w:r w:rsidRPr="000015B6">
              <w:rPr>
                <w:rFonts w:asciiTheme="minorHAnsi" w:hAnsiTheme="minorHAnsi" w:cstheme="minorHAnsi"/>
                <w:b/>
                <w:sz w:val="18"/>
                <w:szCs w:val="18"/>
              </w:rPr>
              <w:t>5</w:t>
            </w:r>
          </w:p>
        </w:tc>
        <w:tc>
          <w:tcPr>
            <w:tcW w:w="2076" w:type="dxa"/>
          </w:tcPr>
          <w:p w:rsidR="002B61D3" w:rsidRPr="000015B6" w:rsidRDefault="002B61D3" w:rsidP="00F9162D">
            <w:pPr>
              <w:spacing w:after="0" w:line="240" w:lineRule="auto"/>
              <w:rPr>
                <w:rFonts w:asciiTheme="minorHAnsi" w:hAnsiTheme="minorHAnsi" w:cstheme="minorHAnsi"/>
                <w:b/>
                <w:sz w:val="18"/>
                <w:szCs w:val="18"/>
              </w:rPr>
            </w:pPr>
            <w:r w:rsidRPr="000015B6">
              <w:rPr>
                <w:rFonts w:asciiTheme="minorHAnsi" w:hAnsiTheme="minorHAnsi" w:cstheme="minorHAnsi"/>
                <w:b/>
                <w:sz w:val="18"/>
                <w:szCs w:val="18"/>
              </w:rPr>
              <w:t>Promocja programu rewitalizacji</w:t>
            </w:r>
          </w:p>
        </w:tc>
        <w:tc>
          <w:tcPr>
            <w:tcW w:w="61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2B61D3" w:rsidRPr="000015B6" w:rsidRDefault="002B61D3" w:rsidP="00F9162D">
            <w:pPr>
              <w:spacing w:after="0" w:line="240" w:lineRule="auto"/>
              <w:jc w:val="center"/>
              <w:rPr>
                <w:rFonts w:asciiTheme="minorHAnsi" w:hAnsiTheme="minorHAnsi" w:cstheme="minorHAnsi"/>
                <w:b/>
                <w:sz w:val="18"/>
                <w:szCs w:val="18"/>
              </w:rPr>
            </w:pPr>
          </w:p>
        </w:tc>
        <w:tc>
          <w:tcPr>
            <w:tcW w:w="611" w:type="dxa"/>
          </w:tcPr>
          <w:p w:rsidR="002B61D3" w:rsidRPr="000015B6" w:rsidRDefault="002B61D3" w:rsidP="00F9162D">
            <w:pPr>
              <w:spacing w:after="0" w:line="240" w:lineRule="auto"/>
              <w:jc w:val="center"/>
              <w:rPr>
                <w:rFonts w:asciiTheme="minorHAnsi" w:hAnsiTheme="minorHAnsi" w:cstheme="minorHAnsi"/>
                <w:b/>
                <w:sz w:val="18"/>
                <w:szCs w:val="18"/>
              </w:rPr>
            </w:pPr>
          </w:p>
        </w:tc>
      </w:tr>
      <w:tr w:rsidR="00F9162D" w:rsidRPr="000015B6" w:rsidTr="0014420C">
        <w:trPr>
          <w:trHeight w:val="544"/>
        </w:trPr>
        <w:tc>
          <w:tcPr>
            <w:tcW w:w="539" w:type="dxa"/>
          </w:tcPr>
          <w:p w:rsidR="00F9162D" w:rsidRPr="000015B6" w:rsidRDefault="00E10ED2" w:rsidP="001D0EB2">
            <w:pPr>
              <w:spacing w:after="0" w:line="240" w:lineRule="auto"/>
              <w:jc w:val="center"/>
              <w:rPr>
                <w:rFonts w:asciiTheme="minorHAnsi" w:hAnsiTheme="minorHAnsi" w:cstheme="minorHAnsi"/>
                <w:b/>
                <w:sz w:val="18"/>
                <w:szCs w:val="18"/>
              </w:rPr>
            </w:pPr>
            <w:r w:rsidRPr="000015B6">
              <w:rPr>
                <w:rFonts w:asciiTheme="minorHAnsi" w:hAnsiTheme="minorHAnsi" w:cstheme="minorHAnsi"/>
                <w:b/>
                <w:sz w:val="18"/>
                <w:szCs w:val="18"/>
              </w:rPr>
              <w:t>6</w:t>
            </w:r>
          </w:p>
        </w:tc>
        <w:tc>
          <w:tcPr>
            <w:tcW w:w="2076" w:type="dxa"/>
          </w:tcPr>
          <w:p w:rsidR="00F9162D" w:rsidRPr="000015B6" w:rsidRDefault="002B61D3" w:rsidP="00F9162D">
            <w:pPr>
              <w:spacing w:after="0" w:line="240" w:lineRule="auto"/>
              <w:rPr>
                <w:rFonts w:asciiTheme="minorHAnsi" w:hAnsiTheme="minorHAnsi" w:cstheme="minorHAnsi"/>
                <w:b/>
                <w:sz w:val="18"/>
                <w:szCs w:val="18"/>
              </w:rPr>
            </w:pPr>
            <w:r w:rsidRPr="000015B6">
              <w:rPr>
                <w:rFonts w:asciiTheme="minorHAnsi" w:hAnsiTheme="minorHAnsi" w:cstheme="minorHAnsi"/>
                <w:b/>
                <w:sz w:val="18"/>
                <w:szCs w:val="18"/>
              </w:rPr>
              <w:t xml:space="preserve">Ewaluacja </w:t>
            </w:r>
            <w:proofErr w:type="spellStart"/>
            <w:r w:rsidRPr="000015B6">
              <w:rPr>
                <w:rFonts w:asciiTheme="minorHAnsi" w:hAnsiTheme="minorHAnsi" w:cstheme="minorHAnsi"/>
                <w:b/>
                <w:sz w:val="18"/>
                <w:szCs w:val="18"/>
              </w:rPr>
              <w:t>śródokresowa</w:t>
            </w:r>
            <w:proofErr w:type="spellEnd"/>
            <w:r w:rsidRPr="000015B6">
              <w:rPr>
                <w:rFonts w:asciiTheme="minorHAnsi" w:hAnsiTheme="minorHAnsi" w:cstheme="minorHAnsi"/>
                <w:b/>
                <w:sz w:val="18"/>
                <w:szCs w:val="18"/>
              </w:rPr>
              <w:t xml:space="preserve"> wdrażania programu rewitalizacji</w:t>
            </w: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r>
      <w:tr w:rsidR="00F9162D" w:rsidRPr="000015B6" w:rsidTr="0014420C">
        <w:trPr>
          <w:trHeight w:val="544"/>
        </w:trPr>
        <w:tc>
          <w:tcPr>
            <w:tcW w:w="539" w:type="dxa"/>
          </w:tcPr>
          <w:p w:rsidR="00F9162D" w:rsidRPr="000015B6" w:rsidRDefault="00E10ED2" w:rsidP="001D0EB2">
            <w:pPr>
              <w:spacing w:after="0" w:line="240" w:lineRule="auto"/>
              <w:jc w:val="center"/>
              <w:rPr>
                <w:rFonts w:asciiTheme="minorHAnsi" w:hAnsiTheme="minorHAnsi" w:cstheme="minorHAnsi"/>
                <w:b/>
                <w:sz w:val="18"/>
                <w:szCs w:val="18"/>
              </w:rPr>
            </w:pPr>
            <w:r w:rsidRPr="000015B6">
              <w:rPr>
                <w:rFonts w:asciiTheme="minorHAnsi" w:hAnsiTheme="minorHAnsi" w:cstheme="minorHAnsi"/>
                <w:b/>
                <w:sz w:val="18"/>
                <w:szCs w:val="18"/>
              </w:rPr>
              <w:t>7</w:t>
            </w:r>
          </w:p>
        </w:tc>
        <w:tc>
          <w:tcPr>
            <w:tcW w:w="2076" w:type="dxa"/>
          </w:tcPr>
          <w:p w:rsidR="00F9162D" w:rsidRPr="000015B6" w:rsidRDefault="002B61D3" w:rsidP="00F9162D">
            <w:pPr>
              <w:spacing w:after="0" w:line="240" w:lineRule="auto"/>
              <w:rPr>
                <w:rFonts w:asciiTheme="minorHAnsi" w:hAnsiTheme="minorHAnsi" w:cstheme="minorHAnsi"/>
                <w:b/>
                <w:sz w:val="18"/>
                <w:szCs w:val="18"/>
              </w:rPr>
            </w:pPr>
            <w:r w:rsidRPr="000015B6">
              <w:rPr>
                <w:rFonts w:asciiTheme="minorHAnsi" w:hAnsiTheme="minorHAnsi" w:cstheme="minorHAnsi"/>
                <w:b/>
                <w:sz w:val="18"/>
                <w:szCs w:val="18"/>
              </w:rPr>
              <w:t xml:space="preserve">Ewaluacja końcowa wdrażania programu rewitalizacji </w:t>
            </w: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31" w:type="dxa"/>
          </w:tcPr>
          <w:p w:rsidR="00F9162D" w:rsidRPr="000015B6" w:rsidRDefault="00F9162D" w:rsidP="00F9162D">
            <w:pPr>
              <w:spacing w:after="0" w:line="240" w:lineRule="auto"/>
              <w:jc w:val="center"/>
              <w:rPr>
                <w:rFonts w:asciiTheme="minorHAnsi" w:hAnsiTheme="minorHAnsi" w:cstheme="minorHAnsi"/>
                <w:b/>
                <w:sz w:val="18"/>
                <w:szCs w:val="18"/>
              </w:rPr>
            </w:pPr>
          </w:p>
        </w:tc>
        <w:tc>
          <w:tcPr>
            <w:tcW w:w="611" w:type="dxa"/>
            <w:shd w:val="clear" w:color="auto" w:fill="8DB3E2" w:themeFill="text2" w:themeFillTint="66"/>
          </w:tcPr>
          <w:p w:rsidR="00F9162D" w:rsidRPr="000015B6" w:rsidRDefault="00F9162D" w:rsidP="00F9162D">
            <w:pPr>
              <w:spacing w:after="0" w:line="240" w:lineRule="auto"/>
              <w:jc w:val="center"/>
              <w:rPr>
                <w:rFonts w:asciiTheme="minorHAnsi" w:hAnsiTheme="minorHAnsi" w:cstheme="minorHAnsi"/>
                <w:b/>
                <w:sz w:val="18"/>
                <w:szCs w:val="18"/>
              </w:rPr>
            </w:pPr>
          </w:p>
        </w:tc>
      </w:tr>
    </w:tbl>
    <w:p w:rsidR="00E10ED2" w:rsidRDefault="009A5492" w:rsidP="009A5492">
      <w:pPr>
        <w:pStyle w:val="Akapitzlist1"/>
        <w:tabs>
          <w:tab w:val="left" w:pos="2925"/>
          <w:tab w:val="center" w:pos="4536"/>
        </w:tabs>
        <w:ind w:left="0"/>
        <w:contextualSpacing w:val="0"/>
        <w:rPr>
          <w:rFonts w:asciiTheme="minorHAnsi" w:hAnsiTheme="minorHAnsi" w:cstheme="minorHAnsi"/>
          <w:i/>
          <w:sz w:val="20"/>
          <w:szCs w:val="20"/>
          <w:lang w:eastAsia="pl-PL"/>
        </w:rPr>
      </w:pPr>
      <w:r w:rsidRPr="000015B6">
        <w:rPr>
          <w:rFonts w:asciiTheme="minorHAnsi" w:hAnsiTheme="minorHAnsi" w:cstheme="minorHAnsi"/>
          <w:i/>
          <w:sz w:val="20"/>
          <w:szCs w:val="20"/>
          <w:lang w:eastAsia="pl-PL"/>
        </w:rPr>
        <w:tab/>
      </w:r>
      <w:r w:rsidRPr="000015B6">
        <w:rPr>
          <w:rFonts w:asciiTheme="minorHAnsi" w:hAnsiTheme="minorHAnsi" w:cstheme="minorHAnsi"/>
          <w:i/>
          <w:sz w:val="20"/>
          <w:szCs w:val="20"/>
          <w:lang w:eastAsia="pl-PL"/>
        </w:rPr>
        <w:tab/>
      </w:r>
      <w:r w:rsidR="002B61D3" w:rsidRPr="000015B6">
        <w:rPr>
          <w:rFonts w:asciiTheme="minorHAnsi" w:hAnsiTheme="minorHAnsi" w:cstheme="minorHAnsi"/>
          <w:i/>
          <w:sz w:val="20"/>
          <w:szCs w:val="20"/>
          <w:lang w:eastAsia="pl-PL"/>
        </w:rPr>
        <w:t>Źródło: opracowanie własne</w:t>
      </w:r>
    </w:p>
    <w:p w:rsidR="00CF0216" w:rsidRPr="000015B6" w:rsidRDefault="00CF0216" w:rsidP="009A5492">
      <w:pPr>
        <w:pStyle w:val="Akapitzlist1"/>
        <w:tabs>
          <w:tab w:val="left" w:pos="2925"/>
          <w:tab w:val="center" w:pos="4536"/>
        </w:tabs>
        <w:ind w:left="0"/>
        <w:contextualSpacing w:val="0"/>
        <w:rPr>
          <w:rFonts w:asciiTheme="minorHAnsi" w:hAnsiTheme="minorHAnsi" w:cstheme="minorHAnsi"/>
          <w:i/>
          <w:sz w:val="20"/>
          <w:szCs w:val="20"/>
          <w:lang w:eastAsia="pl-PL"/>
        </w:rPr>
      </w:pPr>
    </w:p>
    <w:p w:rsidR="00C56E12" w:rsidRDefault="00C56E12">
      <w:pPr>
        <w:spacing w:after="0" w:line="240" w:lineRule="auto"/>
        <w:rPr>
          <w:rFonts w:ascii="Arial" w:eastAsia="Times New Roman" w:hAnsi="Arial" w:cs="Arial"/>
          <w:b/>
          <w:bCs/>
          <w:color w:val="034EA2"/>
          <w:sz w:val="26"/>
          <w:szCs w:val="26"/>
        </w:rPr>
      </w:pPr>
      <w:r>
        <w:rPr>
          <w:rFonts w:ascii="Arial" w:hAnsi="Arial" w:cs="Arial"/>
          <w:color w:val="034EA2"/>
          <w:sz w:val="26"/>
          <w:szCs w:val="26"/>
        </w:rPr>
        <w:br w:type="page"/>
      </w:r>
    </w:p>
    <w:p w:rsidR="00C06573" w:rsidRPr="008F6FB5" w:rsidRDefault="007C2E25" w:rsidP="00C06573">
      <w:pPr>
        <w:pStyle w:val="Nagwek1"/>
        <w:spacing w:before="360" w:after="240"/>
        <w:ind w:left="431" w:hanging="431"/>
        <w:jc w:val="both"/>
        <w:rPr>
          <w:rFonts w:ascii="Arial" w:hAnsi="Arial" w:cs="Arial"/>
          <w:color w:val="034EA2"/>
          <w:sz w:val="26"/>
          <w:szCs w:val="26"/>
        </w:rPr>
      </w:pPr>
      <w:bookmarkStart w:id="91" w:name="_Toc467228692"/>
      <w:r w:rsidRPr="008F6FB5">
        <w:rPr>
          <w:rFonts w:ascii="Arial" w:hAnsi="Arial" w:cs="Arial"/>
          <w:color w:val="034EA2"/>
          <w:sz w:val="26"/>
          <w:szCs w:val="26"/>
        </w:rPr>
        <w:lastRenderedPageBreak/>
        <w:t xml:space="preserve">System monitoringu </w:t>
      </w:r>
      <w:r w:rsidR="00F02E0D" w:rsidRPr="008F6FB5">
        <w:rPr>
          <w:rFonts w:ascii="Arial" w:hAnsi="Arial" w:cs="Arial"/>
          <w:color w:val="034EA2"/>
          <w:sz w:val="26"/>
          <w:szCs w:val="26"/>
        </w:rPr>
        <w:t>oceny skuteczności działań i system wprowadzania modyfikacji w reakcji na zmiany w otoczeniu programu</w:t>
      </w:r>
      <w:bookmarkEnd w:id="91"/>
    </w:p>
    <w:p w:rsidR="00E10ED2" w:rsidRPr="00C7187B" w:rsidRDefault="00E10ED2" w:rsidP="00E670A5">
      <w:pPr>
        <w:autoSpaceDE w:val="0"/>
        <w:autoSpaceDN w:val="0"/>
        <w:adjustRightInd w:val="0"/>
        <w:spacing w:after="120"/>
        <w:jc w:val="both"/>
        <w:rPr>
          <w:rFonts w:asciiTheme="minorHAnsi" w:hAnsiTheme="minorHAnsi" w:cstheme="minorHAnsi"/>
          <w:sz w:val="24"/>
          <w:szCs w:val="24"/>
          <w:lang w:eastAsia="pl-PL"/>
        </w:rPr>
      </w:pPr>
      <w:r w:rsidRPr="00C7187B">
        <w:rPr>
          <w:rFonts w:asciiTheme="minorHAnsi" w:hAnsiTheme="minorHAnsi" w:cstheme="minorHAnsi"/>
          <w:sz w:val="24"/>
          <w:szCs w:val="24"/>
          <w:lang w:eastAsia="pl-PL"/>
        </w:rPr>
        <w:t xml:space="preserve">Monitoring programu rewitalizacji będzie dokonywany co do zasady raz w roku. Jednostką odpowiedzialną za ten proces będzie Zespół ds. rewitalizacji funkcjonujący w strukturach Urzędu </w:t>
      </w:r>
      <w:r w:rsidR="00C7187B" w:rsidRPr="00C7187B">
        <w:rPr>
          <w:rFonts w:asciiTheme="minorHAnsi" w:hAnsiTheme="minorHAnsi" w:cstheme="minorHAnsi"/>
          <w:sz w:val="24"/>
          <w:szCs w:val="24"/>
          <w:lang w:eastAsia="pl-PL"/>
        </w:rPr>
        <w:t xml:space="preserve">Miasta i Gminy </w:t>
      </w:r>
      <w:r w:rsidR="00890D56">
        <w:rPr>
          <w:rFonts w:asciiTheme="minorHAnsi" w:hAnsiTheme="minorHAnsi" w:cstheme="minorHAnsi"/>
          <w:sz w:val="24"/>
          <w:szCs w:val="24"/>
          <w:lang w:eastAsia="pl-PL"/>
        </w:rPr>
        <w:t xml:space="preserve">w </w:t>
      </w:r>
      <w:r w:rsidR="00C7187B" w:rsidRPr="00C7187B">
        <w:rPr>
          <w:rFonts w:asciiTheme="minorHAnsi" w:hAnsiTheme="minorHAnsi" w:cstheme="minorHAnsi"/>
          <w:sz w:val="24"/>
          <w:szCs w:val="24"/>
          <w:lang w:eastAsia="pl-PL"/>
        </w:rPr>
        <w:t>Chorzel</w:t>
      </w:r>
      <w:r w:rsidR="00890D56">
        <w:rPr>
          <w:rFonts w:asciiTheme="minorHAnsi" w:hAnsiTheme="minorHAnsi" w:cstheme="minorHAnsi"/>
          <w:sz w:val="24"/>
          <w:szCs w:val="24"/>
          <w:lang w:eastAsia="pl-PL"/>
        </w:rPr>
        <w:t>ach</w:t>
      </w:r>
      <w:r w:rsidRPr="00C7187B">
        <w:rPr>
          <w:rFonts w:asciiTheme="minorHAnsi" w:hAnsiTheme="minorHAnsi" w:cstheme="minorHAnsi"/>
          <w:sz w:val="24"/>
          <w:szCs w:val="24"/>
          <w:lang w:eastAsia="pl-PL"/>
        </w:rPr>
        <w:t xml:space="preserve"> (</w:t>
      </w:r>
      <w:r w:rsidR="00C7187B" w:rsidRPr="00C7187B">
        <w:rPr>
          <w:rFonts w:asciiTheme="minorHAnsi" w:hAnsiTheme="minorHAnsi" w:cstheme="minorHAnsi"/>
          <w:sz w:val="24"/>
          <w:szCs w:val="24"/>
          <w:lang w:eastAsia="pl-PL"/>
        </w:rPr>
        <w:t>Referat Rozwoju</w:t>
      </w:r>
      <w:r w:rsidRPr="00C7187B">
        <w:rPr>
          <w:rFonts w:asciiTheme="minorHAnsi" w:hAnsiTheme="minorHAnsi" w:cstheme="minorHAnsi"/>
          <w:sz w:val="24"/>
          <w:szCs w:val="24"/>
          <w:lang w:eastAsia="pl-PL"/>
        </w:rPr>
        <w:t>). Kontrola poprawności procesu rewitalizacji będzie odbywać się poprzez monitorowanie efektów i celów założonych w</w:t>
      </w:r>
      <w:r w:rsidR="003D638B" w:rsidRPr="00C7187B">
        <w:rPr>
          <w:rFonts w:asciiTheme="minorHAnsi" w:hAnsiTheme="minorHAnsi" w:cstheme="minorHAnsi"/>
          <w:sz w:val="24"/>
          <w:szCs w:val="24"/>
          <w:lang w:eastAsia="pl-PL"/>
        </w:rPr>
        <w:t>e </w:t>
      </w:r>
      <w:r w:rsidRPr="00C7187B">
        <w:rPr>
          <w:rFonts w:asciiTheme="minorHAnsi" w:hAnsiTheme="minorHAnsi" w:cstheme="minorHAnsi"/>
          <w:sz w:val="24"/>
          <w:szCs w:val="24"/>
          <w:lang w:eastAsia="pl-PL"/>
        </w:rPr>
        <w:t>wdrażanych projektach. Zespół ds. rewitalizacji będzie odpowiedzialny za przygotowanie roczn</w:t>
      </w:r>
      <w:r w:rsidR="001D0EB2" w:rsidRPr="00C7187B">
        <w:rPr>
          <w:rFonts w:asciiTheme="minorHAnsi" w:hAnsiTheme="minorHAnsi" w:cstheme="minorHAnsi"/>
          <w:sz w:val="24"/>
          <w:szCs w:val="24"/>
          <w:lang w:eastAsia="pl-PL"/>
        </w:rPr>
        <w:t>ego sprawozdania z </w:t>
      </w:r>
      <w:r w:rsidRPr="00C7187B">
        <w:rPr>
          <w:rFonts w:asciiTheme="minorHAnsi" w:hAnsiTheme="minorHAnsi" w:cstheme="minorHAnsi"/>
          <w:sz w:val="24"/>
          <w:szCs w:val="24"/>
          <w:lang w:eastAsia="pl-PL"/>
        </w:rPr>
        <w:t>monitoringu p</w:t>
      </w:r>
      <w:r w:rsidR="00A66881" w:rsidRPr="00C7187B">
        <w:rPr>
          <w:rFonts w:asciiTheme="minorHAnsi" w:hAnsiTheme="minorHAnsi" w:cstheme="minorHAnsi"/>
          <w:sz w:val="24"/>
          <w:szCs w:val="24"/>
          <w:lang w:eastAsia="pl-PL"/>
        </w:rPr>
        <w:t>rogramu.</w:t>
      </w:r>
    </w:p>
    <w:p w:rsidR="00E10ED2" w:rsidRDefault="00E10ED2" w:rsidP="00D2700E">
      <w:pPr>
        <w:jc w:val="both"/>
        <w:rPr>
          <w:rFonts w:asciiTheme="minorHAnsi" w:hAnsiTheme="minorHAnsi" w:cstheme="minorHAnsi"/>
          <w:sz w:val="24"/>
          <w:szCs w:val="24"/>
          <w:lang w:eastAsia="pl-PL"/>
        </w:rPr>
      </w:pPr>
      <w:r w:rsidRPr="00C7187B">
        <w:rPr>
          <w:rFonts w:asciiTheme="minorHAnsi" w:hAnsiTheme="minorHAnsi" w:cstheme="minorHAnsi"/>
          <w:sz w:val="24"/>
          <w:szCs w:val="24"/>
          <w:lang w:eastAsia="pl-PL"/>
        </w:rPr>
        <w:t>Wszystkie podmioty, których propozycje przedsięwzięć rewitalizacyjnych, zostaną wpisane do</w:t>
      </w:r>
      <w:r w:rsidR="00423CA5" w:rsidRPr="00C7187B">
        <w:rPr>
          <w:rFonts w:asciiTheme="minorHAnsi" w:hAnsiTheme="minorHAnsi" w:cstheme="minorHAnsi"/>
          <w:sz w:val="24"/>
          <w:szCs w:val="24"/>
          <w:lang w:eastAsia="pl-PL"/>
        </w:rPr>
        <w:t> </w:t>
      </w:r>
      <w:r w:rsidRPr="00C7187B">
        <w:rPr>
          <w:rFonts w:asciiTheme="minorHAnsi" w:hAnsiTheme="minorHAnsi" w:cstheme="minorHAnsi"/>
          <w:sz w:val="24"/>
          <w:szCs w:val="24"/>
          <w:lang w:eastAsia="pl-PL"/>
        </w:rPr>
        <w:t xml:space="preserve">programu rewitalizacji, będą </w:t>
      </w:r>
      <w:r w:rsidR="00B0511D" w:rsidRPr="00C7187B">
        <w:rPr>
          <w:rFonts w:asciiTheme="minorHAnsi" w:hAnsiTheme="minorHAnsi" w:cstheme="minorHAnsi"/>
          <w:sz w:val="24"/>
          <w:szCs w:val="24"/>
          <w:lang w:eastAsia="pl-PL"/>
        </w:rPr>
        <w:t xml:space="preserve">zobligowane do </w:t>
      </w:r>
      <w:r w:rsidR="00D2700E" w:rsidRPr="00C7187B">
        <w:rPr>
          <w:rFonts w:asciiTheme="minorHAnsi" w:hAnsiTheme="minorHAnsi" w:cstheme="minorHAnsi"/>
          <w:sz w:val="24"/>
          <w:szCs w:val="24"/>
          <w:lang w:eastAsia="pl-PL"/>
        </w:rPr>
        <w:t xml:space="preserve">dostarczenia w określonym terminie </w:t>
      </w:r>
      <w:r w:rsidRPr="00C7187B">
        <w:rPr>
          <w:rFonts w:asciiTheme="minorHAnsi" w:hAnsiTheme="minorHAnsi" w:cstheme="minorHAnsi"/>
          <w:sz w:val="24"/>
          <w:szCs w:val="24"/>
          <w:lang w:eastAsia="pl-PL"/>
        </w:rPr>
        <w:t>informacji nt.</w:t>
      </w:r>
      <w:r w:rsidR="00423CA5" w:rsidRPr="00C7187B">
        <w:rPr>
          <w:rFonts w:asciiTheme="minorHAnsi" w:hAnsiTheme="minorHAnsi" w:cstheme="minorHAnsi"/>
          <w:sz w:val="24"/>
          <w:szCs w:val="24"/>
          <w:lang w:eastAsia="pl-PL"/>
        </w:rPr>
        <w:t> </w:t>
      </w:r>
      <w:r w:rsidRPr="00C7187B">
        <w:rPr>
          <w:rFonts w:asciiTheme="minorHAnsi" w:hAnsiTheme="minorHAnsi" w:cstheme="minorHAnsi"/>
          <w:sz w:val="24"/>
          <w:szCs w:val="24"/>
          <w:lang w:eastAsia="pl-PL"/>
        </w:rPr>
        <w:t>stanu realizacji zgłoszonych przedsięwzięć rewitalizacyjnych</w:t>
      </w:r>
      <w:r w:rsidR="0056247C" w:rsidRPr="00C7187B">
        <w:rPr>
          <w:rFonts w:asciiTheme="minorHAnsi" w:hAnsiTheme="minorHAnsi" w:cstheme="minorHAnsi"/>
          <w:sz w:val="24"/>
          <w:szCs w:val="24"/>
          <w:lang w:eastAsia="pl-PL"/>
        </w:rPr>
        <w:t>, na podstawie której tworzona będzie</w:t>
      </w:r>
      <w:r w:rsidR="00A66881" w:rsidRPr="00C7187B">
        <w:rPr>
          <w:rFonts w:asciiTheme="minorHAnsi" w:hAnsiTheme="minorHAnsi" w:cstheme="minorHAnsi"/>
          <w:sz w:val="24"/>
          <w:szCs w:val="24"/>
          <w:lang w:eastAsia="pl-PL"/>
        </w:rPr>
        <w:t xml:space="preserve"> karta oceny realizacji przedsięwzięcia</w:t>
      </w:r>
      <w:r w:rsidR="00460FDE" w:rsidRPr="00C7187B">
        <w:rPr>
          <w:rFonts w:asciiTheme="minorHAnsi" w:hAnsiTheme="minorHAnsi" w:cstheme="minorHAnsi"/>
          <w:sz w:val="24"/>
          <w:szCs w:val="24"/>
          <w:lang w:eastAsia="pl-PL"/>
        </w:rPr>
        <w:t>.</w:t>
      </w:r>
    </w:p>
    <w:p w:rsidR="00460FDE" w:rsidRPr="00BF3CBB" w:rsidRDefault="00460FDE" w:rsidP="00903E3B">
      <w:pPr>
        <w:spacing w:after="0"/>
        <w:jc w:val="center"/>
        <w:rPr>
          <w:rFonts w:asciiTheme="minorHAnsi" w:hAnsiTheme="minorHAnsi" w:cstheme="minorHAnsi"/>
          <w:b/>
          <w:bCs/>
        </w:rPr>
      </w:pPr>
      <w:bookmarkStart w:id="92" w:name="_Toc456535168"/>
      <w:bookmarkStart w:id="93" w:name="_Toc467139610"/>
      <w:r w:rsidRPr="00BF3CBB">
        <w:rPr>
          <w:rFonts w:asciiTheme="minorHAnsi" w:hAnsiTheme="minorHAnsi" w:cstheme="minorHAnsi"/>
          <w:b/>
        </w:rPr>
        <w:t xml:space="preserve">Tabela </w:t>
      </w:r>
      <w:r w:rsidR="00296736" w:rsidRPr="00BF3CBB">
        <w:rPr>
          <w:rFonts w:asciiTheme="minorHAnsi" w:hAnsiTheme="minorHAnsi" w:cstheme="minorHAnsi"/>
          <w:b/>
        </w:rPr>
        <w:fldChar w:fldCharType="begin"/>
      </w:r>
      <w:r w:rsidRPr="00BF3CBB">
        <w:rPr>
          <w:rFonts w:asciiTheme="minorHAnsi" w:hAnsiTheme="minorHAnsi" w:cstheme="minorHAnsi"/>
          <w:b/>
        </w:rPr>
        <w:instrText xml:space="preserve"> SEQ Tabela \* ARABIC </w:instrText>
      </w:r>
      <w:r w:rsidR="00296736" w:rsidRPr="00BF3CBB">
        <w:rPr>
          <w:rFonts w:asciiTheme="minorHAnsi" w:hAnsiTheme="minorHAnsi" w:cstheme="minorHAnsi"/>
          <w:b/>
        </w:rPr>
        <w:fldChar w:fldCharType="separate"/>
      </w:r>
      <w:r w:rsidR="00AD651A" w:rsidRPr="00BF3CBB">
        <w:rPr>
          <w:rFonts w:asciiTheme="minorHAnsi" w:hAnsiTheme="minorHAnsi" w:cstheme="minorHAnsi"/>
          <w:b/>
          <w:noProof/>
        </w:rPr>
        <w:t>45</w:t>
      </w:r>
      <w:r w:rsidR="00296736" w:rsidRPr="00BF3CBB">
        <w:rPr>
          <w:rFonts w:asciiTheme="minorHAnsi" w:hAnsiTheme="minorHAnsi" w:cstheme="minorHAnsi"/>
          <w:b/>
        </w:rPr>
        <w:fldChar w:fldCharType="end"/>
      </w:r>
      <w:r w:rsidRPr="00BF3CBB">
        <w:rPr>
          <w:rFonts w:asciiTheme="minorHAnsi" w:hAnsiTheme="minorHAnsi" w:cstheme="minorHAnsi"/>
          <w:b/>
        </w:rPr>
        <w:t>.</w:t>
      </w:r>
      <w:r w:rsidR="00D2700E" w:rsidRPr="00BF3CBB">
        <w:rPr>
          <w:rFonts w:asciiTheme="minorHAnsi" w:hAnsiTheme="minorHAnsi" w:cstheme="minorHAnsi"/>
          <w:b/>
        </w:rPr>
        <w:t xml:space="preserve"> Karta oceny realizacji przedsięwzięcia</w:t>
      </w:r>
      <w:bookmarkEnd w:id="92"/>
      <w:bookmarkEnd w:id="93"/>
    </w:p>
    <w:tbl>
      <w:tblPr>
        <w:tblStyle w:val="Tabela-Siatka"/>
        <w:tblW w:w="9377" w:type="dxa"/>
        <w:tblLook w:val="04A0"/>
      </w:tblPr>
      <w:tblGrid>
        <w:gridCol w:w="4668"/>
        <w:gridCol w:w="2324"/>
        <w:gridCol w:w="2385"/>
      </w:tblGrid>
      <w:tr w:rsidR="00460FDE" w:rsidRPr="00C7187B" w:rsidTr="00A3040D">
        <w:tc>
          <w:tcPr>
            <w:tcW w:w="9297" w:type="dxa"/>
            <w:gridSpan w:val="3"/>
            <w:shd w:val="clear" w:color="auto" w:fill="8DB3E2" w:themeFill="text2" w:themeFillTint="66"/>
          </w:tcPr>
          <w:p w:rsidR="00460FDE" w:rsidRPr="00C7187B" w:rsidRDefault="00460FDE"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Nazwa przedsięwzięcia</w:t>
            </w:r>
          </w:p>
        </w:tc>
      </w:tr>
      <w:tr w:rsidR="00460FDE" w:rsidRPr="00C7187B" w:rsidTr="00A3040D">
        <w:tc>
          <w:tcPr>
            <w:tcW w:w="9297" w:type="dxa"/>
            <w:gridSpan w:val="3"/>
            <w:tcBorders>
              <w:bottom w:val="single" w:sz="4" w:space="0" w:color="auto"/>
            </w:tcBorders>
          </w:tcPr>
          <w:p w:rsidR="00460FDE" w:rsidRPr="00C7187B" w:rsidRDefault="00460FDE" w:rsidP="001D0EB2">
            <w:pPr>
              <w:spacing w:after="0"/>
              <w:rPr>
                <w:rFonts w:asciiTheme="minorHAnsi" w:hAnsiTheme="minorHAnsi" w:cstheme="minorHAnsi"/>
                <w:b/>
                <w:sz w:val="20"/>
                <w:szCs w:val="20"/>
              </w:rPr>
            </w:pPr>
          </w:p>
        </w:tc>
      </w:tr>
      <w:tr w:rsidR="00460FDE" w:rsidRPr="00C7187B" w:rsidTr="00A3040D">
        <w:tc>
          <w:tcPr>
            <w:tcW w:w="9297" w:type="dxa"/>
            <w:gridSpan w:val="3"/>
            <w:shd w:val="clear" w:color="auto" w:fill="8DB3E2" w:themeFill="text2" w:themeFillTint="66"/>
          </w:tcPr>
          <w:p w:rsidR="00460FDE" w:rsidRPr="00C7187B" w:rsidRDefault="00460FDE"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Podmiot/-y realizujący/-e przedsięwzięcie</w:t>
            </w:r>
          </w:p>
        </w:tc>
      </w:tr>
      <w:tr w:rsidR="00460FDE" w:rsidRPr="00C7187B" w:rsidTr="00A3040D">
        <w:tc>
          <w:tcPr>
            <w:tcW w:w="9297" w:type="dxa"/>
            <w:gridSpan w:val="3"/>
            <w:tcBorders>
              <w:bottom w:val="single" w:sz="4" w:space="0" w:color="auto"/>
            </w:tcBorders>
          </w:tcPr>
          <w:p w:rsidR="00460FDE" w:rsidRPr="00C7187B" w:rsidRDefault="00460FDE" w:rsidP="001D0EB2">
            <w:pPr>
              <w:spacing w:after="0"/>
              <w:rPr>
                <w:rFonts w:asciiTheme="minorHAnsi" w:hAnsiTheme="minorHAnsi" w:cstheme="minorHAnsi"/>
                <w:b/>
                <w:sz w:val="20"/>
                <w:szCs w:val="20"/>
              </w:rPr>
            </w:pPr>
          </w:p>
        </w:tc>
      </w:tr>
      <w:tr w:rsidR="0056247C" w:rsidRPr="00C7187B" w:rsidTr="00A3040D">
        <w:tc>
          <w:tcPr>
            <w:tcW w:w="9297" w:type="dxa"/>
            <w:gridSpan w:val="3"/>
            <w:shd w:val="clear" w:color="auto" w:fill="8DB3E2" w:themeFill="text2" w:themeFillTint="66"/>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Osoba udzielająca informacji</w:t>
            </w:r>
          </w:p>
        </w:tc>
      </w:tr>
      <w:tr w:rsidR="0056247C" w:rsidRPr="00C7187B" w:rsidTr="00A3040D">
        <w:tc>
          <w:tcPr>
            <w:tcW w:w="9297" w:type="dxa"/>
            <w:gridSpan w:val="3"/>
          </w:tcPr>
          <w:p w:rsidR="0056247C" w:rsidRPr="00C7187B" w:rsidRDefault="0056247C" w:rsidP="001D0EB2">
            <w:pPr>
              <w:spacing w:after="0"/>
              <w:rPr>
                <w:rFonts w:asciiTheme="minorHAnsi" w:hAnsiTheme="minorHAnsi" w:cstheme="minorHAnsi"/>
                <w:b/>
                <w:sz w:val="20"/>
                <w:szCs w:val="20"/>
              </w:rPr>
            </w:pPr>
          </w:p>
        </w:tc>
      </w:tr>
      <w:tr w:rsidR="0056247C" w:rsidRPr="00C7187B" w:rsidTr="00A3040D">
        <w:tc>
          <w:tcPr>
            <w:tcW w:w="4628" w:type="dxa"/>
            <w:shd w:val="clear" w:color="auto" w:fill="8DB3E2" w:themeFill="text2" w:themeFillTint="66"/>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 xml:space="preserve">Zakładany harmonogram realizacji </w:t>
            </w:r>
          </w:p>
        </w:tc>
        <w:tc>
          <w:tcPr>
            <w:tcW w:w="4629" w:type="dxa"/>
            <w:gridSpan w:val="2"/>
            <w:shd w:val="clear" w:color="auto" w:fill="8DB3E2" w:themeFill="text2" w:themeFillTint="66"/>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Rzeczywisty harmonogram realizacji</w:t>
            </w:r>
          </w:p>
        </w:tc>
      </w:tr>
      <w:tr w:rsidR="0056247C" w:rsidRPr="00C7187B" w:rsidTr="00A3040D">
        <w:tc>
          <w:tcPr>
            <w:tcW w:w="4628" w:type="dxa"/>
            <w:tcBorders>
              <w:bottom w:val="single" w:sz="4" w:space="0" w:color="auto"/>
            </w:tcBorders>
          </w:tcPr>
          <w:p w:rsidR="0056247C" w:rsidRPr="00C7187B" w:rsidRDefault="0056247C" w:rsidP="001D0EB2">
            <w:pPr>
              <w:spacing w:after="0"/>
              <w:rPr>
                <w:rFonts w:asciiTheme="minorHAnsi" w:hAnsiTheme="minorHAnsi" w:cstheme="minorHAnsi"/>
                <w:b/>
                <w:sz w:val="20"/>
                <w:szCs w:val="20"/>
              </w:rPr>
            </w:pPr>
          </w:p>
        </w:tc>
        <w:tc>
          <w:tcPr>
            <w:tcW w:w="4629" w:type="dxa"/>
            <w:gridSpan w:val="2"/>
            <w:tcBorders>
              <w:bottom w:val="single" w:sz="4" w:space="0" w:color="auto"/>
            </w:tcBorders>
          </w:tcPr>
          <w:p w:rsidR="0056247C" w:rsidRPr="00C7187B" w:rsidRDefault="0056247C" w:rsidP="001D0EB2">
            <w:pPr>
              <w:spacing w:after="0"/>
              <w:rPr>
                <w:rFonts w:asciiTheme="minorHAnsi" w:hAnsiTheme="minorHAnsi" w:cstheme="minorHAnsi"/>
                <w:b/>
                <w:sz w:val="20"/>
                <w:szCs w:val="20"/>
              </w:rPr>
            </w:pPr>
          </w:p>
        </w:tc>
      </w:tr>
      <w:tr w:rsidR="0056247C" w:rsidRPr="00C7187B" w:rsidTr="00A3040D">
        <w:tc>
          <w:tcPr>
            <w:tcW w:w="9297" w:type="dxa"/>
            <w:gridSpan w:val="3"/>
            <w:shd w:val="clear" w:color="auto" w:fill="8DB3E2" w:themeFill="text2" w:themeFillTint="66"/>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Wskaźniki</w:t>
            </w:r>
          </w:p>
        </w:tc>
      </w:tr>
      <w:tr w:rsidR="0056247C" w:rsidRPr="00C7187B" w:rsidTr="00A3040D">
        <w:tc>
          <w:tcPr>
            <w:tcW w:w="4628" w:type="dxa"/>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Wskaźniki produktu</w:t>
            </w:r>
          </w:p>
        </w:tc>
        <w:tc>
          <w:tcPr>
            <w:tcW w:w="2304" w:type="dxa"/>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Zakładane wartości</w:t>
            </w:r>
          </w:p>
        </w:tc>
        <w:tc>
          <w:tcPr>
            <w:tcW w:w="2285" w:type="dxa"/>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Osiągnięte wartości</w:t>
            </w:r>
          </w:p>
        </w:tc>
      </w:tr>
      <w:tr w:rsidR="0056247C" w:rsidRPr="00C7187B" w:rsidTr="00A3040D">
        <w:trPr>
          <w:trHeight w:val="373"/>
        </w:trPr>
        <w:tc>
          <w:tcPr>
            <w:tcW w:w="4628" w:type="dxa"/>
          </w:tcPr>
          <w:p w:rsidR="0056247C" w:rsidRPr="00C7187B" w:rsidRDefault="0056247C" w:rsidP="001D0EB2">
            <w:pPr>
              <w:spacing w:after="0"/>
              <w:rPr>
                <w:rFonts w:asciiTheme="minorHAnsi" w:hAnsiTheme="minorHAnsi" w:cstheme="minorHAnsi"/>
                <w:b/>
                <w:sz w:val="20"/>
                <w:szCs w:val="20"/>
              </w:rPr>
            </w:pPr>
          </w:p>
        </w:tc>
        <w:tc>
          <w:tcPr>
            <w:tcW w:w="2304" w:type="dxa"/>
          </w:tcPr>
          <w:p w:rsidR="0056247C" w:rsidRPr="00C7187B" w:rsidRDefault="0056247C" w:rsidP="001D0EB2">
            <w:pPr>
              <w:spacing w:after="0"/>
              <w:rPr>
                <w:rFonts w:asciiTheme="minorHAnsi" w:hAnsiTheme="minorHAnsi" w:cstheme="minorHAnsi"/>
                <w:b/>
                <w:sz w:val="20"/>
                <w:szCs w:val="20"/>
              </w:rPr>
            </w:pPr>
          </w:p>
        </w:tc>
        <w:tc>
          <w:tcPr>
            <w:tcW w:w="2285" w:type="dxa"/>
          </w:tcPr>
          <w:p w:rsidR="0056247C" w:rsidRPr="00C7187B" w:rsidRDefault="0056247C" w:rsidP="001D0EB2">
            <w:pPr>
              <w:spacing w:after="0"/>
              <w:rPr>
                <w:rFonts w:asciiTheme="minorHAnsi" w:hAnsiTheme="minorHAnsi" w:cstheme="minorHAnsi"/>
                <w:b/>
                <w:sz w:val="20"/>
                <w:szCs w:val="20"/>
              </w:rPr>
            </w:pPr>
          </w:p>
        </w:tc>
      </w:tr>
      <w:tr w:rsidR="0056247C" w:rsidRPr="00C7187B" w:rsidTr="00A3040D">
        <w:tc>
          <w:tcPr>
            <w:tcW w:w="4628" w:type="dxa"/>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Wskaźniki rezultatu</w:t>
            </w:r>
          </w:p>
        </w:tc>
        <w:tc>
          <w:tcPr>
            <w:tcW w:w="2304" w:type="dxa"/>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Zakładane wartości</w:t>
            </w:r>
          </w:p>
        </w:tc>
        <w:tc>
          <w:tcPr>
            <w:tcW w:w="2285" w:type="dxa"/>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Osiągnięte wartości</w:t>
            </w:r>
          </w:p>
        </w:tc>
      </w:tr>
      <w:tr w:rsidR="0056247C" w:rsidRPr="00C7187B" w:rsidTr="00A3040D">
        <w:tc>
          <w:tcPr>
            <w:tcW w:w="4628" w:type="dxa"/>
            <w:tcBorders>
              <w:bottom w:val="single" w:sz="4" w:space="0" w:color="auto"/>
            </w:tcBorders>
          </w:tcPr>
          <w:p w:rsidR="0056247C" w:rsidRPr="00C7187B" w:rsidRDefault="0056247C" w:rsidP="001D0EB2">
            <w:pPr>
              <w:spacing w:after="0"/>
              <w:rPr>
                <w:rFonts w:asciiTheme="minorHAnsi" w:hAnsiTheme="minorHAnsi" w:cstheme="minorHAnsi"/>
                <w:b/>
                <w:sz w:val="20"/>
                <w:szCs w:val="20"/>
              </w:rPr>
            </w:pPr>
          </w:p>
        </w:tc>
        <w:tc>
          <w:tcPr>
            <w:tcW w:w="2304" w:type="dxa"/>
            <w:tcBorders>
              <w:bottom w:val="single" w:sz="4" w:space="0" w:color="auto"/>
            </w:tcBorders>
          </w:tcPr>
          <w:p w:rsidR="0056247C" w:rsidRPr="00C7187B" w:rsidRDefault="0056247C" w:rsidP="001D0EB2">
            <w:pPr>
              <w:spacing w:after="0"/>
              <w:rPr>
                <w:rFonts w:asciiTheme="minorHAnsi" w:hAnsiTheme="minorHAnsi" w:cstheme="minorHAnsi"/>
                <w:b/>
                <w:sz w:val="20"/>
                <w:szCs w:val="20"/>
              </w:rPr>
            </w:pPr>
          </w:p>
        </w:tc>
        <w:tc>
          <w:tcPr>
            <w:tcW w:w="2285" w:type="dxa"/>
            <w:tcBorders>
              <w:bottom w:val="single" w:sz="4" w:space="0" w:color="auto"/>
            </w:tcBorders>
          </w:tcPr>
          <w:p w:rsidR="0056247C" w:rsidRPr="00C7187B" w:rsidRDefault="0056247C" w:rsidP="001D0EB2">
            <w:pPr>
              <w:spacing w:after="0"/>
              <w:rPr>
                <w:rFonts w:asciiTheme="minorHAnsi" w:hAnsiTheme="minorHAnsi" w:cstheme="minorHAnsi"/>
                <w:b/>
                <w:sz w:val="20"/>
                <w:szCs w:val="20"/>
              </w:rPr>
            </w:pPr>
          </w:p>
        </w:tc>
      </w:tr>
      <w:tr w:rsidR="00002178" w:rsidRPr="00C7187B" w:rsidTr="00A3040D">
        <w:tc>
          <w:tcPr>
            <w:tcW w:w="9297" w:type="dxa"/>
            <w:gridSpan w:val="3"/>
            <w:shd w:val="clear" w:color="auto" w:fill="8DB3E2" w:themeFill="text2" w:themeFillTint="66"/>
          </w:tcPr>
          <w:p w:rsidR="00002178" w:rsidRPr="00C7187B" w:rsidRDefault="00002178"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Podstawowe problemy związane z realizacją przedsięwzięcia</w:t>
            </w:r>
          </w:p>
        </w:tc>
      </w:tr>
      <w:tr w:rsidR="00002178" w:rsidRPr="00C7187B" w:rsidTr="00A3040D">
        <w:tc>
          <w:tcPr>
            <w:tcW w:w="9297" w:type="dxa"/>
            <w:gridSpan w:val="3"/>
            <w:tcBorders>
              <w:bottom w:val="single" w:sz="4" w:space="0" w:color="auto"/>
            </w:tcBorders>
          </w:tcPr>
          <w:p w:rsidR="00002178" w:rsidRPr="00C7187B" w:rsidRDefault="00002178" w:rsidP="001D0EB2">
            <w:pPr>
              <w:spacing w:after="0"/>
              <w:rPr>
                <w:rFonts w:asciiTheme="minorHAnsi" w:hAnsiTheme="minorHAnsi" w:cstheme="minorHAnsi"/>
                <w:b/>
                <w:sz w:val="20"/>
                <w:szCs w:val="20"/>
              </w:rPr>
            </w:pPr>
          </w:p>
        </w:tc>
      </w:tr>
      <w:tr w:rsidR="0056247C" w:rsidRPr="00C7187B" w:rsidTr="00A3040D">
        <w:tc>
          <w:tcPr>
            <w:tcW w:w="9297" w:type="dxa"/>
            <w:gridSpan w:val="3"/>
            <w:shd w:val="clear" w:color="auto" w:fill="8DB3E2" w:themeFill="text2" w:themeFillTint="66"/>
          </w:tcPr>
          <w:p w:rsidR="0056247C" w:rsidRPr="00C7187B" w:rsidRDefault="0056247C"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Termin uzyskania danych i informacji</w:t>
            </w:r>
            <w:r w:rsidR="00D2700E" w:rsidRPr="00C7187B">
              <w:rPr>
                <w:rFonts w:asciiTheme="minorHAnsi" w:hAnsiTheme="minorHAnsi" w:cstheme="minorHAnsi"/>
                <w:b/>
                <w:sz w:val="20"/>
                <w:szCs w:val="20"/>
              </w:rPr>
              <w:t>:</w:t>
            </w:r>
          </w:p>
        </w:tc>
      </w:tr>
      <w:tr w:rsidR="0056247C" w:rsidRPr="00C7187B" w:rsidTr="00A3040D">
        <w:tc>
          <w:tcPr>
            <w:tcW w:w="9297" w:type="dxa"/>
            <w:gridSpan w:val="3"/>
            <w:tcBorders>
              <w:bottom w:val="single" w:sz="4" w:space="0" w:color="auto"/>
            </w:tcBorders>
          </w:tcPr>
          <w:p w:rsidR="0056247C" w:rsidRPr="00C7187B" w:rsidRDefault="0056247C" w:rsidP="001D0EB2">
            <w:pPr>
              <w:spacing w:after="0"/>
              <w:rPr>
                <w:rFonts w:asciiTheme="minorHAnsi" w:hAnsiTheme="minorHAnsi" w:cstheme="minorHAnsi"/>
                <w:b/>
                <w:sz w:val="20"/>
                <w:szCs w:val="20"/>
              </w:rPr>
            </w:pPr>
          </w:p>
        </w:tc>
      </w:tr>
      <w:tr w:rsidR="0056247C" w:rsidRPr="00C7187B" w:rsidTr="00A3040D">
        <w:tc>
          <w:tcPr>
            <w:tcW w:w="9297" w:type="dxa"/>
            <w:gridSpan w:val="3"/>
            <w:shd w:val="clear" w:color="auto" w:fill="8DB3E2" w:themeFill="text2" w:themeFillTint="66"/>
          </w:tcPr>
          <w:p w:rsidR="0056247C" w:rsidRPr="00C7187B" w:rsidRDefault="009C2016"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Sporządził:</w:t>
            </w:r>
          </w:p>
        </w:tc>
      </w:tr>
      <w:tr w:rsidR="009C2016" w:rsidRPr="00C7187B" w:rsidTr="00A3040D">
        <w:tc>
          <w:tcPr>
            <w:tcW w:w="9297" w:type="dxa"/>
            <w:gridSpan w:val="3"/>
            <w:tcBorders>
              <w:bottom w:val="single" w:sz="4" w:space="0" w:color="auto"/>
            </w:tcBorders>
          </w:tcPr>
          <w:p w:rsidR="009C2016" w:rsidRPr="00C7187B" w:rsidRDefault="009C2016" w:rsidP="001D0EB2">
            <w:pPr>
              <w:spacing w:after="0"/>
              <w:rPr>
                <w:rFonts w:asciiTheme="minorHAnsi" w:hAnsiTheme="minorHAnsi" w:cstheme="minorHAnsi"/>
                <w:b/>
              </w:rPr>
            </w:pPr>
          </w:p>
        </w:tc>
      </w:tr>
      <w:tr w:rsidR="00002178" w:rsidRPr="00C7187B" w:rsidTr="00A3040D">
        <w:tc>
          <w:tcPr>
            <w:tcW w:w="9297" w:type="dxa"/>
            <w:gridSpan w:val="3"/>
            <w:shd w:val="clear" w:color="auto" w:fill="8DB3E2" w:themeFill="text2" w:themeFillTint="66"/>
          </w:tcPr>
          <w:p w:rsidR="00002178" w:rsidRPr="00C7187B" w:rsidRDefault="00002178"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Data:</w:t>
            </w:r>
          </w:p>
        </w:tc>
      </w:tr>
      <w:tr w:rsidR="00002178" w:rsidRPr="00C7187B" w:rsidTr="00A3040D">
        <w:tc>
          <w:tcPr>
            <w:tcW w:w="9297" w:type="dxa"/>
            <w:gridSpan w:val="3"/>
            <w:tcBorders>
              <w:bottom w:val="single" w:sz="4" w:space="0" w:color="auto"/>
            </w:tcBorders>
          </w:tcPr>
          <w:p w:rsidR="00002178" w:rsidRPr="00C7187B" w:rsidRDefault="00002178" w:rsidP="001D0EB2">
            <w:pPr>
              <w:spacing w:after="0"/>
              <w:rPr>
                <w:rFonts w:asciiTheme="minorHAnsi" w:hAnsiTheme="minorHAnsi" w:cstheme="minorHAnsi"/>
                <w:b/>
                <w:sz w:val="20"/>
                <w:szCs w:val="20"/>
              </w:rPr>
            </w:pPr>
          </w:p>
        </w:tc>
      </w:tr>
      <w:tr w:rsidR="000F1DD2" w:rsidRPr="00C7187B" w:rsidTr="00A3040D">
        <w:tc>
          <w:tcPr>
            <w:tcW w:w="9297" w:type="dxa"/>
            <w:gridSpan w:val="3"/>
            <w:shd w:val="clear" w:color="auto" w:fill="8DB3E2" w:themeFill="text2" w:themeFillTint="66"/>
          </w:tcPr>
          <w:p w:rsidR="000F1DD2" w:rsidRPr="00C7187B" w:rsidRDefault="000F1DD2"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Zatwierdził:</w:t>
            </w:r>
          </w:p>
        </w:tc>
      </w:tr>
      <w:tr w:rsidR="000F1DD2" w:rsidRPr="00C7187B" w:rsidTr="00A3040D">
        <w:tc>
          <w:tcPr>
            <w:tcW w:w="9297" w:type="dxa"/>
            <w:gridSpan w:val="3"/>
            <w:tcBorders>
              <w:bottom w:val="single" w:sz="4" w:space="0" w:color="auto"/>
            </w:tcBorders>
          </w:tcPr>
          <w:p w:rsidR="000F1DD2" w:rsidRPr="00C7187B" w:rsidRDefault="000F1DD2" w:rsidP="001D0EB2">
            <w:pPr>
              <w:spacing w:after="0"/>
              <w:rPr>
                <w:rFonts w:asciiTheme="minorHAnsi" w:hAnsiTheme="minorHAnsi" w:cstheme="minorHAnsi"/>
                <w:b/>
                <w:sz w:val="20"/>
                <w:szCs w:val="20"/>
              </w:rPr>
            </w:pPr>
          </w:p>
        </w:tc>
      </w:tr>
      <w:tr w:rsidR="000F1DD2" w:rsidRPr="00C7187B" w:rsidTr="00A3040D">
        <w:tc>
          <w:tcPr>
            <w:tcW w:w="9297" w:type="dxa"/>
            <w:gridSpan w:val="3"/>
            <w:shd w:val="clear" w:color="auto" w:fill="8DB3E2" w:themeFill="text2" w:themeFillTint="66"/>
          </w:tcPr>
          <w:p w:rsidR="000F1DD2" w:rsidRPr="00C7187B" w:rsidRDefault="000F1DD2" w:rsidP="001D0EB2">
            <w:pPr>
              <w:spacing w:after="0"/>
              <w:rPr>
                <w:rFonts w:asciiTheme="minorHAnsi" w:hAnsiTheme="minorHAnsi" w:cstheme="minorHAnsi"/>
                <w:b/>
                <w:sz w:val="20"/>
                <w:szCs w:val="20"/>
              </w:rPr>
            </w:pPr>
            <w:r w:rsidRPr="00C7187B">
              <w:rPr>
                <w:rFonts w:asciiTheme="minorHAnsi" w:hAnsiTheme="minorHAnsi" w:cstheme="minorHAnsi"/>
                <w:b/>
                <w:sz w:val="20"/>
                <w:szCs w:val="20"/>
              </w:rPr>
              <w:t>Data:</w:t>
            </w:r>
          </w:p>
        </w:tc>
      </w:tr>
      <w:tr w:rsidR="000F1DD2" w:rsidRPr="00C7187B" w:rsidTr="00A3040D">
        <w:tc>
          <w:tcPr>
            <w:tcW w:w="9297" w:type="dxa"/>
            <w:gridSpan w:val="3"/>
          </w:tcPr>
          <w:p w:rsidR="000F1DD2" w:rsidRPr="00C7187B" w:rsidRDefault="000F1DD2" w:rsidP="001D0EB2">
            <w:pPr>
              <w:spacing w:after="0"/>
              <w:rPr>
                <w:rFonts w:asciiTheme="minorHAnsi" w:hAnsiTheme="minorHAnsi" w:cstheme="minorHAnsi"/>
                <w:b/>
                <w:sz w:val="20"/>
                <w:szCs w:val="20"/>
              </w:rPr>
            </w:pPr>
          </w:p>
        </w:tc>
      </w:tr>
    </w:tbl>
    <w:p w:rsidR="009C2016" w:rsidRDefault="009C2016" w:rsidP="007F6938">
      <w:pPr>
        <w:autoSpaceDE w:val="0"/>
        <w:autoSpaceDN w:val="0"/>
        <w:adjustRightInd w:val="0"/>
        <w:spacing w:before="120"/>
        <w:jc w:val="both"/>
        <w:rPr>
          <w:rFonts w:asciiTheme="minorHAnsi" w:hAnsiTheme="minorHAnsi" w:cstheme="minorHAnsi"/>
          <w:sz w:val="24"/>
          <w:szCs w:val="24"/>
          <w:lang w:eastAsia="pl-PL"/>
        </w:rPr>
      </w:pPr>
      <w:r w:rsidRPr="00C7187B">
        <w:rPr>
          <w:rFonts w:asciiTheme="minorHAnsi" w:hAnsiTheme="minorHAnsi" w:cstheme="minorHAnsi"/>
          <w:sz w:val="24"/>
          <w:szCs w:val="24"/>
          <w:lang w:eastAsia="pl-PL"/>
        </w:rPr>
        <w:t>Karty oceny realizacji projektu posłużą do sporządzania corocznie karty oceny realizacji niniejszego programu rewitalizacji.</w:t>
      </w:r>
    </w:p>
    <w:p w:rsidR="00C92FAB" w:rsidRPr="00C7187B" w:rsidRDefault="00C92FAB" w:rsidP="007F6938">
      <w:pPr>
        <w:autoSpaceDE w:val="0"/>
        <w:autoSpaceDN w:val="0"/>
        <w:adjustRightInd w:val="0"/>
        <w:spacing w:before="120"/>
        <w:jc w:val="both"/>
        <w:rPr>
          <w:rFonts w:asciiTheme="minorHAnsi" w:hAnsiTheme="minorHAnsi" w:cstheme="minorHAnsi"/>
          <w:sz w:val="24"/>
          <w:szCs w:val="24"/>
          <w:lang w:eastAsia="pl-PL"/>
        </w:rPr>
      </w:pPr>
    </w:p>
    <w:p w:rsidR="009C2016" w:rsidRPr="00C7187B" w:rsidRDefault="009C2016" w:rsidP="008C1E67">
      <w:pPr>
        <w:spacing w:after="0"/>
        <w:jc w:val="center"/>
        <w:rPr>
          <w:rFonts w:asciiTheme="minorHAnsi" w:hAnsiTheme="minorHAnsi" w:cstheme="minorHAnsi"/>
          <w:b/>
          <w:lang w:eastAsia="pl-PL"/>
        </w:rPr>
      </w:pPr>
      <w:bookmarkStart w:id="94" w:name="_Toc456535169"/>
      <w:bookmarkStart w:id="95" w:name="_Toc467139611"/>
      <w:r w:rsidRPr="00C7187B">
        <w:rPr>
          <w:rFonts w:asciiTheme="minorHAnsi" w:hAnsiTheme="minorHAnsi" w:cstheme="minorHAnsi"/>
          <w:b/>
        </w:rPr>
        <w:lastRenderedPageBreak/>
        <w:t xml:space="preserve">Tabela </w:t>
      </w:r>
      <w:r w:rsidR="00296736" w:rsidRPr="00C7187B">
        <w:rPr>
          <w:rFonts w:asciiTheme="minorHAnsi" w:hAnsiTheme="minorHAnsi" w:cstheme="minorHAnsi"/>
          <w:b/>
        </w:rPr>
        <w:fldChar w:fldCharType="begin"/>
      </w:r>
      <w:r w:rsidRPr="00C7187B">
        <w:rPr>
          <w:rFonts w:asciiTheme="minorHAnsi" w:hAnsiTheme="minorHAnsi" w:cstheme="minorHAnsi"/>
          <w:b/>
        </w:rPr>
        <w:instrText xml:space="preserve"> SEQ Tabela \* ARABIC </w:instrText>
      </w:r>
      <w:r w:rsidR="00296736" w:rsidRPr="00C7187B">
        <w:rPr>
          <w:rFonts w:asciiTheme="minorHAnsi" w:hAnsiTheme="minorHAnsi" w:cstheme="minorHAnsi"/>
          <w:b/>
        </w:rPr>
        <w:fldChar w:fldCharType="separate"/>
      </w:r>
      <w:r w:rsidR="00AD651A">
        <w:rPr>
          <w:rFonts w:asciiTheme="minorHAnsi" w:hAnsiTheme="minorHAnsi" w:cstheme="minorHAnsi"/>
          <w:b/>
          <w:noProof/>
        </w:rPr>
        <w:t>46</w:t>
      </w:r>
      <w:r w:rsidR="00296736" w:rsidRPr="00C7187B">
        <w:rPr>
          <w:rFonts w:asciiTheme="minorHAnsi" w:hAnsiTheme="minorHAnsi" w:cstheme="minorHAnsi"/>
          <w:b/>
        </w:rPr>
        <w:fldChar w:fldCharType="end"/>
      </w:r>
      <w:r w:rsidRPr="00C7187B">
        <w:rPr>
          <w:rFonts w:asciiTheme="minorHAnsi" w:hAnsiTheme="minorHAnsi" w:cstheme="minorHAnsi"/>
          <w:b/>
        </w:rPr>
        <w:t>. Karta oceny realizacji programu rewitalizacji</w:t>
      </w:r>
      <w:bookmarkEnd w:id="94"/>
      <w:bookmarkEnd w:id="95"/>
    </w:p>
    <w:tbl>
      <w:tblPr>
        <w:tblStyle w:val="Tabela-Siatka"/>
        <w:tblW w:w="9428" w:type="dxa"/>
        <w:tblLook w:val="04A0"/>
      </w:tblPr>
      <w:tblGrid>
        <w:gridCol w:w="4965"/>
        <w:gridCol w:w="1440"/>
        <w:gridCol w:w="1390"/>
        <w:gridCol w:w="1633"/>
      </w:tblGrid>
      <w:tr w:rsidR="009C2016" w:rsidRPr="00C7187B" w:rsidTr="00A839CA">
        <w:tc>
          <w:tcPr>
            <w:tcW w:w="9348" w:type="dxa"/>
            <w:gridSpan w:val="4"/>
            <w:shd w:val="clear" w:color="auto" w:fill="8DB3E2" w:themeFill="text2" w:themeFillTint="66"/>
          </w:tcPr>
          <w:p w:rsidR="009C2016" w:rsidRPr="00C7187B" w:rsidRDefault="009C2016" w:rsidP="009C2016">
            <w:pPr>
              <w:tabs>
                <w:tab w:val="left" w:pos="2385"/>
              </w:tabs>
              <w:spacing w:after="0"/>
              <w:rPr>
                <w:rFonts w:asciiTheme="minorHAnsi" w:hAnsiTheme="minorHAnsi" w:cstheme="minorHAnsi"/>
                <w:b/>
              </w:rPr>
            </w:pPr>
            <w:r w:rsidRPr="00C7187B">
              <w:rPr>
                <w:rFonts w:asciiTheme="minorHAnsi" w:hAnsiTheme="minorHAnsi" w:cstheme="minorHAnsi"/>
                <w:b/>
              </w:rPr>
              <w:t>Lista przedsięwzięć zaplanowanych do realizacji w danym okresie sprawozdawczym (nr i nazwa)</w:t>
            </w:r>
          </w:p>
        </w:tc>
      </w:tr>
      <w:tr w:rsidR="009C2016" w:rsidRPr="00C7187B" w:rsidTr="00A839CA">
        <w:tc>
          <w:tcPr>
            <w:tcW w:w="9348" w:type="dxa"/>
            <w:gridSpan w:val="4"/>
            <w:tcBorders>
              <w:bottom w:val="single" w:sz="4" w:space="0" w:color="auto"/>
            </w:tcBorders>
          </w:tcPr>
          <w:p w:rsidR="009C2016" w:rsidRPr="00C7187B" w:rsidRDefault="009C2016" w:rsidP="001D0EB2">
            <w:pPr>
              <w:spacing w:after="0"/>
              <w:rPr>
                <w:rFonts w:asciiTheme="minorHAnsi" w:hAnsiTheme="minorHAnsi" w:cstheme="minorHAnsi"/>
                <w:b/>
              </w:rPr>
            </w:pPr>
          </w:p>
        </w:tc>
      </w:tr>
      <w:tr w:rsidR="009C2016" w:rsidRPr="00C7187B" w:rsidTr="00A839CA">
        <w:tc>
          <w:tcPr>
            <w:tcW w:w="9348" w:type="dxa"/>
            <w:gridSpan w:val="4"/>
            <w:shd w:val="clear" w:color="auto" w:fill="8DB3E2" w:themeFill="text2" w:themeFillTint="66"/>
          </w:tcPr>
          <w:p w:rsidR="009C2016" w:rsidRPr="00C7187B" w:rsidRDefault="009C2016" w:rsidP="001D0EB2">
            <w:pPr>
              <w:spacing w:after="0"/>
              <w:rPr>
                <w:rFonts w:asciiTheme="minorHAnsi" w:hAnsiTheme="minorHAnsi" w:cstheme="minorHAnsi"/>
                <w:b/>
              </w:rPr>
            </w:pPr>
            <w:r w:rsidRPr="00C7187B">
              <w:rPr>
                <w:rFonts w:asciiTheme="minorHAnsi" w:hAnsiTheme="minorHAnsi" w:cstheme="minorHAnsi"/>
                <w:b/>
              </w:rPr>
              <w:t>Lista przedsięwzięć zrealizowanych w terminie (nr i nazwa)</w:t>
            </w:r>
          </w:p>
        </w:tc>
      </w:tr>
      <w:tr w:rsidR="009C2016" w:rsidRPr="00C7187B" w:rsidTr="00A839CA">
        <w:tc>
          <w:tcPr>
            <w:tcW w:w="9348" w:type="dxa"/>
            <w:gridSpan w:val="4"/>
            <w:tcBorders>
              <w:bottom w:val="single" w:sz="4" w:space="0" w:color="auto"/>
            </w:tcBorders>
          </w:tcPr>
          <w:p w:rsidR="009C2016" w:rsidRPr="00C7187B" w:rsidRDefault="009C2016" w:rsidP="001D0EB2">
            <w:pPr>
              <w:spacing w:after="0"/>
              <w:rPr>
                <w:rFonts w:asciiTheme="minorHAnsi" w:hAnsiTheme="minorHAnsi" w:cstheme="minorHAnsi"/>
                <w:b/>
              </w:rPr>
            </w:pPr>
          </w:p>
        </w:tc>
      </w:tr>
      <w:tr w:rsidR="009C2016" w:rsidRPr="00C7187B" w:rsidTr="00A839CA">
        <w:tc>
          <w:tcPr>
            <w:tcW w:w="9348" w:type="dxa"/>
            <w:gridSpan w:val="4"/>
            <w:shd w:val="clear" w:color="auto" w:fill="8DB3E2" w:themeFill="text2" w:themeFillTint="66"/>
          </w:tcPr>
          <w:p w:rsidR="009C2016" w:rsidRPr="00C7187B" w:rsidRDefault="009C2016" w:rsidP="001D0EB2">
            <w:pPr>
              <w:spacing w:after="0"/>
              <w:rPr>
                <w:rFonts w:asciiTheme="minorHAnsi" w:hAnsiTheme="minorHAnsi" w:cstheme="minorHAnsi"/>
                <w:b/>
              </w:rPr>
            </w:pPr>
            <w:r w:rsidRPr="00C7187B">
              <w:rPr>
                <w:rFonts w:asciiTheme="minorHAnsi" w:hAnsiTheme="minorHAnsi" w:cstheme="minorHAnsi"/>
                <w:b/>
              </w:rPr>
              <w:t>Lista przedsięwzięć zrealizowanych po terminie (nr i nazwa) wraz z informacją nt. przyczyny opóźnień</w:t>
            </w:r>
          </w:p>
        </w:tc>
      </w:tr>
      <w:tr w:rsidR="009C2016" w:rsidRPr="00C7187B" w:rsidTr="00A839CA">
        <w:tc>
          <w:tcPr>
            <w:tcW w:w="9348" w:type="dxa"/>
            <w:gridSpan w:val="4"/>
            <w:tcBorders>
              <w:bottom w:val="single" w:sz="4" w:space="0" w:color="auto"/>
            </w:tcBorders>
          </w:tcPr>
          <w:p w:rsidR="009C2016" w:rsidRPr="00C7187B" w:rsidRDefault="009C2016" w:rsidP="001D0EB2">
            <w:pPr>
              <w:spacing w:after="0"/>
              <w:rPr>
                <w:rFonts w:asciiTheme="minorHAnsi" w:hAnsiTheme="minorHAnsi" w:cstheme="minorHAnsi"/>
                <w:b/>
              </w:rPr>
            </w:pPr>
          </w:p>
        </w:tc>
      </w:tr>
      <w:tr w:rsidR="009C2016" w:rsidRPr="00C7187B" w:rsidTr="00A839CA">
        <w:tc>
          <w:tcPr>
            <w:tcW w:w="9348" w:type="dxa"/>
            <w:gridSpan w:val="4"/>
            <w:shd w:val="clear" w:color="auto" w:fill="8DB3E2" w:themeFill="text2" w:themeFillTint="66"/>
          </w:tcPr>
          <w:p w:rsidR="009C2016" w:rsidRPr="00C7187B" w:rsidRDefault="009C2016" w:rsidP="001D0EB2">
            <w:pPr>
              <w:spacing w:after="0"/>
              <w:rPr>
                <w:rFonts w:asciiTheme="minorHAnsi" w:hAnsiTheme="minorHAnsi" w:cstheme="minorHAnsi"/>
                <w:b/>
              </w:rPr>
            </w:pPr>
            <w:r w:rsidRPr="00C7187B">
              <w:rPr>
                <w:rFonts w:asciiTheme="minorHAnsi" w:hAnsiTheme="minorHAnsi" w:cstheme="minorHAnsi"/>
                <w:b/>
              </w:rPr>
              <w:t>Lista przedsięwzięć niezrealizowanych (nr i nazwa) wraz z informacją nt. przyczyny</w:t>
            </w:r>
          </w:p>
        </w:tc>
      </w:tr>
      <w:tr w:rsidR="007F6938" w:rsidRPr="00C7187B" w:rsidTr="00A839CA">
        <w:tc>
          <w:tcPr>
            <w:tcW w:w="9348" w:type="dxa"/>
            <w:gridSpan w:val="4"/>
            <w:tcBorders>
              <w:bottom w:val="single" w:sz="4" w:space="0" w:color="auto"/>
            </w:tcBorders>
          </w:tcPr>
          <w:p w:rsidR="007F6938" w:rsidRPr="00C7187B" w:rsidRDefault="007F6938" w:rsidP="001D0EB2">
            <w:pPr>
              <w:spacing w:after="0"/>
              <w:rPr>
                <w:rFonts w:asciiTheme="minorHAnsi" w:hAnsiTheme="minorHAnsi" w:cstheme="minorHAnsi"/>
                <w:b/>
              </w:rPr>
            </w:pPr>
          </w:p>
        </w:tc>
      </w:tr>
      <w:tr w:rsidR="009C2016" w:rsidRPr="00C7187B" w:rsidTr="00A839CA">
        <w:tc>
          <w:tcPr>
            <w:tcW w:w="9348" w:type="dxa"/>
            <w:gridSpan w:val="4"/>
            <w:shd w:val="clear" w:color="auto" w:fill="8DB3E2" w:themeFill="text2" w:themeFillTint="66"/>
          </w:tcPr>
          <w:p w:rsidR="009C2016" w:rsidRPr="00C7187B" w:rsidRDefault="009C2016" w:rsidP="001D0EB2">
            <w:pPr>
              <w:spacing w:after="0"/>
              <w:rPr>
                <w:rFonts w:asciiTheme="minorHAnsi" w:hAnsiTheme="minorHAnsi" w:cstheme="minorHAnsi"/>
                <w:b/>
              </w:rPr>
            </w:pPr>
            <w:r w:rsidRPr="00C7187B">
              <w:rPr>
                <w:rFonts w:asciiTheme="minorHAnsi" w:hAnsiTheme="minorHAnsi" w:cstheme="minorHAnsi"/>
                <w:b/>
              </w:rPr>
              <w:t>Wskaźniki</w:t>
            </w:r>
          </w:p>
        </w:tc>
      </w:tr>
      <w:tr w:rsidR="00002178" w:rsidRPr="00C7187B" w:rsidTr="00A839CA">
        <w:tc>
          <w:tcPr>
            <w:tcW w:w="4923"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Wskaźniki produktu</w:t>
            </w:r>
          </w:p>
        </w:tc>
        <w:tc>
          <w:tcPr>
            <w:tcW w:w="1428"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Zakładane wartości</w:t>
            </w:r>
          </w:p>
        </w:tc>
        <w:tc>
          <w:tcPr>
            <w:tcW w:w="1378"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Osiągnięte wartości</w:t>
            </w:r>
          </w:p>
        </w:tc>
        <w:tc>
          <w:tcPr>
            <w:tcW w:w="1499"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Stopień osiągnięcia wskaźnika [%]</w:t>
            </w:r>
          </w:p>
        </w:tc>
      </w:tr>
      <w:tr w:rsidR="00002178" w:rsidRPr="00C7187B" w:rsidTr="00A839CA">
        <w:tc>
          <w:tcPr>
            <w:tcW w:w="4923" w:type="dxa"/>
          </w:tcPr>
          <w:p w:rsidR="00002178" w:rsidRPr="00C7187B" w:rsidRDefault="00002178" w:rsidP="001D0EB2">
            <w:pPr>
              <w:spacing w:after="0"/>
              <w:rPr>
                <w:rFonts w:asciiTheme="minorHAnsi" w:hAnsiTheme="minorHAnsi" w:cstheme="minorHAnsi"/>
                <w:b/>
              </w:rPr>
            </w:pPr>
          </w:p>
        </w:tc>
        <w:tc>
          <w:tcPr>
            <w:tcW w:w="1428" w:type="dxa"/>
          </w:tcPr>
          <w:p w:rsidR="00002178" w:rsidRPr="00C7187B" w:rsidRDefault="00002178" w:rsidP="001D0EB2">
            <w:pPr>
              <w:spacing w:after="0"/>
              <w:rPr>
                <w:rFonts w:asciiTheme="minorHAnsi" w:hAnsiTheme="minorHAnsi" w:cstheme="minorHAnsi"/>
                <w:b/>
              </w:rPr>
            </w:pPr>
          </w:p>
        </w:tc>
        <w:tc>
          <w:tcPr>
            <w:tcW w:w="1378" w:type="dxa"/>
          </w:tcPr>
          <w:p w:rsidR="00002178" w:rsidRPr="00C7187B" w:rsidRDefault="00002178" w:rsidP="001D0EB2">
            <w:pPr>
              <w:spacing w:after="0"/>
              <w:rPr>
                <w:rFonts w:asciiTheme="minorHAnsi" w:hAnsiTheme="minorHAnsi" w:cstheme="minorHAnsi"/>
                <w:b/>
              </w:rPr>
            </w:pPr>
          </w:p>
        </w:tc>
        <w:tc>
          <w:tcPr>
            <w:tcW w:w="1499" w:type="dxa"/>
          </w:tcPr>
          <w:p w:rsidR="00002178" w:rsidRPr="00C7187B" w:rsidRDefault="00002178" w:rsidP="001D0EB2">
            <w:pPr>
              <w:spacing w:after="0"/>
              <w:rPr>
                <w:rFonts w:asciiTheme="minorHAnsi" w:hAnsiTheme="minorHAnsi" w:cstheme="minorHAnsi"/>
                <w:b/>
              </w:rPr>
            </w:pPr>
          </w:p>
        </w:tc>
      </w:tr>
      <w:tr w:rsidR="00002178" w:rsidRPr="00C7187B" w:rsidTr="00A839CA">
        <w:tc>
          <w:tcPr>
            <w:tcW w:w="4923"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Wskaźniki rezultatu</w:t>
            </w:r>
          </w:p>
        </w:tc>
        <w:tc>
          <w:tcPr>
            <w:tcW w:w="1428"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Zakładane wartości</w:t>
            </w:r>
          </w:p>
        </w:tc>
        <w:tc>
          <w:tcPr>
            <w:tcW w:w="1378"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Osiągnięte wartości</w:t>
            </w:r>
          </w:p>
        </w:tc>
        <w:tc>
          <w:tcPr>
            <w:tcW w:w="1499" w:type="dxa"/>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Stopień osiągnięcia wskaźnika [%]</w:t>
            </w:r>
          </w:p>
        </w:tc>
      </w:tr>
      <w:tr w:rsidR="00002178" w:rsidRPr="00C7187B" w:rsidTr="00A839CA">
        <w:tc>
          <w:tcPr>
            <w:tcW w:w="4923" w:type="dxa"/>
            <w:tcBorders>
              <w:bottom w:val="single" w:sz="4" w:space="0" w:color="auto"/>
            </w:tcBorders>
          </w:tcPr>
          <w:p w:rsidR="00002178" w:rsidRPr="00C7187B" w:rsidRDefault="00002178" w:rsidP="001D0EB2">
            <w:pPr>
              <w:spacing w:after="0"/>
              <w:rPr>
                <w:rFonts w:asciiTheme="minorHAnsi" w:hAnsiTheme="minorHAnsi" w:cstheme="minorHAnsi"/>
                <w:b/>
              </w:rPr>
            </w:pPr>
          </w:p>
        </w:tc>
        <w:tc>
          <w:tcPr>
            <w:tcW w:w="1428" w:type="dxa"/>
            <w:tcBorders>
              <w:bottom w:val="single" w:sz="4" w:space="0" w:color="auto"/>
            </w:tcBorders>
          </w:tcPr>
          <w:p w:rsidR="00002178" w:rsidRPr="00C7187B" w:rsidRDefault="00002178" w:rsidP="001D0EB2">
            <w:pPr>
              <w:spacing w:after="0"/>
              <w:rPr>
                <w:rFonts w:asciiTheme="minorHAnsi" w:hAnsiTheme="minorHAnsi" w:cstheme="minorHAnsi"/>
                <w:b/>
              </w:rPr>
            </w:pPr>
          </w:p>
        </w:tc>
        <w:tc>
          <w:tcPr>
            <w:tcW w:w="1378" w:type="dxa"/>
            <w:tcBorders>
              <w:bottom w:val="single" w:sz="4" w:space="0" w:color="auto"/>
            </w:tcBorders>
          </w:tcPr>
          <w:p w:rsidR="00002178" w:rsidRPr="00C7187B" w:rsidRDefault="00002178" w:rsidP="001D0EB2">
            <w:pPr>
              <w:spacing w:after="0"/>
              <w:rPr>
                <w:rFonts w:asciiTheme="minorHAnsi" w:hAnsiTheme="minorHAnsi" w:cstheme="minorHAnsi"/>
                <w:b/>
              </w:rPr>
            </w:pPr>
          </w:p>
        </w:tc>
        <w:tc>
          <w:tcPr>
            <w:tcW w:w="1499" w:type="dxa"/>
            <w:tcBorders>
              <w:bottom w:val="single" w:sz="4" w:space="0" w:color="auto"/>
            </w:tcBorders>
          </w:tcPr>
          <w:p w:rsidR="00002178" w:rsidRPr="00C7187B" w:rsidRDefault="00002178" w:rsidP="001D0EB2">
            <w:pPr>
              <w:spacing w:after="0"/>
              <w:rPr>
                <w:rFonts w:asciiTheme="minorHAnsi" w:hAnsiTheme="minorHAnsi" w:cstheme="minorHAnsi"/>
                <w:b/>
              </w:rPr>
            </w:pPr>
          </w:p>
        </w:tc>
      </w:tr>
      <w:tr w:rsidR="00002178" w:rsidRPr="00C7187B" w:rsidTr="00A839CA">
        <w:tc>
          <w:tcPr>
            <w:tcW w:w="9348" w:type="dxa"/>
            <w:gridSpan w:val="4"/>
            <w:shd w:val="clear" w:color="auto" w:fill="8DB3E2" w:themeFill="text2" w:themeFillTint="66"/>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Podstawowe problemy związane z wdrażaniem programu rewitalizacji</w:t>
            </w:r>
          </w:p>
        </w:tc>
      </w:tr>
      <w:tr w:rsidR="00002178" w:rsidRPr="00C7187B" w:rsidTr="00A839CA">
        <w:tc>
          <w:tcPr>
            <w:tcW w:w="9348" w:type="dxa"/>
            <w:gridSpan w:val="4"/>
            <w:tcBorders>
              <w:bottom w:val="single" w:sz="4" w:space="0" w:color="auto"/>
            </w:tcBorders>
          </w:tcPr>
          <w:p w:rsidR="00002178" w:rsidRPr="00C7187B" w:rsidRDefault="00002178" w:rsidP="001D0EB2">
            <w:pPr>
              <w:spacing w:after="0"/>
              <w:rPr>
                <w:rFonts w:asciiTheme="minorHAnsi" w:hAnsiTheme="minorHAnsi" w:cstheme="minorHAnsi"/>
                <w:b/>
              </w:rPr>
            </w:pPr>
          </w:p>
        </w:tc>
      </w:tr>
      <w:tr w:rsidR="009C2016" w:rsidRPr="00C7187B" w:rsidTr="00A839CA">
        <w:tc>
          <w:tcPr>
            <w:tcW w:w="9348" w:type="dxa"/>
            <w:gridSpan w:val="4"/>
            <w:shd w:val="clear" w:color="auto" w:fill="8DB3E2" w:themeFill="text2" w:themeFillTint="66"/>
          </w:tcPr>
          <w:p w:rsidR="009C2016" w:rsidRPr="00C7187B" w:rsidRDefault="009C2016" w:rsidP="001D0EB2">
            <w:pPr>
              <w:spacing w:after="0"/>
              <w:rPr>
                <w:rFonts w:asciiTheme="minorHAnsi" w:hAnsiTheme="minorHAnsi" w:cstheme="minorHAnsi"/>
                <w:b/>
              </w:rPr>
            </w:pPr>
            <w:r w:rsidRPr="00C7187B">
              <w:rPr>
                <w:rFonts w:asciiTheme="minorHAnsi" w:hAnsiTheme="minorHAnsi" w:cstheme="minorHAnsi"/>
                <w:b/>
              </w:rPr>
              <w:t>Termin uzyskania danych i informacji</w:t>
            </w:r>
          </w:p>
        </w:tc>
      </w:tr>
      <w:tr w:rsidR="009C2016" w:rsidRPr="00C7187B" w:rsidTr="00A839CA">
        <w:trPr>
          <w:trHeight w:val="467"/>
        </w:trPr>
        <w:tc>
          <w:tcPr>
            <w:tcW w:w="9348" w:type="dxa"/>
            <w:gridSpan w:val="4"/>
            <w:tcBorders>
              <w:bottom w:val="single" w:sz="4" w:space="0" w:color="auto"/>
            </w:tcBorders>
          </w:tcPr>
          <w:p w:rsidR="009C2016" w:rsidRPr="00C7187B" w:rsidRDefault="009C2016" w:rsidP="001D0EB2">
            <w:pPr>
              <w:spacing w:after="0"/>
              <w:rPr>
                <w:rFonts w:asciiTheme="minorHAnsi" w:hAnsiTheme="minorHAnsi" w:cstheme="minorHAnsi"/>
                <w:b/>
              </w:rPr>
            </w:pPr>
          </w:p>
        </w:tc>
      </w:tr>
      <w:tr w:rsidR="009C2016" w:rsidRPr="00C7187B" w:rsidTr="00A839CA">
        <w:tc>
          <w:tcPr>
            <w:tcW w:w="9348" w:type="dxa"/>
            <w:gridSpan w:val="4"/>
            <w:shd w:val="clear" w:color="auto" w:fill="8DB3E2" w:themeFill="text2" w:themeFillTint="66"/>
          </w:tcPr>
          <w:p w:rsidR="009C2016" w:rsidRPr="00C7187B" w:rsidRDefault="009C2016" w:rsidP="001D0EB2">
            <w:pPr>
              <w:spacing w:after="0"/>
              <w:rPr>
                <w:rFonts w:asciiTheme="minorHAnsi" w:hAnsiTheme="minorHAnsi" w:cstheme="minorHAnsi"/>
                <w:b/>
              </w:rPr>
            </w:pPr>
            <w:r w:rsidRPr="00C7187B">
              <w:rPr>
                <w:rFonts w:asciiTheme="minorHAnsi" w:hAnsiTheme="minorHAnsi" w:cstheme="minorHAnsi"/>
                <w:b/>
              </w:rPr>
              <w:t>Sporządził:</w:t>
            </w:r>
          </w:p>
        </w:tc>
      </w:tr>
      <w:tr w:rsidR="009C2016" w:rsidRPr="00C7187B" w:rsidTr="00A839CA">
        <w:tc>
          <w:tcPr>
            <w:tcW w:w="9348" w:type="dxa"/>
            <w:gridSpan w:val="4"/>
            <w:tcBorders>
              <w:bottom w:val="single" w:sz="4" w:space="0" w:color="auto"/>
            </w:tcBorders>
          </w:tcPr>
          <w:p w:rsidR="009C2016" w:rsidRPr="00C7187B" w:rsidRDefault="009C2016" w:rsidP="001D0EB2">
            <w:pPr>
              <w:spacing w:after="0"/>
              <w:rPr>
                <w:rFonts w:asciiTheme="minorHAnsi" w:hAnsiTheme="minorHAnsi" w:cstheme="minorHAnsi"/>
                <w:b/>
              </w:rPr>
            </w:pPr>
          </w:p>
        </w:tc>
      </w:tr>
      <w:tr w:rsidR="00002178" w:rsidRPr="00C7187B" w:rsidTr="00A839CA">
        <w:tc>
          <w:tcPr>
            <w:tcW w:w="9348" w:type="dxa"/>
            <w:gridSpan w:val="4"/>
            <w:shd w:val="clear" w:color="auto" w:fill="8DB3E2" w:themeFill="text2" w:themeFillTint="66"/>
          </w:tcPr>
          <w:p w:rsidR="00002178" w:rsidRPr="00C7187B" w:rsidRDefault="00002178" w:rsidP="001D0EB2">
            <w:pPr>
              <w:spacing w:after="0"/>
              <w:rPr>
                <w:rFonts w:asciiTheme="minorHAnsi" w:hAnsiTheme="minorHAnsi" w:cstheme="minorHAnsi"/>
                <w:b/>
              </w:rPr>
            </w:pPr>
            <w:r w:rsidRPr="00C7187B">
              <w:rPr>
                <w:rFonts w:asciiTheme="minorHAnsi" w:hAnsiTheme="minorHAnsi" w:cstheme="minorHAnsi"/>
                <w:b/>
              </w:rPr>
              <w:t>Data:</w:t>
            </w:r>
          </w:p>
        </w:tc>
      </w:tr>
      <w:tr w:rsidR="00002178" w:rsidRPr="00C7187B" w:rsidTr="00A839CA">
        <w:tc>
          <w:tcPr>
            <w:tcW w:w="9348" w:type="dxa"/>
            <w:gridSpan w:val="4"/>
            <w:tcBorders>
              <w:bottom w:val="single" w:sz="4" w:space="0" w:color="auto"/>
            </w:tcBorders>
          </w:tcPr>
          <w:p w:rsidR="00002178" w:rsidRPr="00C7187B" w:rsidRDefault="00002178" w:rsidP="001D0EB2">
            <w:pPr>
              <w:spacing w:after="0"/>
              <w:rPr>
                <w:rFonts w:asciiTheme="minorHAnsi" w:hAnsiTheme="minorHAnsi" w:cstheme="minorHAnsi"/>
                <w:b/>
              </w:rPr>
            </w:pPr>
          </w:p>
        </w:tc>
      </w:tr>
      <w:tr w:rsidR="00D2700E" w:rsidRPr="00C7187B" w:rsidTr="00A839CA">
        <w:tc>
          <w:tcPr>
            <w:tcW w:w="9348" w:type="dxa"/>
            <w:gridSpan w:val="4"/>
            <w:shd w:val="clear" w:color="auto" w:fill="8DB3E2" w:themeFill="text2" w:themeFillTint="66"/>
          </w:tcPr>
          <w:p w:rsidR="00D2700E" w:rsidRPr="00C7187B" w:rsidRDefault="00D2700E" w:rsidP="001D0EB2">
            <w:pPr>
              <w:spacing w:after="0"/>
              <w:rPr>
                <w:rFonts w:asciiTheme="minorHAnsi" w:hAnsiTheme="minorHAnsi" w:cstheme="minorHAnsi"/>
                <w:b/>
              </w:rPr>
            </w:pPr>
            <w:r w:rsidRPr="00C7187B">
              <w:rPr>
                <w:rFonts w:asciiTheme="minorHAnsi" w:hAnsiTheme="minorHAnsi" w:cstheme="minorHAnsi"/>
                <w:b/>
              </w:rPr>
              <w:t>Zatwierdził:</w:t>
            </w:r>
          </w:p>
        </w:tc>
      </w:tr>
      <w:tr w:rsidR="00D2700E" w:rsidRPr="00C7187B" w:rsidTr="00A839CA">
        <w:tc>
          <w:tcPr>
            <w:tcW w:w="9348" w:type="dxa"/>
            <w:gridSpan w:val="4"/>
            <w:tcBorders>
              <w:bottom w:val="single" w:sz="4" w:space="0" w:color="auto"/>
            </w:tcBorders>
          </w:tcPr>
          <w:p w:rsidR="00D2700E" w:rsidRPr="00C7187B" w:rsidRDefault="00D2700E" w:rsidP="001D0EB2">
            <w:pPr>
              <w:spacing w:after="0"/>
              <w:rPr>
                <w:rFonts w:asciiTheme="minorHAnsi" w:hAnsiTheme="minorHAnsi" w:cstheme="minorHAnsi"/>
                <w:b/>
              </w:rPr>
            </w:pPr>
          </w:p>
        </w:tc>
      </w:tr>
      <w:tr w:rsidR="00D2700E" w:rsidRPr="00C7187B" w:rsidTr="00A839CA">
        <w:tc>
          <w:tcPr>
            <w:tcW w:w="9348" w:type="dxa"/>
            <w:gridSpan w:val="4"/>
            <w:shd w:val="clear" w:color="auto" w:fill="8DB3E2" w:themeFill="text2" w:themeFillTint="66"/>
          </w:tcPr>
          <w:p w:rsidR="00D2700E" w:rsidRPr="00C7187B" w:rsidRDefault="00D2700E" w:rsidP="001D0EB2">
            <w:pPr>
              <w:spacing w:after="0"/>
              <w:rPr>
                <w:rFonts w:asciiTheme="minorHAnsi" w:hAnsiTheme="minorHAnsi" w:cstheme="minorHAnsi"/>
                <w:b/>
              </w:rPr>
            </w:pPr>
            <w:r w:rsidRPr="00C7187B">
              <w:rPr>
                <w:rFonts w:asciiTheme="minorHAnsi" w:hAnsiTheme="minorHAnsi" w:cstheme="minorHAnsi"/>
                <w:b/>
              </w:rPr>
              <w:t>Data:</w:t>
            </w:r>
          </w:p>
        </w:tc>
      </w:tr>
      <w:tr w:rsidR="00D2700E" w:rsidRPr="00C7187B" w:rsidTr="00A839CA">
        <w:tc>
          <w:tcPr>
            <w:tcW w:w="9348" w:type="dxa"/>
            <w:gridSpan w:val="4"/>
          </w:tcPr>
          <w:p w:rsidR="00D2700E" w:rsidRPr="00C7187B" w:rsidRDefault="00D2700E" w:rsidP="001D0EB2">
            <w:pPr>
              <w:spacing w:after="0"/>
              <w:rPr>
                <w:rFonts w:asciiTheme="minorHAnsi" w:hAnsiTheme="minorHAnsi" w:cstheme="minorHAnsi"/>
                <w:b/>
              </w:rPr>
            </w:pPr>
          </w:p>
        </w:tc>
      </w:tr>
    </w:tbl>
    <w:p w:rsidR="009C2016" w:rsidRPr="00BF3CBB" w:rsidRDefault="009C2016" w:rsidP="007F6938">
      <w:pPr>
        <w:autoSpaceDE w:val="0"/>
        <w:autoSpaceDN w:val="0"/>
        <w:adjustRightInd w:val="0"/>
        <w:jc w:val="center"/>
        <w:rPr>
          <w:rFonts w:ascii="Arial" w:hAnsi="Arial" w:cs="Arial"/>
          <w:i/>
          <w:sz w:val="20"/>
          <w:szCs w:val="20"/>
          <w:lang w:eastAsia="pl-PL"/>
        </w:rPr>
      </w:pPr>
      <w:r w:rsidRPr="00BF3CBB">
        <w:rPr>
          <w:rFonts w:asciiTheme="minorHAnsi" w:hAnsiTheme="minorHAnsi" w:cstheme="minorHAnsi"/>
          <w:i/>
          <w:sz w:val="20"/>
          <w:szCs w:val="20"/>
          <w:lang w:eastAsia="pl-PL"/>
        </w:rPr>
        <w:t>Źródło: opracowanie własne</w:t>
      </w:r>
    </w:p>
    <w:p w:rsidR="00161BF3" w:rsidRPr="00C7187B" w:rsidRDefault="00A66881" w:rsidP="00161BF3">
      <w:pPr>
        <w:autoSpaceDE w:val="0"/>
        <w:autoSpaceDN w:val="0"/>
        <w:adjustRightInd w:val="0"/>
        <w:spacing w:after="120"/>
        <w:jc w:val="both"/>
        <w:rPr>
          <w:rFonts w:asciiTheme="minorHAnsi" w:hAnsiTheme="minorHAnsi" w:cstheme="minorHAnsi"/>
          <w:sz w:val="24"/>
          <w:szCs w:val="24"/>
          <w:lang w:eastAsia="pl-PL"/>
        </w:rPr>
      </w:pPr>
      <w:r w:rsidRPr="00C7187B">
        <w:rPr>
          <w:rFonts w:asciiTheme="minorHAnsi" w:hAnsiTheme="minorHAnsi" w:cstheme="minorHAnsi"/>
          <w:sz w:val="24"/>
          <w:szCs w:val="24"/>
          <w:lang w:eastAsia="pl-PL"/>
        </w:rPr>
        <w:t>Sprawozdanie z monitoringu programu</w:t>
      </w:r>
      <w:r w:rsidR="00161BF3" w:rsidRPr="00C7187B">
        <w:rPr>
          <w:rFonts w:asciiTheme="minorHAnsi" w:hAnsiTheme="minorHAnsi" w:cstheme="minorHAnsi"/>
          <w:sz w:val="24"/>
          <w:szCs w:val="24"/>
          <w:lang w:eastAsia="pl-PL"/>
        </w:rPr>
        <w:t xml:space="preserve"> </w:t>
      </w:r>
      <w:r w:rsidR="00D2700E" w:rsidRPr="00C7187B">
        <w:rPr>
          <w:rFonts w:asciiTheme="minorHAnsi" w:hAnsiTheme="minorHAnsi" w:cstheme="minorHAnsi"/>
          <w:sz w:val="24"/>
          <w:szCs w:val="24"/>
          <w:lang w:eastAsia="pl-PL"/>
        </w:rPr>
        <w:t xml:space="preserve">(karty oceny realizacji przedsięwzięcia </w:t>
      </w:r>
      <w:r w:rsidRPr="00C7187B">
        <w:rPr>
          <w:rFonts w:asciiTheme="minorHAnsi" w:hAnsiTheme="minorHAnsi" w:cstheme="minorHAnsi"/>
          <w:sz w:val="24"/>
          <w:szCs w:val="24"/>
          <w:lang w:eastAsia="pl-PL"/>
        </w:rPr>
        <w:t>oraz karta</w:t>
      </w:r>
      <w:r w:rsidR="00D2700E" w:rsidRPr="00C7187B">
        <w:rPr>
          <w:rFonts w:asciiTheme="minorHAnsi" w:hAnsiTheme="minorHAnsi" w:cstheme="minorHAnsi"/>
          <w:sz w:val="24"/>
          <w:szCs w:val="24"/>
          <w:lang w:eastAsia="pl-PL"/>
        </w:rPr>
        <w:t xml:space="preserve"> oceny realizacji programu rewitalizacji) </w:t>
      </w:r>
      <w:r w:rsidR="00161BF3" w:rsidRPr="00C7187B">
        <w:rPr>
          <w:rFonts w:asciiTheme="minorHAnsi" w:hAnsiTheme="minorHAnsi" w:cstheme="minorHAnsi"/>
          <w:sz w:val="24"/>
          <w:szCs w:val="24"/>
          <w:lang w:eastAsia="pl-PL"/>
        </w:rPr>
        <w:t>będą corocznie przek</w:t>
      </w:r>
      <w:r w:rsidRPr="00C7187B">
        <w:rPr>
          <w:rFonts w:asciiTheme="minorHAnsi" w:hAnsiTheme="minorHAnsi" w:cstheme="minorHAnsi"/>
          <w:sz w:val="24"/>
          <w:szCs w:val="24"/>
          <w:lang w:eastAsia="pl-PL"/>
        </w:rPr>
        <w:t xml:space="preserve">azywane </w:t>
      </w:r>
      <w:r w:rsidR="00F863E5">
        <w:rPr>
          <w:rFonts w:asciiTheme="minorHAnsi" w:hAnsiTheme="minorHAnsi" w:cstheme="minorHAnsi"/>
          <w:sz w:val="24"/>
          <w:szCs w:val="24"/>
          <w:lang w:eastAsia="pl-PL"/>
        </w:rPr>
        <w:t>Burmistrzowi</w:t>
      </w:r>
      <w:r w:rsidRPr="00C7187B">
        <w:rPr>
          <w:rFonts w:asciiTheme="minorHAnsi" w:hAnsiTheme="minorHAnsi" w:cstheme="minorHAnsi"/>
          <w:sz w:val="24"/>
          <w:szCs w:val="24"/>
          <w:lang w:eastAsia="pl-PL"/>
        </w:rPr>
        <w:t xml:space="preserve"> i</w:t>
      </w:r>
      <w:r w:rsidR="003D638B" w:rsidRPr="00C7187B">
        <w:rPr>
          <w:rFonts w:asciiTheme="minorHAnsi" w:hAnsiTheme="minorHAnsi" w:cstheme="minorHAnsi"/>
          <w:sz w:val="24"/>
          <w:szCs w:val="24"/>
          <w:lang w:eastAsia="pl-PL"/>
        </w:rPr>
        <w:t> </w:t>
      </w:r>
      <w:r w:rsidR="00161BF3" w:rsidRPr="00C7187B">
        <w:rPr>
          <w:rFonts w:asciiTheme="minorHAnsi" w:hAnsiTheme="minorHAnsi" w:cstheme="minorHAnsi"/>
          <w:sz w:val="24"/>
          <w:szCs w:val="24"/>
          <w:lang w:eastAsia="pl-PL"/>
        </w:rPr>
        <w:t xml:space="preserve">Radzie </w:t>
      </w:r>
      <w:r w:rsidR="0026717C">
        <w:rPr>
          <w:rFonts w:asciiTheme="minorHAnsi" w:hAnsiTheme="minorHAnsi" w:cstheme="minorHAnsi"/>
          <w:sz w:val="24"/>
          <w:szCs w:val="24"/>
          <w:lang w:eastAsia="pl-PL"/>
        </w:rPr>
        <w:t>Miejskiej</w:t>
      </w:r>
      <w:r w:rsidR="00161BF3" w:rsidRPr="00C7187B">
        <w:rPr>
          <w:rFonts w:asciiTheme="minorHAnsi" w:hAnsiTheme="minorHAnsi" w:cstheme="minorHAnsi"/>
          <w:sz w:val="24"/>
          <w:szCs w:val="24"/>
          <w:lang w:eastAsia="pl-PL"/>
        </w:rPr>
        <w:t xml:space="preserve"> oraz publikowane na stronie internetowej Gminy </w:t>
      </w:r>
      <w:r w:rsidR="00F863E5">
        <w:rPr>
          <w:rFonts w:asciiTheme="minorHAnsi" w:hAnsiTheme="minorHAnsi" w:cstheme="minorHAnsi"/>
          <w:sz w:val="24"/>
          <w:szCs w:val="24"/>
          <w:lang w:eastAsia="pl-PL"/>
        </w:rPr>
        <w:t>Chorzele</w:t>
      </w:r>
      <w:r w:rsidR="00161BF3" w:rsidRPr="00C7187B">
        <w:rPr>
          <w:rFonts w:asciiTheme="minorHAnsi" w:hAnsiTheme="minorHAnsi" w:cstheme="minorHAnsi"/>
          <w:sz w:val="24"/>
          <w:szCs w:val="24"/>
          <w:lang w:eastAsia="pl-PL"/>
        </w:rPr>
        <w:t>.</w:t>
      </w:r>
    </w:p>
    <w:p w:rsidR="00161BF3" w:rsidRPr="00C7187B" w:rsidRDefault="00F863E5" w:rsidP="00161BF3">
      <w:pPr>
        <w:autoSpaceDE w:val="0"/>
        <w:autoSpaceDN w:val="0"/>
        <w:adjustRightInd w:val="0"/>
        <w:spacing w:after="120"/>
        <w:jc w:val="both"/>
        <w:rPr>
          <w:rFonts w:asciiTheme="minorHAnsi" w:hAnsiTheme="minorHAnsi" w:cstheme="minorHAnsi"/>
          <w:sz w:val="24"/>
          <w:szCs w:val="24"/>
          <w:lang w:eastAsia="pl-PL"/>
        </w:rPr>
      </w:pPr>
      <w:r>
        <w:rPr>
          <w:rFonts w:asciiTheme="minorHAnsi" w:hAnsiTheme="minorHAnsi" w:cstheme="minorHAnsi"/>
          <w:sz w:val="24"/>
          <w:szCs w:val="24"/>
          <w:lang w:eastAsia="pl-PL"/>
        </w:rPr>
        <w:t>Burmistrz</w:t>
      </w:r>
      <w:r w:rsidR="00161BF3" w:rsidRPr="00C7187B">
        <w:rPr>
          <w:rFonts w:asciiTheme="minorHAnsi" w:hAnsiTheme="minorHAnsi" w:cstheme="minorHAnsi"/>
          <w:sz w:val="24"/>
          <w:szCs w:val="24"/>
          <w:lang w:eastAsia="pl-PL"/>
        </w:rPr>
        <w:t xml:space="preserve"> po zapoznaniu się z wynikami monitoringu będzie miał możliwość wprowadzenia autopoprawek do programu rewitalizacji. Jednocześnie przewiduje się możliwość aktualizowania listy podstawowych projektów i przedsięwzięć oraz pozostałych przedsięwzięć rewitalizacyjnych w celu uwzględnienia</w:t>
      </w:r>
      <w:r w:rsidR="003D638B" w:rsidRPr="00C7187B">
        <w:rPr>
          <w:rFonts w:asciiTheme="minorHAnsi" w:hAnsiTheme="minorHAnsi" w:cstheme="minorHAnsi"/>
          <w:sz w:val="24"/>
          <w:szCs w:val="24"/>
          <w:lang w:eastAsia="pl-PL"/>
        </w:rPr>
        <w:t xml:space="preserve"> w programie nowych projektów i </w:t>
      </w:r>
      <w:r w:rsidR="00161BF3" w:rsidRPr="00C7187B">
        <w:rPr>
          <w:rFonts w:asciiTheme="minorHAnsi" w:hAnsiTheme="minorHAnsi" w:cstheme="minorHAnsi"/>
          <w:sz w:val="24"/>
          <w:szCs w:val="24"/>
          <w:lang w:eastAsia="pl-PL"/>
        </w:rPr>
        <w:t>przedsięwzięć</w:t>
      </w:r>
      <w:r w:rsidR="00D2700E" w:rsidRPr="00C7187B">
        <w:rPr>
          <w:rFonts w:asciiTheme="minorHAnsi" w:hAnsiTheme="minorHAnsi" w:cstheme="minorHAnsi"/>
          <w:sz w:val="24"/>
          <w:szCs w:val="24"/>
          <w:lang w:eastAsia="pl-PL"/>
        </w:rPr>
        <w:t xml:space="preserve"> zgłoszonych przez podmioty zainteresowane</w:t>
      </w:r>
      <w:r w:rsidR="00161BF3" w:rsidRPr="00C7187B">
        <w:rPr>
          <w:rFonts w:asciiTheme="minorHAnsi" w:hAnsiTheme="minorHAnsi" w:cstheme="minorHAnsi"/>
          <w:sz w:val="24"/>
          <w:szCs w:val="24"/>
          <w:lang w:eastAsia="pl-PL"/>
        </w:rPr>
        <w:t xml:space="preserve"> oraz doprecyzowania założeń pozostałych przedsięwzięć rewitalizacyjnych i</w:t>
      </w:r>
      <w:r w:rsidR="00423CA5" w:rsidRPr="00C7187B">
        <w:rPr>
          <w:rFonts w:asciiTheme="minorHAnsi" w:hAnsiTheme="minorHAnsi" w:cstheme="minorHAnsi"/>
          <w:sz w:val="24"/>
          <w:szCs w:val="24"/>
          <w:lang w:eastAsia="pl-PL"/>
        </w:rPr>
        <w:t> </w:t>
      </w:r>
      <w:r w:rsidR="00161BF3" w:rsidRPr="00C7187B">
        <w:rPr>
          <w:rFonts w:asciiTheme="minorHAnsi" w:hAnsiTheme="minorHAnsi" w:cstheme="minorHAnsi"/>
          <w:sz w:val="24"/>
          <w:szCs w:val="24"/>
          <w:lang w:eastAsia="pl-PL"/>
        </w:rPr>
        <w:t xml:space="preserve">uwzględnienia ich na liście podstawowych </w:t>
      </w:r>
      <w:r w:rsidR="00161BF3" w:rsidRPr="00C7187B">
        <w:rPr>
          <w:rFonts w:asciiTheme="minorHAnsi" w:hAnsiTheme="minorHAnsi" w:cstheme="minorHAnsi"/>
          <w:sz w:val="24"/>
          <w:szCs w:val="24"/>
          <w:lang w:eastAsia="pl-PL"/>
        </w:rPr>
        <w:lastRenderedPageBreak/>
        <w:t>projektów i przedsięwzięć. Zakłada się, że aktualizacja programu rewitalizacji będzie przeprowadzana co do zasady raz do roku, chyba że nie zaistnieją ww.</w:t>
      </w:r>
      <w:r w:rsidR="00423CA5" w:rsidRPr="00C7187B">
        <w:rPr>
          <w:rFonts w:asciiTheme="minorHAnsi" w:hAnsiTheme="minorHAnsi" w:cstheme="minorHAnsi"/>
          <w:sz w:val="24"/>
          <w:szCs w:val="24"/>
          <w:lang w:eastAsia="pl-PL"/>
        </w:rPr>
        <w:t> </w:t>
      </w:r>
      <w:r w:rsidR="00161BF3" w:rsidRPr="00C7187B">
        <w:rPr>
          <w:rFonts w:asciiTheme="minorHAnsi" w:hAnsiTheme="minorHAnsi" w:cstheme="minorHAnsi"/>
          <w:sz w:val="24"/>
          <w:szCs w:val="24"/>
          <w:lang w:eastAsia="pl-PL"/>
        </w:rPr>
        <w:t>okoliczności.</w:t>
      </w:r>
    </w:p>
    <w:p w:rsidR="000D7533" w:rsidRPr="00C7187B" w:rsidRDefault="00161BF3" w:rsidP="000D7533">
      <w:pPr>
        <w:spacing w:after="120"/>
        <w:jc w:val="both"/>
        <w:rPr>
          <w:rFonts w:asciiTheme="minorHAnsi" w:hAnsiTheme="minorHAnsi" w:cstheme="minorHAnsi"/>
          <w:sz w:val="24"/>
          <w:szCs w:val="24"/>
        </w:rPr>
      </w:pPr>
      <w:r w:rsidRPr="00C7187B">
        <w:rPr>
          <w:rFonts w:asciiTheme="minorHAnsi" w:hAnsiTheme="minorHAnsi" w:cstheme="minorHAnsi"/>
          <w:sz w:val="24"/>
          <w:szCs w:val="24"/>
        </w:rPr>
        <w:t xml:space="preserve">Oprócz </w:t>
      </w:r>
      <w:r w:rsidR="000F1DD2" w:rsidRPr="00C7187B">
        <w:rPr>
          <w:rFonts w:asciiTheme="minorHAnsi" w:hAnsiTheme="minorHAnsi" w:cstheme="minorHAnsi"/>
          <w:sz w:val="24"/>
          <w:szCs w:val="24"/>
        </w:rPr>
        <w:t>corocznego monitoringu programu rewitalizac</w:t>
      </w:r>
      <w:r w:rsidR="003D638B" w:rsidRPr="00C7187B">
        <w:rPr>
          <w:rFonts w:asciiTheme="minorHAnsi" w:hAnsiTheme="minorHAnsi" w:cstheme="minorHAnsi"/>
          <w:sz w:val="24"/>
          <w:szCs w:val="24"/>
        </w:rPr>
        <w:t>ji, założono przeprowadzenie po </w:t>
      </w:r>
      <w:r w:rsidR="000F1DD2" w:rsidRPr="00C7187B">
        <w:rPr>
          <w:rFonts w:asciiTheme="minorHAnsi" w:hAnsiTheme="minorHAnsi" w:cstheme="minorHAnsi"/>
          <w:sz w:val="24"/>
          <w:szCs w:val="24"/>
        </w:rPr>
        <w:t xml:space="preserve">upływie połowy horyzontu czasowego programu ewaluacji </w:t>
      </w:r>
      <w:proofErr w:type="spellStart"/>
      <w:r w:rsidR="000F1DD2" w:rsidRPr="00C7187B">
        <w:rPr>
          <w:rFonts w:asciiTheme="minorHAnsi" w:hAnsiTheme="minorHAnsi" w:cstheme="minorHAnsi"/>
          <w:sz w:val="24"/>
          <w:szCs w:val="24"/>
        </w:rPr>
        <w:t>śródokresowej</w:t>
      </w:r>
      <w:proofErr w:type="spellEnd"/>
      <w:r w:rsidR="000F1DD2" w:rsidRPr="00C7187B">
        <w:rPr>
          <w:rFonts w:asciiTheme="minorHAnsi" w:hAnsiTheme="minorHAnsi" w:cstheme="minorHAnsi"/>
          <w:sz w:val="24"/>
          <w:szCs w:val="24"/>
        </w:rPr>
        <w:t xml:space="preserve">, której celem będzie ocena wdrażania programu rewitalizacji pod kątem jego wpływu na ożywienie społeczno-gospodarcze obszaru </w:t>
      </w:r>
      <w:r w:rsidR="00C41A27">
        <w:rPr>
          <w:rFonts w:asciiTheme="minorHAnsi" w:hAnsiTheme="minorHAnsi" w:cstheme="minorHAnsi"/>
          <w:sz w:val="24"/>
          <w:szCs w:val="24"/>
        </w:rPr>
        <w:t>zdegradowanego</w:t>
      </w:r>
      <w:r w:rsidR="000F1DD2" w:rsidRPr="00C7187B">
        <w:rPr>
          <w:rFonts w:asciiTheme="minorHAnsi" w:hAnsiTheme="minorHAnsi" w:cstheme="minorHAnsi"/>
          <w:sz w:val="24"/>
          <w:szCs w:val="24"/>
        </w:rPr>
        <w:t>. W tym celu zakłada się przeprowadzenie analizy wskaźników wykorzystanych do delimitacji</w:t>
      </w:r>
      <w:r w:rsidR="00D2700E" w:rsidRPr="00C7187B">
        <w:rPr>
          <w:rFonts w:asciiTheme="minorHAnsi" w:hAnsiTheme="minorHAnsi" w:cstheme="minorHAnsi"/>
          <w:sz w:val="24"/>
          <w:szCs w:val="24"/>
        </w:rPr>
        <w:t xml:space="preserve"> oraz</w:t>
      </w:r>
      <w:r w:rsidR="003D638B" w:rsidRPr="00C7187B">
        <w:rPr>
          <w:rFonts w:asciiTheme="minorHAnsi" w:hAnsiTheme="minorHAnsi" w:cstheme="minorHAnsi"/>
          <w:sz w:val="24"/>
          <w:szCs w:val="24"/>
        </w:rPr>
        <w:t> </w:t>
      </w:r>
      <w:r w:rsidR="000F1DD2" w:rsidRPr="00C7187B">
        <w:rPr>
          <w:rFonts w:asciiTheme="minorHAnsi" w:hAnsiTheme="minorHAnsi" w:cstheme="minorHAnsi"/>
          <w:sz w:val="24"/>
          <w:szCs w:val="24"/>
        </w:rPr>
        <w:t>porównanie</w:t>
      </w:r>
      <w:r w:rsidR="00D2700E" w:rsidRPr="00C7187B">
        <w:rPr>
          <w:rFonts w:asciiTheme="minorHAnsi" w:hAnsiTheme="minorHAnsi" w:cstheme="minorHAnsi"/>
          <w:sz w:val="24"/>
          <w:szCs w:val="24"/>
        </w:rPr>
        <w:t xml:space="preserve"> ich wartości</w:t>
      </w:r>
      <w:r w:rsidR="000F1DD2" w:rsidRPr="00C7187B">
        <w:rPr>
          <w:rFonts w:asciiTheme="minorHAnsi" w:hAnsiTheme="minorHAnsi" w:cstheme="minorHAnsi"/>
          <w:sz w:val="24"/>
          <w:szCs w:val="24"/>
        </w:rPr>
        <w:t xml:space="preserve"> do stanu wyjściowego</w:t>
      </w:r>
      <w:r w:rsidR="00CB13B9" w:rsidRPr="00C7187B">
        <w:rPr>
          <w:rFonts w:asciiTheme="minorHAnsi" w:hAnsiTheme="minorHAnsi" w:cstheme="minorHAnsi"/>
          <w:sz w:val="24"/>
          <w:szCs w:val="24"/>
        </w:rPr>
        <w:t xml:space="preserve"> i stanu planowanego</w:t>
      </w:r>
      <w:r w:rsidR="00D2700E" w:rsidRPr="00C7187B">
        <w:rPr>
          <w:rFonts w:asciiTheme="minorHAnsi" w:hAnsiTheme="minorHAnsi" w:cstheme="minorHAnsi"/>
          <w:sz w:val="24"/>
          <w:szCs w:val="24"/>
        </w:rPr>
        <w:t xml:space="preserve">. </w:t>
      </w:r>
    </w:p>
    <w:p w:rsidR="00726456" w:rsidRPr="00C7187B" w:rsidRDefault="00726456" w:rsidP="00726456">
      <w:pPr>
        <w:jc w:val="both"/>
        <w:rPr>
          <w:rFonts w:asciiTheme="minorHAnsi" w:hAnsiTheme="minorHAnsi" w:cstheme="minorHAnsi"/>
          <w:sz w:val="24"/>
          <w:szCs w:val="24"/>
        </w:rPr>
      </w:pPr>
      <w:r w:rsidRPr="00C7187B">
        <w:rPr>
          <w:rFonts w:asciiTheme="minorHAnsi" w:hAnsiTheme="minorHAnsi" w:cstheme="minorHAnsi"/>
          <w:sz w:val="24"/>
          <w:szCs w:val="24"/>
        </w:rPr>
        <w:t>Mając na uwadze wysokie dysproporcje między wyjścio</w:t>
      </w:r>
      <w:r w:rsidR="003D638B" w:rsidRPr="00C7187B">
        <w:rPr>
          <w:rFonts w:asciiTheme="minorHAnsi" w:hAnsiTheme="minorHAnsi" w:cstheme="minorHAnsi"/>
          <w:sz w:val="24"/>
          <w:szCs w:val="24"/>
        </w:rPr>
        <w:t>wymi wartościami wskaźników dla </w:t>
      </w:r>
      <w:r w:rsidRPr="00C7187B">
        <w:rPr>
          <w:rFonts w:asciiTheme="minorHAnsi" w:hAnsiTheme="minorHAnsi" w:cstheme="minorHAnsi"/>
          <w:sz w:val="24"/>
          <w:szCs w:val="24"/>
        </w:rPr>
        <w:t>obszaru rewitalizacji oraz obszaru całe</w:t>
      </w:r>
      <w:r w:rsidR="00C41A27">
        <w:rPr>
          <w:rFonts w:asciiTheme="minorHAnsi" w:hAnsiTheme="minorHAnsi" w:cstheme="minorHAnsi"/>
          <w:sz w:val="24"/>
          <w:szCs w:val="24"/>
        </w:rPr>
        <w:t>j gminy</w:t>
      </w:r>
      <w:r w:rsidRPr="00C7187B">
        <w:rPr>
          <w:rFonts w:asciiTheme="minorHAnsi" w:hAnsiTheme="minorHAnsi" w:cstheme="minorHAnsi"/>
          <w:sz w:val="24"/>
          <w:szCs w:val="24"/>
        </w:rPr>
        <w:t xml:space="preserve">, osiągnięcie średniego poziomu dla </w:t>
      </w:r>
      <w:r w:rsidR="0023472D">
        <w:rPr>
          <w:rFonts w:asciiTheme="minorHAnsi" w:hAnsiTheme="minorHAnsi" w:cstheme="minorHAnsi"/>
          <w:sz w:val="24"/>
          <w:szCs w:val="24"/>
        </w:rPr>
        <w:t>gminy</w:t>
      </w:r>
      <w:r w:rsidRPr="00C7187B">
        <w:rPr>
          <w:rFonts w:asciiTheme="minorHAnsi" w:hAnsiTheme="minorHAnsi" w:cstheme="minorHAnsi"/>
          <w:sz w:val="24"/>
          <w:szCs w:val="24"/>
        </w:rPr>
        <w:t xml:space="preserve"> na skutek planowanych do realizacji przedsięwzięć rewitalizacyjnych jest mało realne. W związku z powyższym, oraz biorąc pod uwagę fakt, że rewitalizacja jest wieloletnim procesem, przyjęto spadek/wzrost wartości wsk</w:t>
      </w:r>
      <w:r w:rsidR="003D638B" w:rsidRPr="00C7187B">
        <w:rPr>
          <w:rFonts w:asciiTheme="minorHAnsi" w:hAnsiTheme="minorHAnsi" w:cstheme="minorHAnsi"/>
          <w:sz w:val="24"/>
          <w:szCs w:val="24"/>
        </w:rPr>
        <w:t>aźników na poziomie możliwym do </w:t>
      </w:r>
      <w:r w:rsidRPr="00C7187B">
        <w:rPr>
          <w:rFonts w:asciiTheme="minorHAnsi" w:hAnsiTheme="minorHAnsi" w:cstheme="minorHAnsi"/>
          <w:sz w:val="24"/>
          <w:szCs w:val="24"/>
        </w:rPr>
        <w:t>osiągnięcia. Należy jednak podkreślić, że na etapie aktualizacji programu możliwe będzie włączanie do niego nowych przedsięwzięć rewitalizacyjnych, co</w:t>
      </w:r>
      <w:r w:rsidR="00423CA5" w:rsidRPr="00C7187B">
        <w:rPr>
          <w:rFonts w:asciiTheme="minorHAnsi" w:hAnsiTheme="minorHAnsi" w:cstheme="minorHAnsi"/>
          <w:sz w:val="24"/>
          <w:szCs w:val="24"/>
        </w:rPr>
        <w:t> </w:t>
      </w:r>
      <w:r w:rsidR="003D638B" w:rsidRPr="00C7187B">
        <w:rPr>
          <w:rFonts w:asciiTheme="minorHAnsi" w:hAnsiTheme="minorHAnsi" w:cstheme="minorHAnsi"/>
          <w:sz w:val="24"/>
          <w:szCs w:val="24"/>
        </w:rPr>
        <w:t>będzie wiązać się z </w:t>
      </w:r>
      <w:r w:rsidRPr="00C7187B">
        <w:rPr>
          <w:rFonts w:asciiTheme="minorHAnsi" w:hAnsiTheme="minorHAnsi" w:cstheme="minorHAnsi"/>
          <w:sz w:val="24"/>
          <w:szCs w:val="24"/>
        </w:rPr>
        <w:t>aktualizacją wartości wskaźników w 2019 i 2023 roku.</w:t>
      </w:r>
    </w:p>
    <w:p w:rsidR="003A1CEB" w:rsidRDefault="00CB13B9" w:rsidP="003A1CEB">
      <w:pPr>
        <w:spacing w:after="120"/>
        <w:jc w:val="both"/>
        <w:rPr>
          <w:rFonts w:asciiTheme="minorHAnsi" w:hAnsiTheme="minorHAnsi" w:cstheme="minorHAnsi"/>
          <w:sz w:val="24"/>
          <w:szCs w:val="24"/>
        </w:rPr>
      </w:pPr>
      <w:r w:rsidRPr="00C7187B">
        <w:rPr>
          <w:rFonts w:asciiTheme="minorHAnsi" w:hAnsiTheme="minorHAnsi" w:cstheme="minorHAnsi"/>
          <w:sz w:val="24"/>
          <w:szCs w:val="24"/>
        </w:rPr>
        <w:t xml:space="preserve">Wykaz wskaźników wraz ze wskazaniem stanu planowanego na etapie analizy </w:t>
      </w:r>
      <w:proofErr w:type="spellStart"/>
      <w:r w:rsidRPr="00C7187B">
        <w:rPr>
          <w:rFonts w:asciiTheme="minorHAnsi" w:hAnsiTheme="minorHAnsi" w:cstheme="minorHAnsi"/>
          <w:sz w:val="24"/>
          <w:szCs w:val="24"/>
        </w:rPr>
        <w:t>śródokresowej</w:t>
      </w:r>
      <w:proofErr w:type="spellEnd"/>
      <w:r w:rsidRPr="00C7187B">
        <w:rPr>
          <w:rFonts w:asciiTheme="minorHAnsi" w:hAnsiTheme="minorHAnsi" w:cstheme="minorHAnsi"/>
          <w:sz w:val="24"/>
          <w:szCs w:val="24"/>
        </w:rPr>
        <w:t xml:space="preserve"> i analizy koń</w:t>
      </w:r>
      <w:r w:rsidR="003A1CEB" w:rsidRPr="00C7187B">
        <w:rPr>
          <w:rFonts w:asciiTheme="minorHAnsi" w:hAnsiTheme="minorHAnsi" w:cstheme="minorHAnsi"/>
          <w:sz w:val="24"/>
          <w:szCs w:val="24"/>
        </w:rPr>
        <w:t xml:space="preserve">cowej przedstawiono w </w:t>
      </w:r>
      <w:r w:rsidR="0023472D">
        <w:rPr>
          <w:rFonts w:asciiTheme="minorHAnsi" w:hAnsiTheme="minorHAnsi" w:cstheme="minorHAnsi"/>
          <w:sz w:val="24"/>
          <w:szCs w:val="24"/>
        </w:rPr>
        <w:t xml:space="preserve">poniższej </w:t>
      </w:r>
      <w:r w:rsidRPr="00C7187B">
        <w:rPr>
          <w:rFonts w:asciiTheme="minorHAnsi" w:hAnsiTheme="minorHAnsi" w:cstheme="minorHAnsi"/>
          <w:sz w:val="24"/>
          <w:szCs w:val="24"/>
        </w:rPr>
        <w:t>tabeli.</w:t>
      </w:r>
      <w:r w:rsidR="0023472D">
        <w:rPr>
          <w:rFonts w:asciiTheme="minorHAnsi" w:hAnsiTheme="minorHAnsi" w:cstheme="minorHAnsi"/>
          <w:sz w:val="24"/>
          <w:szCs w:val="24"/>
        </w:rPr>
        <w:t xml:space="preserve"> Powyższa</w:t>
      </w:r>
      <w:r w:rsidR="003A1CEB" w:rsidRPr="00C7187B">
        <w:rPr>
          <w:rFonts w:asciiTheme="minorHAnsi" w:hAnsiTheme="minorHAnsi" w:cstheme="minorHAnsi"/>
          <w:sz w:val="24"/>
          <w:szCs w:val="24"/>
        </w:rPr>
        <w:t xml:space="preserve"> analiza posłuży do sporządzenia sprawozdania </w:t>
      </w:r>
      <w:proofErr w:type="spellStart"/>
      <w:r w:rsidR="003A1CEB" w:rsidRPr="00C7187B">
        <w:rPr>
          <w:rFonts w:asciiTheme="minorHAnsi" w:hAnsiTheme="minorHAnsi" w:cstheme="minorHAnsi"/>
          <w:sz w:val="24"/>
          <w:szCs w:val="24"/>
        </w:rPr>
        <w:t>śródokresowego</w:t>
      </w:r>
      <w:proofErr w:type="spellEnd"/>
      <w:r w:rsidR="003A1CEB" w:rsidRPr="00C7187B">
        <w:rPr>
          <w:rFonts w:asciiTheme="minorHAnsi" w:hAnsiTheme="minorHAnsi" w:cstheme="minorHAnsi"/>
          <w:sz w:val="24"/>
          <w:szCs w:val="24"/>
        </w:rPr>
        <w:t xml:space="preserve"> z realizacji programu rewitalizacji. Po upływie okresu obowiązywania programu rewitalizacji zakłada się przeprowadzenie ewaluacji końcowej, której zadaniem będzie pełna ocena wdrażania niniejszego programu rewitalizacji. Na tym etapie również zakłada się możliwość przeprowadzenia analizy wskaźnikowej w celu porównania wartości docelowych założonych wskaźników z wartościami </w:t>
      </w:r>
      <w:proofErr w:type="spellStart"/>
      <w:r w:rsidR="003A1CEB" w:rsidRPr="00C7187B">
        <w:rPr>
          <w:rFonts w:asciiTheme="minorHAnsi" w:hAnsiTheme="minorHAnsi" w:cstheme="minorHAnsi"/>
          <w:sz w:val="24"/>
          <w:szCs w:val="24"/>
        </w:rPr>
        <w:t>śródokresowym</w:t>
      </w:r>
      <w:r w:rsidR="003D638B" w:rsidRPr="00C7187B">
        <w:rPr>
          <w:rFonts w:asciiTheme="minorHAnsi" w:hAnsiTheme="minorHAnsi" w:cstheme="minorHAnsi"/>
          <w:sz w:val="24"/>
          <w:szCs w:val="24"/>
        </w:rPr>
        <w:t>i</w:t>
      </w:r>
      <w:proofErr w:type="spellEnd"/>
      <w:r w:rsidR="003D638B" w:rsidRPr="00C7187B">
        <w:rPr>
          <w:rFonts w:asciiTheme="minorHAnsi" w:hAnsiTheme="minorHAnsi" w:cstheme="minorHAnsi"/>
          <w:sz w:val="24"/>
          <w:szCs w:val="24"/>
        </w:rPr>
        <w:t xml:space="preserve"> i </w:t>
      </w:r>
      <w:r w:rsidR="003A1CEB" w:rsidRPr="00C7187B">
        <w:rPr>
          <w:rFonts w:asciiTheme="minorHAnsi" w:hAnsiTheme="minorHAnsi" w:cstheme="minorHAnsi"/>
          <w:sz w:val="24"/>
          <w:szCs w:val="24"/>
        </w:rPr>
        <w:t xml:space="preserve">bazowymi. Wyniki uzyskane na etapie analizy </w:t>
      </w:r>
      <w:proofErr w:type="spellStart"/>
      <w:r w:rsidR="003A1CEB" w:rsidRPr="00C7187B">
        <w:rPr>
          <w:rFonts w:asciiTheme="minorHAnsi" w:hAnsiTheme="minorHAnsi" w:cstheme="minorHAnsi"/>
          <w:sz w:val="24"/>
          <w:szCs w:val="24"/>
        </w:rPr>
        <w:t>śródokresowej</w:t>
      </w:r>
      <w:proofErr w:type="spellEnd"/>
      <w:r w:rsidR="003A1CEB" w:rsidRPr="00C7187B">
        <w:rPr>
          <w:rFonts w:asciiTheme="minorHAnsi" w:hAnsiTheme="minorHAnsi" w:cstheme="minorHAnsi"/>
          <w:sz w:val="24"/>
          <w:szCs w:val="24"/>
        </w:rPr>
        <w:t xml:space="preserve"> i analizy końcowej umożliwią ocenę skuteczności zaplanowanych działań rewitalizacyjnych.</w:t>
      </w:r>
    </w:p>
    <w:p w:rsidR="00C92FAB" w:rsidRDefault="00C92FAB" w:rsidP="003A1CEB">
      <w:pPr>
        <w:spacing w:after="120"/>
        <w:jc w:val="both"/>
        <w:rPr>
          <w:rFonts w:asciiTheme="minorHAnsi" w:hAnsiTheme="minorHAnsi" w:cstheme="minorHAnsi"/>
          <w:sz w:val="24"/>
          <w:szCs w:val="24"/>
        </w:rPr>
      </w:pPr>
    </w:p>
    <w:p w:rsidR="008A7A60" w:rsidRPr="00BF3CBB" w:rsidRDefault="008A7A60" w:rsidP="008A7A60">
      <w:pPr>
        <w:pStyle w:val="Legenda"/>
        <w:spacing w:after="0" w:line="276" w:lineRule="auto"/>
        <w:jc w:val="center"/>
        <w:rPr>
          <w:rFonts w:asciiTheme="minorHAnsi" w:hAnsiTheme="minorHAnsi" w:cstheme="minorHAnsi"/>
          <w:color w:val="auto"/>
          <w:sz w:val="22"/>
          <w:szCs w:val="22"/>
        </w:rPr>
      </w:pPr>
      <w:bookmarkStart w:id="96" w:name="_Toc456535170"/>
      <w:bookmarkStart w:id="97" w:name="_Toc467139612"/>
      <w:r w:rsidRPr="00BF3CBB">
        <w:rPr>
          <w:rFonts w:asciiTheme="minorHAnsi" w:hAnsiTheme="minorHAnsi" w:cstheme="minorHAnsi"/>
          <w:color w:val="auto"/>
          <w:sz w:val="22"/>
          <w:szCs w:val="22"/>
        </w:rPr>
        <w:t xml:space="preserve">Tabela </w:t>
      </w:r>
      <w:r w:rsidR="00296736" w:rsidRPr="00BF3CBB">
        <w:rPr>
          <w:rFonts w:asciiTheme="minorHAnsi" w:hAnsiTheme="minorHAnsi" w:cstheme="minorHAnsi"/>
          <w:color w:val="auto"/>
          <w:sz w:val="22"/>
          <w:szCs w:val="22"/>
        </w:rPr>
        <w:fldChar w:fldCharType="begin"/>
      </w:r>
      <w:r w:rsidRPr="00BF3CBB">
        <w:rPr>
          <w:rFonts w:asciiTheme="minorHAnsi" w:hAnsiTheme="minorHAnsi" w:cstheme="minorHAnsi"/>
          <w:color w:val="auto"/>
          <w:sz w:val="22"/>
          <w:szCs w:val="22"/>
        </w:rPr>
        <w:instrText xml:space="preserve"> SEQ Tabela \* ARABIC </w:instrText>
      </w:r>
      <w:r w:rsidR="00296736" w:rsidRPr="00BF3CBB">
        <w:rPr>
          <w:rFonts w:asciiTheme="minorHAnsi" w:hAnsiTheme="minorHAnsi" w:cstheme="minorHAnsi"/>
          <w:color w:val="auto"/>
          <w:sz w:val="22"/>
          <w:szCs w:val="22"/>
        </w:rPr>
        <w:fldChar w:fldCharType="separate"/>
      </w:r>
      <w:r w:rsidR="00AD651A" w:rsidRPr="00BF3CBB">
        <w:rPr>
          <w:rFonts w:asciiTheme="minorHAnsi" w:hAnsiTheme="minorHAnsi" w:cstheme="minorHAnsi"/>
          <w:noProof/>
          <w:color w:val="auto"/>
          <w:sz w:val="22"/>
          <w:szCs w:val="22"/>
        </w:rPr>
        <w:t>47</w:t>
      </w:r>
      <w:r w:rsidR="00296736" w:rsidRPr="00BF3CBB">
        <w:rPr>
          <w:rFonts w:asciiTheme="minorHAnsi" w:hAnsiTheme="minorHAnsi" w:cstheme="minorHAnsi"/>
          <w:color w:val="auto"/>
          <w:sz w:val="22"/>
          <w:szCs w:val="22"/>
        </w:rPr>
        <w:fldChar w:fldCharType="end"/>
      </w:r>
      <w:r w:rsidRPr="00BF3CBB">
        <w:rPr>
          <w:rFonts w:asciiTheme="minorHAnsi" w:hAnsiTheme="minorHAnsi" w:cstheme="minorHAnsi"/>
          <w:color w:val="auto"/>
          <w:sz w:val="22"/>
          <w:szCs w:val="22"/>
        </w:rPr>
        <w:t>. Wskaźniki monitorowania programu rewitalizacji – stan istniejący i planowany</w:t>
      </w:r>
      <w:bookmarkEnd w:id="96"/>
      <w:bookmarkEnd w:id="97"/>
    </w:p>
    <w:tbl>
      <w:tblPr>
        <w:tblStyle w:val="Tabela-Siatk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463"/>
        <w:gridCol w:w="3681"/>
        <w:gridCol w:w="1624"/>
        <w:gridCol w:w="1760"/>
        <w:gridCol w:w="1760"/>
      </w:tblGrid>
      <w:tr w:rsidR="00E16920" w:rsidRPr="00C92FAB" w:rsidTr="00C92FAB">
        <w:tc>
          <w:tcPr>
            <w:tcW w:w="0" w:type="auto"/>
            <w:shd w:val="clear" w:color="auto" w:fill="0070C0"/>
          </w:tcPr>
          <w:p w:rsidR="00E16920" w:rsidRPr="00C92FAB" w:rsidRDefault="00E16920" w:rsidP="00726456">
            <w:pPr>
              <w:spacing w:after="0" w:line="240" w:lineRule="auto"/>
              <w:jc w:val="center"/>
              <w:rPr>
                <w:rFonts w:asciiTheme="minorHAnsi" w:hAnsiTheme="minorHAnsi" w:cstheme="minorHAnsi"/>
                <w:b/>
                <w:color w:val="FFFFFF" w:themeColor="background1"/>
                <w:sz w:val="20"/>
                <w:szCs w:val="20"/>
              </w:rPr>
            </w:pPr>
            <w:r w:rsidRPr="00C92FAB">
              <w:rPr>
                <w:rFonts w:asciiTheme="minorHAnsi" w:hAnsiTheme="minorHAnsi" w:cstheme="minorHAnsi"/>
                <w:b/>
                <w:color w:val="FFFFFF" w:themeColor="background1"/>
                <w:sz w:val="20"/>
                <w:szCs w:val="20"/>
              </w:rPr>
              <w:t>Lp.</w:t>
            </w:r>
          </w:p>
        </w:tc>
        <w:tc>
          <w:tcPr>
            <w:tcW w:w="3681" w:type="dxa"/>
            <w:shd w:val="clear" w:color="auto" w:fill="0070C0"/>
          </w:tcPr>
          <w:p w:rsidR="00E16920" w:rsidRPr="00C92FAB" w:rsidRDefault="00E16920" w:rsidP="00726456">
            <w:pPr>
              <w:spacing w:after="0" w:line="240" w:lineRule="auto"/>
              <w:jc w:val="center"/>
              <w:rPr>
                <w:rFonts w:asciiTheme="minorHAnsi" w:hAnsiTheme="minorHAnsi" w:cstheme="minorHAnsi"/>
                <w:b/>
                <w:color w:val="FFFFFF" w:themeColor="background1"/>
                <w:sz w:val="20"/>
                <w:szCs w:val="20"/>
              </w:rPr>
            </w:pPr>
            <w:r w:rsidRPr="00C92FAB">
              <w:rPr>
                <w:rFonts w:asciiTheme="minorHAnsi" w:hAnsiTheme="minorHAnsi" w:cstheme="minorHAnsi"/>
                <w:b/>
                <w:color w:val="FFFFFF" w:themeColor="background1"/>
                <w:sz w:val="20"/>
                <w:szCs w:val="20"/>
              </w:rPr>
              <w:t>Nazwa wskaźnika</w:t>
            </w:r>
          </w:p>
        </w:tc>
        <w:tc>
          <w:tcPr>
            <w:tcW w:w="0" w:type="auto"/>
            <w:shd w:val="clear" w:color="auto" w:fill="0070C0"/>
          </w:tcPr>
          <w:p w:rsidR="00E16920" w:rsidRPr="00C92FAB" w:rsidRDefault="00E16920" w:rsidP="00726456">
            <w:pPr>
              <w:spacing w:after="0" w:line="240" w:lineRule="auto"/>
              <w:jc w:val="center"/>
              <w:rPr>
                <w:rFonts w:asciiTheme="minorHAnsi" w:hAnsiTheme="minorHAnsi" w:cstheme="minorHAnsi"/>
                <w:b/>
                <w:color w:val="FFFFFF" w:themeColor="background1"/>
                <w:sz w:val="20"/>
                <w:szCs w:val="20"/>
              </w:rPr>
            </w:pPr>
            <w:r w:rsidRPr="00C92FAB">
              <w:rPr>
                <w:rFonts w:asciiTheme="minorHAnsi" w:hAnsiTheme="minorHAnsi" w:cstheme="minorHAnsi"/>
                <w:b/>
                <w:color w:val="FFFFFF" w:themeColor="background1"/>
                <w:sz w:val="20"/>
                <w:szCs w:val="20"/>
              </w:rPr>
              <w:t>Stan istniejący</w:t>
            </w:r>
            <w:r w:rsidR="00726456" w:rsidRPr="00C92FAB">
              <w:rPr>
                <w:rFonts w:asciiTheme="minorHAnsi" w:hAnsiTheme="minorHAnsi" w:cstheme="minorHAnsi"/>
                <w:b/>
                <w:color w:val="FFFFFF" w:themeColor="background1"/>
                <w:sz w:val="20"/>
                <w:szCs w:val="20"/>
              </w:rPr>
              <w:t xml:space="preserve"> – 201</w:t>
            </w:r>
            <w:r w:rsidR="00831FAD" w:rsidRPr="00C92FAB">
              <w:rPr>
                <w:rFonts w:asciiTheme="minorHAnsi" w:hAnsiTheme="minorHAnsi" w:cstheme="minorHAnsi"/>
                <w:b/>
                <w:color w:val="FFFFFF" w:themeColor="background1"/>
                <w:sz w:val="20"/>
                <w:szCs w:val="20"/>
              </w:rPr>
              <w:t>5</w:t>
            </w:r>
          </w:p>
        </w:tc>
        <w:tc>
          <w:tcPr>
            <w:tcW w:w="0" w:type="auto"/>
            <w:shd w:val="clear" w:color="auto" w:fill="0070C0"/>
          </w:tcPr>
          <w:p w:rsidR="00E16920" w:rsidRPr="00C92FAB" w:rsidRDefault="00E16920" w:rsidP="00726456">
            <w:pPr>
              <w:spacing w:after="0" w:line="240" w:lineRule="auto"/>
              <w:jc w:val="center"/>
              <w:rPr>
                <w:rFonts w:asciiTheme="minorHAnsi" w:hAnsiTheme="minorHAnsi" w:cstheme="minorHAnsi"/>
                <w:b/>
                <w:color w:val="FFFFFF" w:themeColor="background1"/>
                <w:sz w:val="20"/>
                <w:szCs w:val="20"/>
              </w:rPr>
            </w:pPr>
            <w:r w:rsidRPr="00C92FAB">
              <w:rPr>
                <w:rFonts w:asciiTheme="minorHAnsi" w:hAnsiTheme="minorHAnsi" w:cstheme="minorHAnsi"/>
                <w:b/>
                <w:color w:val="FFFFFF" w:themeColor="background1"/>
                <w:sz w:val="20"/>
                <w:szCs w:val="20"/>
              </w:rPr>
              <w:t>Stan planowany – 2019</w:t>
            </w:r>
          </w:p>
        </w:tc>
        <w:tc>
          <w:tcPr>
            <w:tcW w:w="0" w:type="auto"/>
            <w:shd w:val="clear" w:color="auto" w:fill="0070C0"/>
          </w:tcPr>
          <w:p w:rsidR="00E16920" w:rsidRPr="00C92FAB" w:rsidRDefault="00E16920" w:rsidP="00726456">
            <w:pPr>
              <w:spacing w:after="0" w:line="240" w:lineRule="auto"/>
              <w:jc w:val="center"/>
              <w:rPr>
                <w:rFonts w:asciiTheme="minorHAnsi" w:hAnsiTheme="minorHAnsi" w:cstheme="minorHAnsi"/>
                <w:b/>
                <w:color w:val="FFFFFF" w:themeColor="background1"/>
                <w:sz w:val="20"/>
                <w:szCs w:val="20"/>
              </w:rPr>
            </w:pPr>
            <w:r w:rsidRPr="00C92FAB">
              <w:rPr>
                <w:rFonts w:asciiTheme="minorHAnsi" w:hAnsiTheme="minorHAnsi" w:cstheme="minorHAnsi"/>
                <w:b/>
                <w:color w:val="FFFFFF" w:themeColor="background1"/>
                <w:sz w:val="20"/>
                <w:szCs w:val="20"/>
              </w:rPr>
              <w:t>Stan planowany – 2023</w:t>
            </w:r>
          </w:p>
        </w:tc>
      </w:tr>
      <w:tr w:rsidR="00E16920" w:rsidRPr="00831FAD" w:rsidTr="00C92FAB">
        <w:tc>
          <w:tcPr>
            <w:tcW w:w="0" w:type="auto"/>
          </w:tcPr>
          <w:p w:rsidR="00E16920" w:rsidRPr="00831FAD" w:rsidRDefault="00E16920" w:rsidP="0089435B">
            <w:pPr>
              <w:spacing w:after="0"/>
              <w:rPr>
                <w:rFonts w:asciiTheme="minorHAnsi" w:hAnsiTheme="minorHAnsi" w:cstheme="minorHAnsi"/>
                <w:sz w:val="20"/>
                <w:szCs w:val="20"/>
              </w:rPr>
            </w:pPr>
            <w:r w:rsidRPr="00831FAD">
              <w:rPr>
                <w:rFonts w:asciiTheme="minorHAnsi" w:hAnsiTheme="minorHAnsi" w:cstheme="minorHAnsi"/>
                <w:sz w:val="20"/>
                <w:szCs w:val="20"/>
              </w:rPr>
              <w:t>1</w:t>
            </w:r>
          </w:p>
        </w:tc>
        <w:tc>
          <w:tcPr>
            <w:tcW w:w="3681" w:type="dxa"/>
          </w:tcPr>
          <w:p w:rsidR="00E16920" w:rsidRPr="00831FAD" w:rsidRDefault="00E16920" w:rsidP="0089435B">
            <w:pPr>
              <w:spacing w:after="0"/>
              <w:rPr>
                <w:rFonts w:asciiTheme="minorHAnsi" w:hAnsiTheme="minorHAnsi" w:cstheme="minorHAnsi"/>
                <w:sz w:val="20"/>
                <w:szCs w:val="20"/>
              </w:rPr>
            </w:pPr>
            <w:r w:rsidRPr="00831FAD">
              <w:rPr>
                <w:rFonts w:asciiTheme="minorHAnsi" w:eastAsia="Times New Roman" w:hAnsiTheme="minorHAnsi" w:cstheme="minorHAnsi"/>
                <w:bCs/>
                <w:sz w:val="20"/>
                <w:szCs w:val="20"/>
                <w:lang w:eastAsia="pl-PL"/>
              </w:rPr>
              <w:t>Liczba osób korzystających z zasiłków pomocy społecznej na 1 tys. ludności</w:t>
            </w:r>
            <w:r w:rsidR="00C034AA" w:rsidRPr="00831FAD">
              <w:rPr>
                <w:rFonts w:asciiTheme="minorHAnsi" w:eastAsia="Times New Roman" w:hAnsiTheme="minorHAnsi" w:cstheme="minorHAnsi"/>
                <w:bCs/>
                <w:sz w:val="20"/>
                <w:szCs w:val="20"/>
                <w:lang w:eastAsia="pl-PL"/>
              </w:rPr>
              <w:t xml:space="preserve"> [os.]</w:t>
            </w:r>
          </w:p>
        </w:tc>
        <w:tc>
          <w:tcPr>
            <w:tcW w:w="0" w:type="auto"/>
          </w:tcPr>
          <w:p w:rsidR="00E16920" w:rsidRPr="00831FAD" w:rsidRDefault="0037720F" w:rsidP="008737DB">
            <w:pPr>
              <w:spacing w:after="0"/>
              <w:rPr>
                <w:rFonts w:asciiTheme="minorHAnsi" w:hAnsiTheme="minorHAnsi" w:cstheme="minorHAnsi"/>
                <w:sz w:val="20"/>
                <w:szCs w:val="20"/>
              </w:rPr>
            </w:pPr>
            <w:r>
              <w:rPr>
                <w:rFonts w:asciiTheme="minorHAnsi" w:hAnsiTheme="minorHAnsi" w:cstheme="minorHAnsi"/>
                <w:sz w:val="20"/>
                <w:szCs w:val="20"/>
              </w:rPr>
              <w:t>56,50</w:t>
            </w:r>
          </w:p>
        </w:tc>
        <w:tc>
          <w:tcPr>
            <w:tcW w:w="0" w:type="auto"/>
          </w:tcPr>
          <w:p w:rsidR="00A7588F" w:rsidRPr="00B04034" w:rsidRDefault="0004333B" w:rsidP="0089435B">
            <w:pPr>
              <w:spacing w:after="0"/>
              <w:rPr>
                <w:rFonts w:asciiTheme="minorHAnsi" w:hAnsiTheme="minorHAnsi" w:cstheme="minorHAnsi"/>
                <w:sz w:val="20"/>
                <w:szCs w:val="20"/>
              </w:rPr>
            </w:pPr>
            <w:r w:rsidRPr="00B04034">
              <w:rPr>
                <w:rFonts w:asciiTheme="minorHAnsi" w:hAnsiTheme="minorHAnsi" w:cstheme="minorHAnsi"/>
                <w:sz w:val="20"/>
                <w:szCs w:val="20"/>
              </w:rPr>
              <w:t>53,68</w:t>
            </w:r>
          </w:p>
          <w:p w:rsidR="00E16920" w:rsidRPr="00B04034" w:rsidRDefault="00E16920" w:rsidP="0089435B">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A7588F" w:rsidRPr="00B04034" w:rsidRDefault="0004333B" w:rsidP="0089435B">
            <w:pPr>
              <w:spacing w:after="0"/>
              <w:rPr>
                <w:rFonts w:asciiTheme="minorHAnsi" w:hAnsiTheme="minorHAnsi" w:cstheme="minorHAnsi"/>
                <w:sz w:val="20"/>
                <w:szCs w:val="20"/>
              </w:rPr>
            </w:pPr>
            <w:r w:rsidRPr="00B04034">
              <w:rPr>
                <w:rFonts w:asciiTheme="minorHAnsi" w:hAnsiTheme="minorHAnsi" w:cstheme="minorHAnsi"/>
                <w:sz w:val="20"/>
                <w:szCs w:val="20"/>
              </w:rPr>
              <w:t>50,85</w:t>
            </w:r>
          </w:p>
          <w:p w:rsidR="00E16920" w:rsidRPr="00B04034" w:rsidRDefault="00726456" w:rsidP="0089435B">
            <w:pPr>
              <w:spacing w:after="0"/>
              <w:rPr>
                <w:rFonts w:asciiTheme="minorHAnsi" w:hAnsiTheme="minorHAnsi" w:cstheme="minorHAnsi"/>
                <w:sz w:val="20"/>
                <w:szCs w:val="20"/>
              </w:rPr>
            </w:pPr>
            <w:r w:rsidRPr="00B04034">
              <w:rPr>
                <w:rFonts w:asciiTheme="minorHAnsi" w:hAnsiTheme="minorHAnsi" w:cstheme="minorHAnsi"/>
                <w:sz w:val="20"/>
                <w:szCs w:val="20"/>
              </w:rPr>
              <w:t>(spadek o 1</w:t>
            </w:r>
            <w:r w:rsidR="00E16920" w:rsidRPr="00B04034">
              <w:rPr>
                <w:rFonts w:asciiTheme="minorHAnsi" w:hAnsiTheme="minorHAnsi" w:cstheme="minorHAnsi"/>
                <w:sz w:val="20"/>
                <w:szCs w:val="20"/>
              </w:rPr>
              <w:t>0%)</w:t>
            </w:r>
          </w:p>
        </w:tc>
      </w:tr>
      <w:tr w:rsidR="00A7588F" w:rsidRPr="00831FAD" w:rsidTr="00C92FAB">
        <w:tc>
          <w:tcPr>
            <w:tcW w:w="0" w:type="auto"/>
          </w:tcPr>
          <w:p w:rsidR="00A7588F" w:rsidRPr="00831FAD" w:rsidRDefault="00A7588F" w:rsidP="0089435B">
            <w:pPr>
              <w:spacing w:after="0"/>
              <w:rPr>
                <w:rFonts w:asciiTheme="minorHAnsi" w:hAnsiTheme="minorHAnsi" w:cstheme="minorHAnsi"/>
                <w:sz w:val="20"/>
                <w:szCs w:val="20"/>
              </w:rPr>
            </w:pPr>
            <w:r>
              <w:rPr>
                <w:rFonts w:asciiTheme="minorHAnsi" w:hAnsiTheme="minorHAnsi" w:cstheme="minorHAnsi"/>
                <w:sz w:val="20"/>
                <w:szCs w:val="20"/>
              </w:rPr>
              <w:t>2</w:t>
            </w:r>
          </w:p>
        </w:tc>
        <w:tc>
          <w:tcPr>
            <w:tcW w:w="3681" w:type="dxa"/>
          </w:tcPr>
          <w:p w:rsidR="00A7588F" w:rsidRPr="00831FAD" w:rsidRDefault="00A7588F" w:rsidP="00C27B38">
            <w:pPr>
              <w:spacing w:after="0"/>
              <w:rPr>
                <w:rFonts w:asciiTheme="minorHAnsi" w:eastAsia="Times New Roman" w:hAnsiTheme="minorHAnsi" w:cstheme="minorHAnsi"/>
                <w:bCs/>
                <w:sz w:val="20"/>
                <w:szCs w:val="20"/>
                <w:lang w:eastAsia="pl-PL"/>
              </w:rPr>
            </w:pPr>
            <w:r w:rsidRPr="00831FAD">
              <w:rPr>
                <w:rFonts w:asciiTheme="minorHAnsi" w:hAnsiTheme="minorHAnsi" w:cstheme="minorHAnsi"/>
                <w:sz w:val="20"/>
                <w:szCs w:val="20"/>
              </w:rPr>
              <w:t>Udział bezrobotnych wśród osób w wieku produkcyjnym [%]</w:t>
            </w:r>
          </w:p>
        </w:tc>
        <w:tc>
          <w:tcPr>
            <w:tcW w:w="0" w:type="auto"/>
          </w:tcPr>
          <w:p w:rsidR="00A7588F" w:rsidRPr="00831FAD" w:rsidRDefault="00A7588F" w:rsidP="008737DB">
            <w:pPr>
              <w:spacing w:after="0"/>
              <w:rPr>
                <w:rFonts w:asciiTheme="minorHAnsi" w:hAnsiTheme="minorHAnsi" w:cstheme="minorHAnsi"/>
                <w:sz w:val="20"/>
                <w:szCs w:val="20"/>
              </w:rPr>
            </w:pPr>
            <w:r>
              <w:rPr>
                <w:rFonts w:asciiTheme="minorHAnsi" w:hAnsiTheme="minorHAnsi" w:cstheme="minorHAnsi"/>
                <w:sz w:val="20"/>
                <w:szCs w:val="20"/>
              </w:rPr>
              <w:t>13,71</w:t>
            </w:r>
          </w:p>
        </w:tc>
        <w:tc>
          <w:tcPr>
            <w:tcW w:w="0" w:type="auto"/>
          </w:tcPr>
          <w:p w:rsidR="00A7588F" w:rsidRPr="00B04034" w:rsidRDefault="0004333B" w:rsidP="009E47BC">
            <w:pPr>
              <w:spacing w:after="0"/>
              <w:rPr>
                <w:rFonts w:asciiTheme="minorHAnsi" w:hAnsiTheme="minorHAnsi" w:cstheme="minorHAnsi"/>
                <w:sz w:val="20"/>
                <w:szCs w:val="20"/>
              </w:rPr>
            </w:pPr>
            <w:r w:rsidRPr="00B04034">
              <w:rPr>
                <w:rFonts w:asciiTheme="minorHAnsi" w:hAnsiTheme="minorHAnsi" w:cstheme="minorHAnsi"/>
                <w:sz w:val="20"/>
                <w:szCs w:val="20"/>
              </w:rPr>
              <w:t>13,03</w:t>
            </w:r>
          </w:p>
          <w:p w:rsidR="00A7588F" w:rsidRPr="00B04034" w:rsidRDefault="00A7588F"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A7588F" w:rsidRPr="00B04034" w:rsidRDefault="0004333B" w:rsidP="009E47BC">
            <w:pPr>
              <w:spacing w:after="0"/>
              <w:rPr>
                <w:rFonts w:asciiTheme="minorHAnsi" w:hAnsiTheme="minorHAnsi" w:cstheme="minorHAnsi"/>
                <w:sz w:val="20"/>
                <w:szCs w:val="20"/>
              </w:rPr>
            </w:pPr>
            <w:r w:rsidRPr="00B04034">
              <w:rPr>
                <w:rFonts w:asciiTheme="minorHAnsi" w:hAnsiTheme="minorHAnsi" w:cstheme="minorHAnsi"/>
                <w:sz w:val="20"/>
                <w:szCs w:val="20"/>
              </w:rPr>
              <w:t>12,35</w:t>
            </w:r>
          </w:p>
          <w:p w:rsidR="00A7588F" w:rsidRPr="00B04034" w:rsidRDefault="00A7588F"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A7588F" w:rsidRPr="00831FAD" w:rsidTr="00C92FAB">
        <w:tc>
          <w:tcPr>
            <w:tcW w:w="0" w:type="auto"/>
          </w:tcPr>
          <w:p w:rsidR="00A7588F" w:rsidRPr="00831FAD" w:rsidRDefault="00A7588F" w:rsidP="0089435B">
            <w:pPr>
              <w:spacing w:after="0"/>
              <w:rPr>
                <w:rFonts w:asciiTheme="minorHAnsi" w:hAnsiTheme="minorHAnsi" w:cstheme="minorHAnsi"/>
                <w:sz w:val="20"/>
                <w:szCs w:val="20"/>
              </w:rPr>
            </w:pPr>
            <w:r>
              <w:rPr>
                <w:rFonts w:asciiTheme="minorHAnsi" w:hAnsiTheme="minorHAnsi" w:cstheme="minorHAnsi"/>
                <w:sz w:val="20"/>
                <w:szCs w:val="20"/>
              </w:rPr>
              <w:t>3</w:t>
            </w:r>
          </w:p>
        </w:tc>
        <w:tc>
          <w:tcPr>
            <w:tcW w:w="3681" w:type="dxa"/>
          </w:tcPr>
          <w:p w:rsidR="00A7588F" w:rsidRPr="00831FAD" w:rsidRDefault="00A7588F" w:rsidP="0089435B">
            <w:pPr>
              <w:spacing w:after="0"/>
              <w:rPr>
                <w:rFonts w:asciiTheme="minorHAnsi" w:hAnsiTheme="minorHAnsi" w:cstheme="minorHAnsi"/>
                <w:sz w:val="20"/>
                <w:szCs w:val="20"/>
              </w:rPr>
            </w:pPr>
            <w:r w:rsidRPr="00831FAD">
              <w:rPr>
                <w:rFonts w:asciiTheme="minorHAnsi" w:hAnsiTheme="minorHAnsi" w:cstheme="minorHAnsi"/>
                <w:sz w:val="20"/>
                <w:szCs w:val="20"/>
              </w:rPr>
              <w:t>Udział długotrwale bezrobotnych wśród osób w wieku produkcyjnym [%]</w:t>
            </w:r>
          </w:p>
        </w:tc>
        <w:tc>
          <w:tcPr>
            <w:tcW w:w="0" w:type="auto"/>
          </w:tcPr>
          <w:p w:rsidR="00A7588F" w:rsidRPr="00831FAD" w:rsidRDefault="00A7588F" w:rsidP="008737DB">
            <w:pPr>
              <w:spacing w:after="0"/>
              <w:rPr>
                <w:rFonts w:asciiTheme="minorHAnsi" w:hAnsiTheme="minorHAnsi" w:cstheme="minorHAnsi"/>
                <w:sz w:val="20"/>
                <w:szCs w:val="20"/>
              </w:rPr>
            </w:pPr>
            <w:r>
              <w:rPr>
                <w:rFonts w:asciiTheme="minorHAnsi" w:hAnsiTheme="minorHAnsi" w:cstheme="minorHAnsi"/>
                <w:sz w:val="20"/>
                <w:szCs w:val="20"/>
              </w:rPr>
              <w:t>8,61</w:t>
            </w:r>
          </w:p>
        </w:tc>
        <w:tc>
          <w:tcPr>
            <w:tcW w:w="0" w:type="auto"/>
          </w:tcPr>
          <w:p w:rsidR="00A7588F" w:rsidRPr="00B04034" w:rsidRDefault="00A3489B" w:rsidP="009E47BC">
            <w:pPr>
              <w:spacing w:after="0"/>
              <w:rPr>
                <w:rFonts w:asciiTheme="minorHAnsi" w:hAnsiTheme="minorHAnsi" w:cstheme="minorHAnsi"/>
                <w:sz w:val="20"/>
                <w:szCs w:val="20"/>
              </w:rPr>
            </w:pPr>
            <w:r w:rsidRPr="00B04034">
              <w:rPr>
                <w:rFonts w:asciiTheme="minorHAnsi" w:hAnsiTheme="minorHAnsi" w:cstheme="minorHAnsi"/>
                <w:sz w:val="20"/>
                <w:szCs w:val="20"/>
              </w:rPr>
              <w:t>8,18</w:t>
            </w:r>
          </w:p>
          <w:p w:rsidR="00A7588F" w:rsidRPr="00B04034" w:rsidRDefault="00A7588F"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A7588F" w:rsidRPr="00B04034" w:rsidRDefault="00A3489B" w:rsidP="009E47BC">
            <w:pPr>
              <w:spacing w:after="0"/>
              <w:rPr>
                <w:rFonts w:asciiTheme="minorHAnsi" w:hAnsiTheme="minorHAnsi" w:cstheme="minorHAnsi"/>
                <w:sz w:val="20"/>
                <w:szCs w:val="20"/>
              </w:rPr>
            </w:pPr>
            <w:r w:rsidRPr="00B04034">
              <w:rPr>
                <w:rFonts w:asciiTheme="minorHAnsi" w:hAnsiTheme="minorHAnsi" w:cstheme="minorHAnsi"/>
                <w:sz w:val="20"/>
                <w:szCs w:val="20"/>
              </w:rPr>
              <w:t>7,75</w:t>
            </w:r>
          </w:p>
          <w:p w:rsidR="00A7588F" w:rsidRPr="00B04034" w:rsidRDefault="00A7588F"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2803FA" w:rsidRPr="00831FAD" w:rsidTr="00C92FAB">
        <w:tc>
          <w:tcPr>
            <w:tcW w:w="0" w:type="auto"/>
          </w:tcPr>
          <w:p w:rsidR="002803FA" w:rsidRPr="00831FAD" w:rsidRDefault="002803FA" w:rsidP="0089435B">
            <w:pPr>
              <w:spacing w:after="0"/>
              <w:rPr>
                <w:rFonts w:asciiTheme="minorHAnsi" w:hAnsiTheme="minorHAnsi" w:cstheme="minorHAnsi"/>
                <w:sz w:val="20"/>
                <w:szCs w:val="20"/>
              </w:rPr>
            </w:pPr>
            <w:r>
              <w:rPr>
                <w:rFonts w:asciiTheme="minorHAnsi" w:hAnsiTheme="minorHAnsi" w:cstheme="minorHAnsi"/>
                <w:sz w:val="20"/>
                <w:szCs w:val="20"/>
              </w:rPr>
              <w:t>4</w:t>
            </w:r>
          </w:p>
        </w:tc>
        <w:tc>
          <w:tcPr>
            <w:tcW w:w="3681" w:type="dxa"/>
          </w:tcPr>
          <w:p w:rsidR="002803FA" w:rsidRPr="00831FAD" w:rsidRDefault="002803FA" w:rsidP="0089435B">
            <w:pPr>
              <w:spacing w:after="0"/>
              <w:rPr>
                <w:rFonts w:asciiTheme="minorHAnsi" w:hAnsiTheme="minorHAnsi" w:cstheme="minorHAnsi"/>
                <w:sz w:val="20"/>
                <w:szCs w:val="20"/>
              </w:rPr>
            </w:pPr>
            <w:r w:rsidRPr="00831FAD">
              <w:rPr>
                <w:rFonts w:asciiTheme="minorHAnsi" w:hAnsiTheme="minorHAnsi" w:cstheme="minorHAnsi"/>
                <w:sz w:val="20"/>
                <w:szCs w:val="20"/>
              </w:rPr>
              <w:t>Liczba przestępstw na 1 tys. ludności [szt.]</w:t>
            </w:r>
          </w:p>
        </w:tc>
        <w:tc>
          <w:tcPr>
            <w:tcW w:w="0" w:type="auto"/>
          </w:tcPr>
          <w:p w:rsidR="002803FA" w:rsidRPr="00831FAD" w:rsidRDefault="002803FA" w:rsidP="008737DB">
            <w:pPr>
              <w:spacing w:after="0"/>
              <w:rPr>
                <w:rFonts w:asciiTheme="minorHAnsi" w:hAnsiTheme="minorHAnsi" w:cstheme="minorHAnsi"/>
                <w:sz w:val="20"/>
                <w:szCs w:val="20"/>
              </w:rPr>
            </w:pPr>
            <w:r>
              <w:rPr>
                <w:rFonts w:asciiTheme="minorHAnsi" w:hAnsiTheme="minorHAnsi" w:cstheme="minorHAnsi"/>
                <w:sz w:val="20"/>
                <w:szCs w:val="20"/>
              </w:rPr>
              <w:t>20,40</w:t>
            </w:r>
          </w:p>
        </w:tc>
        <w:tc>
          <w:tcPr>
            <w:tcW w:w="0" w:type="auto"/>
          </w:tcPr>
          <w:p w:rsidR="002803FA" w:rsidRPr="00B04034" w:rsidRDefault="00A3489B" w:rsidP="009E47BC">
            <w:pPr>
              <w:spacing w:after="0"/>
              <w:rPr>
                <w:rFonts w:asciiTheme="minorHAnsi" w:hAnsiTheme="minorHAnsi" w:cstheme="minorHAnsi"/>
                <w:sz w:val="20"/>
                <w:szCs w:val="20"/>
              </w:rPr>
            </w:pPr>
            <w:r w:rsidRPr="00B04034">
              <w:rPr>
                <w:rFonts w:asciiTheme="minorHAnsi" w:hAnsiTheme="minorHAnsi" w:cstheme="minorHAnsi"/>
                <w:sz w:val="20"/>
                <w:szCs w:val="20"/>
              </w:rPr>
              <w:t>19,38</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2803FA" w:rsidRPr="00B04034" w:rsidRDefault="00A3489B" w:rsidP="009E47BC">
            <w:pPr>
              <w:spacing w:after="0"/>
              <w:rPr>
                <w:rFonts w:asciiTheme="minorHAnsi" w:hAnsiTheme="minorHAnsi" w:cstheme="minorHAnsi"/>
                <w:sz w:val="20"/>
                <w:szCs w:val="20"/>
              </w:rPr>
            </w:pPr>
            <w:r w:rsidRPr="00B04034">
              <w:rPr>
                <w:rFonts w:asciiTheme="minorHAnsi" w:hAnsiTheme="minorHAnsi" w:cstheme="minorHAnsi"/>
                <w:sz w:val="20"/>
                <w:szCs w:val="20"/>
              </w:rPr>
              <w:t>18,36</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2803FA" w:rsidRPr="00831FAD" w:rsidTr="00C92FAB">
        <w:tc>
          <w:tcPr>
            <w:tcW w:w="0" w:type="auto"/>
          </w:tcPr>
          <w:p w:rsidR="002803FA" w:rsidRPr="00831FAD" w:rsidRDefault="002803FA" w:rsidP="0089435B">
            <w:pPr>
              <w:spacing w:after="0"/>
              <w:rPr>
                <w:rFonts w:asciiTheme="minorHAnsi" w:hAnsiTheme="minorHAnsi" w:cstheme="minorHAnsi"/>
                <w:sz w:val="20"/>
                <w:szCs w:val="20"/>
              </w:rPr>
            </w:pPr>
            <w:r>
              <w:rPr>
                <w:rFonts w:asciiTheme="minorHAnsi" w:hAnsiTheme="minorHAnsi" w:cstheme="minorHAnsi"/>
                <w:sz w:val="20"/>
                <w:szCs w:val="20"/>
              </w:rPr>
              <w:t>5</w:t>
            </w:r>
          </w:p>
        </w:tc>
        <w:tc>
          <w:tcPr>
            <w:tcW w:w="3681" w:type="dxa"/>
          </w:tcPr>
          <w:p w:rsidR="002803FA" w:rsidRPr="00831FAD" w:rsidRDefault="002803FA" w:rsidP="0089435B">
            <w:pPr>
              <w:spacing w:after="0"/>
              <w:rPr>
                <w:rFonts w:asciiTheme="minorHAnsi" w:hAnsiTheme="minorHAnsi" w:cstheme="minorHAnsi"/>
                <w:sz w:val="20"/>
                <w:szCs w:val="20"/>
              </w:rPr>
            </w:pPr>
            <w:r>
              <w:rPr>
                <w:rFonts w:asciiTheme="minorHAnsi" w:hAnsiTheme="minorHAnsi" w:cstheme="minorHAnsi"/>
                <w:sz w:val="20"/>
                <w:szCs w:val="20"/>
              </w:rPr>
              <w:t>Liczba interwencji służb porządkowych z powodu zakłócania miru domowego i porządku publicznego na 1 tys. ludności [szt.]</w:t>
            </w:r>
          </w:p>
        </w:tc>
        <w:tc>
          <w:tcPr>
            <w:tcW w:w="0" w:type="auto"/>
          </w:tcPr>
          <w:p w:rsidR="002803FA" w:rsidRPr="00831FAD" w:rsidRDefault="002803FA" w:rsidP="008737DB">
            <w:pPr>
              <w:spacing w:after="0"/>
              <w:rPr>
                <w:rFonts w:asciiTheme="minorHAnsi" w:hAnsiTheme="minorHAnsi" w:cstheme="minorHAnsi"/>
                <w:sz w:val="20"/>
                <w:szCs w:val="20"/>
              </w:rPr>
            </w:pPr>
            <w:r>
              <w:rPr>
                <w:rFonts w:asciiTheme="minorHAnsi" w:hAnsiTheme="minorHAnsi" w:cstheme="minorHAnsi"/>
                <w:sz w:val="20"/>
                <w:szCs w:val="20"/>
              </w:rPr>
              <w:t>109,78</w:t>
            </w:r>
          </w:p>
        </w:tc>
        <w:tc>
          <w:tcPr>
            <w:tcW w:w="0" w:type="auto"/>
          </w:tcPr>
          <w:p w:rsidR="002803FA" w:rsidRPr="00B04034" w:rsidRDefault="00644464" w:rsidP="009E47BC">
            <w:pPr>
              <w:spacing w:after="0"/>
              <w:rPr>
                <w:rFonts w:asciiTheme="minorHAnsi" w:hAnsiTheme="minorHAnsi" w:cstheme="minorHAnsi"/>
                <w:sz w:val="20"/>
                <w:szCs w:val="20"/>
              </w:rPr>
            </w:pPr>
            <w:r w:rsidRPr="00B04034">
              <w:rPr>
                <w:rFonts w:asciiTheme="minorHAnsi" w:hAnsiTheme="minorHAnsi" w:cstheme="minorHAnsi"/>
                <w:sz w:val="20"/>
                <w:szCs w:val="20"/>
              </w:rPr>
              <w:t>104,29</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2803FA" w:rsidRPr="00B04034" w:rsidRDefault="00644464" w:rsidP="009E47BC">
            <w:pPr>
              <w:spacing w:after="0"/>
              <w:rPr>
                <w:rFonts w:asciiTheme="minorHAnsi" w:hAnsiTheme="minorHAnsi" w:cstheme="minorHAnsi"/>
                <w:sz w:val="20"/>
                <w:szCs w:val="20"/>
              </w:rPr>
            </w:pPr>
            <w:r w:rsidRPr="00B04034">
              <w:rPr>
                <w:rFonts w:asciiTheme="minorHAnsi" w:hAnsiTheme="minorHAnsi" w:cstheme="minorHAnsi"/>
                <w:sz w:val="20"/>
                <w:szCs w:val="20"/>
              </w:rPr>
              <w:t>98,80</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2803FA" w:rsidRPr="00831FAD" w:rsidTr="00C92FAB">
        <w:tc>
          <w:tcPr>
            <w:tcW w:w="0" w:type="auto"/>
          </w:tcPr>
          <w:p w:rsidR="002803FA" w:rsidRPr="00831FAD" w:rsidRDefault="002803FA" w:rsidP="0089435B">
            <w:pPr>
              <w:spacing w:after="0"/>
              <w:rPr>
                <w:rFonts w:asciiTheme="minorHAnsi" w:hAnsiTheme="minorHAnsi" w:cstheme="minorHAnsi"/>
                <w:sz w:val="20"/>
                <w:szCs w:val="20"/>
              </w:rPr>
            </w:pPr>
            <w:r>
              <w:rPr>
                <w:rFonts w:asciiTheme="minorHAnsi" w:hAnsiTheme="minorHAnsi" w:cstheme="minorHAnsi"/>
                <w:sz w:val="20"/>
                <w:szCs w:val="20"/>
              </w:rPr>
              <w:lastRenderedPageBreak/>
              <w:t>6</w:t>
            </w:r>
          </w:p>
        </w:tc>
        <w:tc>
          <w:tcPr>
            <w:tcW w:w="3681" w:type="dxa"/>
          </w:tcPr>
          <w:p w:rsidR="002803FA" w:rsidRPr="00831FAD" w:rsidRDefault="002803FA" w:rsidP="0089435B">
            <w:pPr>
              <w:spacing w:after="0"/>
              <w:rPr>
                <w:rFonts w:asciiTheme="minorHAnsi" w:hAnsiTheme="minorHAnsi" w:cstheme="minorHAnsi"/>
                <w:sz w:val="20"/>
                <w:szCs w:val="20"/>
              </w:rPr>
            </w:pPr>
            <w:r w:rsidRPr="00831FAD">
              <w:rPr>
                <w:rFonts w:asciiTheme="minorHAnsi" w:hAnsiTheme="minorHAnsi" w:cstheme="minorHAnsi"/>
                <w:sz w:val="20"/>
                <w:szCs w:val="20"/>
              </w:rPr>
              <w:t>Odsetek osób w wieku poprodukcyjnym w ogólnej liczbie ludności [%]</w:t>
            </w:r>
          </w:p>
        </w:tc>
        <w:tc>
          <w:tcPr>
            <w:tcW w:w="0" w:type="auto"/>
          </w:tcPr>
          <w:p w:rsidR="002803FA" w:rsidRPr="00831FAD" w:rsidRDefault="002803FA" w:rsidP="008737DB">
            <w:pPr>
              <w:spacing w:after="0"/>
              <w:rPr>
                <w:rFonts w:asciiTheme="minorHAnsi" w:hAnsiTheme="minorHAnsi" w:cstheme="minorHAnsi"/>
                <w:sz w:val="20"/>
                <w:szCs w:val="20"/>
              </w:rPr>
            </w:pPr>
            <w:r>
              <w:rPr>
                <w:rFonts w:asciiTheme="minorHAnsi" w:hAnsiTheme="minorHAnsi" w:cstheme="minorHAnsi"/>
                <w:sz w:val="20"/>
                <w:szCs w:val="20"/>
              </w:rPr>
              <w:t>16,17</w:t>
            </w:r>
          </w:p>
        </w:tc>
        <w:tc>
          <w:tcPr>
            <w:tcW w:w="0" w:type="auto"/>
          </w:tcPr>
          <w:p w:rsidR="002803FA" w:rsidRPr="00B04034" w:rsidRDefault="00644464" w:rsidP="009E47BC">
            <w:pPr>
              <w:spacing w:after="0"/>
              <w:rPr>
                <w:rFonts w:asciiTheme="minorHAnsi" w:hAnsiTheme="minorHAnsi" w:cstheme="minorHAnsi"/>
                <w:sz w:val="20"/>
                <w:szCs w:val="20"/>
              </w:rPr>
            </w:pPr>
            <w:r w:rsidRPr="00B04034">
              <w:rPr>
                <w:rFonts w:asciiTheme="minorHAnsi" w:hAnsiTheme="minorHAnsi" w:cstheme="minorHAnsi"/>
                <w:sz w:val="20"/>
                <w:szCs w:val="20"/>
              </w:rPr>
              <w:t>16,01</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w:t>
            </w:r>
          </w:p>
        </w:tc>
        <w:tc>
          <w:tcPr>
            <w:tcW w:w="0" w:type="auto"/>
          </w:tcPr>
          <w:p w:rsidR="002803FA" w:rsidRPr="00B04034" w:rsidRDefault="00644464" w:rsidP="009E47BC">
            <w:pPr>
              <w:spacing w:after="0"/>
              <w:rPr>
                <w:rFonts w:asciiTheme="minorHAnsi" w:hAnsiTheme="minorHAnsi" w:cstheme="minorHAnsi"/>
                <w:sz w:val="20"/>
                <w:szCs w:val="20"/>
              </w:rPr>
            </w:pPr>
            <w:r w:rsidRPr="00B04034">
              <w:rPr>
                <w:rFonts w:asciiTheme="minorHAnsi" w:hAnsiTheme="minorHAnsi" w:cstheme="minorHAnsi"/>
                <w:sz w:val="20"/>
                <w:szCs w:val="20"/>
              </w:rPr>
              <w:t>15,85</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2%)</w:t>
            </w:r>
          </w:p>
        </w:tc>
      </w:tr>
      <w:tr w:rsidR="002803FA" w:rsidRPr="00831FAD" w:rsidTr="00C92FAB">
        <w:tc>
          <w:tcPr>
            <w:tcW w:w="0" w:type="auto"/>
          </w:tcPr>
          <w:p w:rsidR="002803FA" w:rsidRPr="00831FAD" w:rsidRDefault="002803FA" w:rsidP="0089435B">
            <w:pPr>
              <w:spacing w:after="0"/>
              <w:rPr>
                <w:rFonts w:asciiTheme="minorHAnsi" w:hAnsiTheme="minorHAnsi" w:cstheme="minorHAnsi"/>
                <w:sz w:val="20"/>
                <w:szCs w:val="20"/>
              </w:rPr>
            </w:pPr>
            <w:r>
              <w:rPr>
                <w:rFonts w:asciiTheme="minorHAnsi" w:hAnsiTheme="minorHAnsi" w:cstheme="minorHAnsi"/>
                <w:sz w:val="20"/>
                <w:szCs w:val="20"/>
              </w:rPr>
              <w:t>7</w:t>
            </w:r>
          </w:p>
        </w:tc>
        <w:tc>
          <w:tcPr>
            <w:tcW w:w="3681" w:type="dxa"/>
          </w:tcPr>
          <w:p w:rsidR="002803FA" w:rsidRPr="00831FAD" w:rsidRDefault="002803FA" w:rsidP="0089435B">
            <w:pPr>
              <w:spacing w:after="0"/>
              <w:rPr>
                <w:rFonts w:asciiTheme="minorHAnsi" w:hAnsiTheme="minorHAnsi" w:cstheme="minorHAnsi"/>
                <w:sz w:val="20"/>
                <w:szCs w:val="20"/>
              </w:rPr>
            </w:pPr>
            <w:r w:rsidRPr="00831FAD">
              <w:rPr>
                <w:rFonts w:asciiTheme="minorHAnsi" w:eastAsia="Times New Roman" w:hAnsiTheme="minorHAnsi" w:cstheme="minorHAnsi"/>
                <w:bCs/>
                <w:sz w:val="20"/>
                <w:szCs w:val="20"/>
                <w:lang w:eastAsia="pl-PL"/>
              </w:rPr>
              <w:t>Liczba niebieskich kart na 100 mieszkańców [szt.]</w:t>
            </w:r>
          </w:p>
        </w:tc>
        <w:tc>
          <w:tcPr>
            <w:tcW w:w="0" w:type="auto"/>
          </w:tcPr>
          <w:p w:rsidR="002803FA" w:rsidRPr="00831FAD" w:rsidRDefault="002803FA" w:rsidP="008737DB">
            <w:pPr>
              <w:spacing w:after="0"/>
              <w:rPr>
                <w:rFonts w:asciiTheme="minorHAnsi" w:hAnsiTheme="minorHAnsi" w:cstheme="minorHAnsi"/>
                <w:sz w:val="20"/>
                <w:szCs w:val="20"/>
              </w:rPr>
            </w:pPr>
            <w:r>
              <w:rPr>
                <w:rFonts w:asciiTheme="minorHAnsi" w:hAnsiTheme="minorHAnsi" w:cstheme="minorHAnsi"/>
                <w:sz w:val="20"/>
                <w:szCs w:val="20"/>
              </w:rPr>
              <w:t>0,58</w:t>
            </w:r>
          </w:p>
        </w:tc>
        <w:tc>
          <w:tcPr>
            <w:tcW w:w="0" w:type="auto"/>
          </w:tcPr>
          <w:p w:rsidR="002803FA" w:rsidRPr="00B04034" w:rsidRDefault="00644464" w:rsidP="009E47BC">
            <w:pPr>
              <w:spacing w:after="0"/>
              <w:rPr>
                <w:rFonts w:asciiTheme="minorHAnsi" w:hAnsiTheme="minorHAnsi" w:cstheme="minorHAnsi"/>
                <w:sz w:val="20"/>
                <w:szCs w:val="20"/>
              </w:rPr>
            </w:pPr>
            <w:r w:rsidRPr="00B04034">
              <w:rPr>
                <w:rFonts w:asciiTheme="minorHAnsi" w:hAnsiTheme="minorHAnsi" w:cstheme="minorHAnsi"/>
                <w:sz w:val="20"/>
                <w:szCs w:val="20"/>
              </w:rPr>
              <w:t>0,55</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2803FA" w:rsidRPr="00B04034" w:rsidRDefault="00644464" w:rsidP="009E47BC">
            <w:pPr>
              <w:spacing w:after="0"/>
              <w:rPr>
                <w:rFonts w:asciiTheme="minorHAnsi" w:hAnsiTheme="minorHAnsi" w:cstheme="minorHAnsi"/>
                <w:sz w:val="20"/>
                <w:szCs w:val="20"/>
              </w:rPr>
            </w:pPr>
            <w:r w:rsidRPr="00B04034">
              <w:rPr>
                <w:rFonts w:asciiTheme="minorHAnsi" w:hAnsiTheme="minorHAnsi" w:cstheme="minorHAnsi"/>
                <w:sz w:val="20"/>
                <w:szCs w:val="20"/>
              </w:rPr>
              <w:t>0,52</w:t>
            </w:r>
          </w:p>
          <w:p w:rsidR="002803FA" w:rsidRPr="00B04034" w:rsidRDefault="002803FA"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970458" w:rsidRPr="00831FAD" w:rsidTr="00C92FAB">
        <w:tc>
          <w:tcPr>
            <w:tcW w:w="0" w:type="auto"/>
          </w:tcPr>
          <w:p w:rsidR="00970458" w:rsidRPr="00831FAD" w:rsidRDefault="00970458" w:rsidP="0089435B">
            <w:pPr>
              <w:spacing w:after="0"/>
              <w:rPr>
                <w:rFonts w:asciiTheme="minorHAnsi" w:hAnsiTheme="minorHAnsi" w:cstheme="minorHAnsi"/>
                <w:sz w:val="20"/>
                <w:szCs w:val="20"/>
              </w:rPr>
            </w:pPr>
            <w:r>
              <w:rPr>
                <w:rFonts w:asciiTheme="minorHAnsi" w:hAnsiTheme="minorHAnsi" w:cstheme="minorHAnsi"/>
                <w:sz w:val="20"/>
                <w:szCs w:val="20"/>
              </w:rPr>
              <w:t>8</w:t>
            </w:r>
          </w:p>
        </w:tc>
        <w:tc>
          <w:tcPr>
            <w:tcW w:w="3681" w:type="dxa"/>
          </w:tcPr>
          <w:p w:rsidR="00970458" w:rsidRPr="00831FAD" w:rsidRDefault="00970458" w:rsidP="0089435B">
            <w:pPr>
              <w:spacing w:after="0"/>
              <w:rPr>
                <w:rFonts w:asciiTheme="minorHAnsi" w:hAnsiTheme="minorHAnsi" w:cstheme="minorHAnsi"/>
                <w:sz w:val="20"/>
                <w:szCs w:val="20"/>
              </w:rPr>
            </w:pPr>
            <w:r w:rsidRPr="00831FAD">
              <w:rPr>
                <w:rFonts w:asciiTheme="minorHAnsi" w:hAnsiTheme="minorHAnsi" w:cstheme="minorHAnsi"/>
                <w:sz w:val="20"/>
                <w:szCs w:val="20"/>
              </w:rPr>
              <w:t xml:space="preserve">Udział osób do 18 </w:t>
            </w:r>
            <w:proofErr w:type="spellStart"/>
            <w:r w:rsidRPr="00831FAD">
              <w:rPr>
                <w:rFonts w:asciiTheme="minorHAnsi" w:hAnsiTheme="minorHAnsi" w:cstheme="minorHAnsi"/>
                <w:sz w:val="20"/>
                <w:szCs w:val="20"/>
              </w:rPr>
              <w:t>r.ż</w:t>
            </w:r>
            <w:proofErr w:type="spellEnd"/>
            <w:r w:rsidRPr="00831FAD">
              <w:rPr>
                <w:rFonts w:asciiTheme="minorHAnsi" w:hAnsiTheme="minorHAnsi" w:cstheme="minorHAnsi"/>
                <w:sz w:val="20"/>
                <w:szCs w:val="20"/>
              </w:rPr>
              <w:t>. korzystających z dożywiania w ogólnej liczbie ludności [%]</w:t>
            </w:r>
          </w:p>
        </w:tc>
        <w:tc>
          <w:tcPr>
            <w:tcW w:w="0" w:type="auto"/>
          </w:tcPr>
          <w:p w:rsidR="00970458" w:rsidRPr="00831FAD" w:rsidRDefault="00970458" w:rsidP="008737DB">
            <w:pPr>
              <w:spacing w:after="0"/>
              <w:rPr>
                <w:rFonts w:asciiTheme="minorHAnsi" w:hAnsiTheme="minorHAnsi" w:cstheme="minorHAnsi"/>
                <w:sz w:val="20"/>
                <w:szCs w:val="20"/>
              </w:rPr>
            </w:pPr>
            <w:r>
              <w:rPr>
                <w:rFonts w:asciiTheme="minorHAnsi" w:hAnsiTheme="minorHAnsi" w:cstheme="minorHAnsi"/>
                <w:sz w:val="20"/>
                <w:szCs w:val="20"/>
              </w:rPr>
              <w:t>11,89</w:t>
            </w:r>
          </w:p>
        </w:tc>
        <w:tc>
          <w:tcPr>
            <w:tcW w:w="0" w:type="auto"/>
          </w:tcPr>
          <w:p w:rsidR="00970458" w:rsidRPr="00B04034" w:rsidRDefault="003873D6" w:rsidP="009E47BC">
            <w:pPr>
              <w:spacing w:after="0"/>
              <w:rPr>
                <w:rFonts w:asciiTheme="minorHAnsi" w:hAnsiTheme="minorHAnsi" w:cstheme="minorHAnsi"/>
                <w:sz w:val="20"/>
                <w:szCs w:val="20"/>
              </w:rPr>
            </w:pPr>
            <w:r w:rsidRPr="00B04034">
              <w:rPr>
                <w:rFonts w:asciiTheme="minorHAnsi" w:hAnsiTheme="minorHAnsi" w:cstheme="minorHAnsi"/>
                <w:sz w:val="20"/>
                <w:szCs w:val="20"/>
              </w:rPr>
              <w:t>11,30</w:t>
            </w:r>
          </w:p>
          <w:p w:rsidR="00970458" w:rsidRPr="00B04034" w:rsidRDefault="00970458"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970458" w:rsidRPr="00B04034" w:rsidRDefault="003873D6" w:rsidP="009E47BC">
            <w:pPr>
              <w:spacing w:after="0"/>
              <w:rPr>
                <w:rFonts w:asciiTheme="minorHAnsi" w:hAnsiTheme="minorHAnsi" w:cstheme="minorHAnsi"/>
                <w:sz w:val="20"/>
                <w:szCs w:val="20"/>
              </w:rPr>
            </w:pPr>
            <w:r w:rsidRPr="00B04034">
              <w:rPr>
                <w:rFonts w:asciiTheme="minorHAnsi" w:hAnsiTheme="minorHAnsi" w:cstheme="minorHAnsi"/>
                <w:sz w:val="20"/>
                <w:szCs w:val="20"/>
              </w:rPr>
              <w:t>10,70</w:t>
            </w:r>
          </w:p>
          <w:p w:rsidR="00970458" w:rsidRPr="00B04034" w:rsidRDefault="00970458"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970458" w:rsidRPr="00831FAD" w:rsidTr="00C92FAB">
        <w:tc>
          <w:tcPr>
            <w:tcW w:w="0" w:type="auto"/>
          </w:tcPr>
          <w:p w:rsidR="00970458" w:rsidRPr="00831FAD" w:rsidRDefault="00970458" w:rsidP="0089435B">
            <w:pPr>
              <w:spacing w:after="0"/>
              <w:rPr>
                <w:rFonts w:asciiTheme="minorHAnsi" w:hAnsiTheme="minorHAnsi" w:cstheme="minorHAnsi"/>
                <w:sz w:val="20"/>
                <w:szCs w:val="20"/>
              </w:rPr>
            </w:pPr>
            <w:r>
              <w:rPr>
                <w:rFonts w:asciiTheme="minorHAnsi" w:hAnsiTheme="minorHAnsi" w:cstheme="minorHAnsi"/>
                <w:sz w:val="20"/>
                <w:szCs w:val="20"/>
              </w:rPr>
              <w:t>9</w:t>
            </w:r>
          </w:p>
        </w:tc>
        <w:tc>
          <w:tcPr>
            <w:tcW w:w="3681" w:type="dxa"/>
          </w:tcPr>
          <w:p w:rsidR="00970458" w:rsidRPr="00831FAD" w:rsidRDefault="00970458" w:rsidP="0089435B">
            <w:pPr>
              <w:spacing w:after="0"/>
              <w:rPr>
                <w:rFonts w:asciiTheme="minorHAnsi" w:hAnsiTheme="minorHAnsi" w:cstheme="minorHAnsi"/>
                <w:sz w:val="20"/>
                <w:szCs w:val="20"/>
              </w:rPr>
            </w:pPr>
            <w:r w:rsidRPr="00831FAD">
              <w:rPr>
                <w:rFonts w:asciiTheme="minorHAnsi" w:hAnsiTheme="minorHAnsi" w:cstheme="minorHAnsi"/>
                <w:sz w:val="20"/>
                <w:szCs w:val="20"/>
              </w:rPr>
              <w:t xml:space="preserve">Udział osób do 18 </w:t>
            </w:r>
            <w:proofErr w:type="spellStart"/>
            <w:r w:rsidRPr="00831FAD">
              <w:rPr>
                <w:rFonts w:asciiTheme="minorHAnsi" w:hAnsiTheme="minorHAnsi" w:cstheme="minorHAnsi"/>
                <w:sz w:val="20"/>
                <w:szCs w:val="20"/>
              </w:rPr>
              <w:t>r.ż</w:t>
            </w:r>
            <w:proofErr w:type="spellEnd"/>
            <w:r w:rsidRPr="00831FAD">
              <w:rPr>
                <w:rFonts w:asciiTheme="minorHAnsi" w:hAnsiTheme="minorHAnsi" w:cstheme="minorHAnsi"/>
                <w:sz w:val="20"/>
                <w:szCs w:val="20"/>
              </w:rPr>
              <w:t>.</w:t>
            </w:r>
            <w:r>
              <w:rPr>
                <w:rFonts w:asciiTheme="minorHAnsi" w:hAnsiTheme="minorHAnsi" w:cstheme="minorHAnsi"/>
                <w:sz w:val="20"/>
                <w:szCs w:val="20"/>
              </w:rPr>
              <w:t>, na które rodziny otrzymują zasiłek rodzinny w ogólnej liczbie ludności</w:t>
            </w:r>
          </w:p>
        </w:tc>
        <w:tc>
          <w:tcPr>
            <w:tcW w:w="0" w:type="auto"/>
          </w:tcPr>
          <w:p w:rsidR="00970458" w:rsidRPr="00831FAD" w:rsidRDefault="00970458" w:rsidP="008737DB">
            <w:pPr>
              <w:spacing w:after="0"/>
              <w:rPr>
                <w:rFonts w:asciiTheme="minorHAnsi" w:hAnsiTheme="minorHAnsi" w:cstheme="minorHAnsi"/>
                <w:sz w:val="20"/>
                <w:szCs w:val="20"/>
              </w:rPr>
            </w:pPr>
            <w:r>
              <w:rPr>
                <w:rFonts w:asciiTheme="minorHAnsi" w:hAnsiTheme="minorHAnsi" w:cstheme="minorHAnsi"/>
                <w:sz w:val="20"/>
                <w:szCs w:val="20"/>
              </w:rPr>
              <w:t>15,97</w:t>
            </w:r>
          </w:p>
        </w:tc>
        <w:tc>
          <w:tcPr>
            <w:tcW w:w="0" w:type="auto"/>
          </w:tcPr>
          <w:p w:rsidR="00970458" w:rsidRPr="00B04034" w:rsidRDefault="003873D6" w:rsidP="009E47BC">
            <w:pPr>
              <w:spacing w:after="0"/>
              <w:rPr>
                <w:rFonts w:asciiTheme="minorHAnsi" w:hAnsiTheme="minorHAnsi" w:cstheme="minorHAnsi"/>
                <w:sz w:val="20"/>
                <w:szCs w:val="20"/>
              </w:rPr>
            </w:pPr>
            <w:r w:rsidRPr="00B04034">
              <w:rPr>
                <w:rFonts w:asciiTheme="minorHAnsi" w:hAnsiTheme="minorHAnsi" w:cstheme="minorHAnsi"/>
                <w:sz w:val="20"/>
                <w:szCs w:val="20"/>
              </w:rPr>
              <w:t>15,17</w:t>
            </w:r>
          </w:p>
          <w:p w:rsidR="00970458" w:rsidRPr="00B04034" w:rsidRDefault="00970458"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970458" w:rsidRPr="00B04034" w:rsidRDefault="003873D6" w:rsidP="009E47BC">
            <w:pPr>
              <w:spacing w:after="0"/>
              <w:rPr>
                <w:rFonts w:asciiTheme="minorHAnsi" w:hAnsiTheme="minorHAnsi" w:cstheme="minorHAnsi"/>
                <w:sz w:val="20"/>
                <w:szCs w:val="20"/>
              </w:rPr>
            </w:pPr>
            <w:r w:rsidRPr="00B04034">
              <w:rPr>
                <w:rFonts w:asciiTheme="minorHAnsi" w:hAnsiTheme="minorHAnsi" w:cstheme="minorHAnsi"/>
                <w:sz w:val="20"/>
                <w:szCs w:val="20"/>
              </w:rPr>
              <w:t>14,37</w:t>
            </w:r>
          </w:p>
          <w:p w:rsidR="00970458" w:rsidRPr="00B04034" w:rsidRDefault="00970458"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0B203F" w:rsidRPr="00831FAD" w:rsidTr="00C92FAB">
        <w:tc>
          <w:tcPr>
            <w:tcW w:w="0" w:type="auto"/>
          </w:tcPr>
          <w:p w:rsidR="000B203F" w:rsidRPr="00831FAD" w:rsidRDefault="000B203F" w:rsidP="0089435B">
            <w:pPr>
              <w:spacing w:after="0"/>
              <w:rPr>
                <w:rFonts w:asciiTheme="minorHAnsi" w:hAnsiTheme="minorHAnsi" w:cstheme="minorHAnsi"/>
                <w:sz w:val="20"/>
                <w:szCs w:val="20"/>
              </w:rPr>
            </w:pPr>
            <w:r>
              <w:rPr>
                <w:rFonts w:asciiTheme="minorHAnsi" w:hAnsiTheme="minorHAnsi" w:cstheme="minorHAnsi"/>
                <w:sz w:val="20"/>
                <w:szCs w:val="20"/>
              </w:rPr>
              <w:t>10</w:t>
            </w:r>
          </w:p>
        </w:tc>
        <w:tc>
          <w:tcPr>
            <w:tcW w:w="3681" w:type="dxa"/>
          </w:tcPr>
          <w:p w:rsidR="000B203F" w:rsidRPr="00831FAD" w:rsidRDefault="000B203F" w:rsidP="009E47BC">
            <w:pPr>
              <w:spacing w:after="0"/>
              <w:rPr>
                <w:rFonts w:asciiTheme="minorHAnsi" w:hAnsiTheme="minorHAnsi" w:cstheme="minorHAnsi"/>
                <w:sz w:val="20"/>
                <w:szCs w:val="20"/>
              </w:rPr>
            </w:pPr>
            <w:r w:rsidRPr="00831FAD">
              <w:rPr>
                <w:rFonts w:asciiTheme="minorHAnsi" w:hAnsiTheme="minorHAnsi" w:cstheme="minorHAnsi"/>
                <w:sz w:val="20"/>
                <w:szCs w:val="20"/>
              </w:rPr>
              <w:t>Liczba zarejestrowanych podmiotów gospodarki narodowej na 100 osób [szt.]</w:t>
            </w:r>
          </w:p>
        </w:tc>
        <w:tc>
          <w:tcPr>
            <w:tcW w:w="0" w:type="auto"/>
          </w:tcPr>
          <w:p w:rsidR="000B203F" w:rsidRPr="00831FAD" w:rsidRDefault="000B203F" w:rsidP="008737DB">
            <w:pPr>
              <w:spacing w:after="0"/>
              <w:rPr>
                <w:rFonts w:asciiTheme="minorHAnsi" w:hAnsiTheme="minorHAnsi" w:cstheme="minorHAnsi"/>
                <w:sz w:val="20"/>
                <w:szCs w:val="20"/>
              </w:rPr>
            </w:pPr>
            <w:r>
              <w:rPr>
                <w:rFonts w:asciiTheme="minorHAnsi" w:hAnsiTheme="minorHAnsi" w:cstheme="minorHAnsi"/>
                <w:sz w:val="20"/>
                <w:szCs w:val="20"/>
              </w:rPr>
              <w:t>1,24</w:t>
            </w:r>
          </w:p>
        </w:tc>
        <w:tc>
          <w:tcPr>
            <w:tcW w:w="0" w:type="auto"/>
          </w:tcPr>
          <w:p w:rsidR="000B203F" w:rsidRPr="00B04034" w:rsidRDefault="00B04034" w:rsidP="009E47BC">
            <w:pPr>
              <w:spacing w:after="0"/>
              <w:rPr>
                <w:rFonts w:asciiTheme="minorHAnsi" w:hAnsiTheme="minorHAnsi" w:cstheme="minorHAnsi"/>
                <w:sz w:val="20"/>
                <w:szCs w:val="20"/>
              </w:rPr>
            </w:pPr>
            <w:r w:rsidRPr="00B04034">
              <w:rPr>
                <w:rFonts w:asciiTheme="minorHAnsi" w:hAnsiTheme="minorHAnsi" w:cstheme="minorHAnsi"/>
                <w:sz w:val="20"/>
                <w:szCs w:val="20"/>
              </w:rPr>
              <w:t>1,18</w:t>
            </w:r>
          </w:p>
          <w:p w:rsidR="000B203F" w:rsidRPr="00B04034" w:rsidRDefault="000B203F" w:rsidP="000B203F">
            <w:pPr>
              <w:spacing w:after="0"/>
              <w:rPr>
                <w:rFonts w:asciiTheme="minorHAnsi" w:hAnsiTheme="minorHAnsi" w:cstheme="minorHAnsi"/>
                <w:sz w:val="20"/>
                <w:szCs w:val="20"/>
              </w:rPr>
            </w:pPr>
            <w:r w:rsidRPr="00B04034">
              <w:rPr>
                <w:rFonts w:asciiTheme="minorHAnsi" w:hAnsiTheme="minorHAnsi" w:cstheme="minorHAnsi"/>
                <w:sz w:val="20"/>
                <w:szCs w:val="20"/>
              </w:rPr>
              <w:t>(wzrost o 5%)</w:t>
            </w:r>
          </w:p>
        </w:tc>
        <w:tc>
          <w:tcPr>
            <w:tcW w:w="0" w:type="auto"/>
          </w:tcPr>
          <w:p w:rsidR="000B203F" w:rsidRPr="00B04034" w:rsidRDefault="00B04034" w:rsidP="009E47BC">
            <w:pPr>
              <w:spacing w:after="0"/>
              <w:rPr>
                <w:rFonts w:asciiTheme="minorHAnsi" w:hAnsiTheme="minorHAnsi" w:cstheme="minorHAnsi"/>
                <w:sz w:val="20"/>
                <w:szCs w:val="20"/>
              </w:rPr>
            </w:pPr>
            <w:r w:rsidRPr="00B04034">
              <w:rPr>
                <w:rFonts w:asciiTheme="minorHAnsi" w:hAnsiTheme="minorHAnsi" w:cstheme="minorHAnsi"/>
                <w:sz w:val="20"/>
                <w:szCs w:val="20"/>
              </w:rPr>
              <w:t>1,12</w:t>
            </w:r>
          </w:p>
          <w:p w:rsidR="000B203F" w:rsidRPr="00B04034" w:rsidRDefault="000B203F" w:rsidP="000B203F">
            <w:pPr>
              <w:spacing w:after="0"/>
              <w:rPr>
                <w:rFonts w:asciiTheme="minorHAnsi" w:hAnsiTheme="minorHAnsi" w:cstheme="minorHAnsi"/>
                <w:sz w:val="20"/>
                <w:szCs w:val="20"/>
              </w:rPr>
            </w:pPr>
            <w:r w:rsidRPr="00B04034">
              <w:rPr>
                <w:rFonts w:asciiTheme="minorHAnsi" w:hAnsiTheme="minorHAnsi" w:cstheme="minorHAnsi"/>
                <w:sz w:val="20"/>
                <w:szCs w:val="20"/>
              </w:rPr>
              <w:t>(wzrost o 10%)</w:t>
            </w:r>
          </w:p>
        </w:tc>
      </w:tr>
      <w:tr w:rsidR="000B203F" w:rsidRPr="00831FAD" w:rsidTr="00C92FAB">
        <w:tc>
          <w:tcPr>
            <w:tcW w:w="0" w:type="auto"/>
          </w:tcPr>
          <w:p w:rsidR="000B203F" w:rsidRPr="00831FAD" w:rsidRDefault="000B203F" w:rsidP="00683881">
            <w:pPr>
              <w:spacing w:after="0"/>
              <w:rPr>
                <w:rFonts w:asciiTheme="minorHAnsi" w:hAnsiTheme="minorHAnsi" w:cstheme="minorHAnsi"/>
                <w:sz w:val="20"/>
                <w:szCs w:val="20"/>
              </w:rPr>
            </w:pPr>
            <w:r w:rsidRPr="00831FAD">
              <w:rPr>
                <w:rFonts w:asciiTheme="minorHAnsi" w:hAnsiTheme="minorHAnsi" w:cstheme="minorHAnsi"/>
                <w:sz w:val="20"/>
                <w:szCs w:val="20"/>
              </w:rPr>
              <w:t>1</w:t>
            </w:r>
            <w:r>
              <w:rPr>
                <w:rFonts w:asciiTheme="minorHAnsi" w:hAnsiTheme="minorHAnsi" w:cstheme="minorHAnsi"/>
                <w:sz w:val="20"/>
                <w:szCs w:val="20"/>
              </w:rPr>
              <w:t>1</w:t>
            </w:r>
          </w:p>
        </w:tc>
        <w:tc>
          <w:tcPr>
            <w:tcW w:w="3681" w:type="dxa"/>
          </w:tcPr>
          <w:p w:rsidR="000B203F" w:rsidRPr="00831FAD" w:rsidRDefault="000B203F" w:rsidP="009E47BC">
            <w:pPr>
              <w:spacing w:after="0"/>
              <w:rPr>
                <w:rFonts w:asciiTheme="minorHAnsi" w:hAnsiTheme="minorHAnsi" w:cstheme="minorHAnsi"/>
                <w:sz w:val="20"/>
                <w:szCs w:val="20"/>
              </w:rPr>
            </w:pPr>
            <w:r w:rsidRPr="00831FAD">
              <w:rPr>
                <w:rFonts w:asciiTheme="minorHAnsi" w:hAnsiTheme="minorHAnsi" w:cstheme="minorHAnsi"/>
                <w:sz w:val="20"/>
                <w:szCs w:val="20"/>
              </w:rPr>
              <w:t>Liczba wyrejestrowanych podmiotów gospodarki narodowej na 100 osób [szt.]</w:t>
            </w:r>
          </w:p>
        </w:tc>
        <w:tc>
          <w:tcPr>
            <w:tcW w:w="0" w:type="auto"/>
          </w:tcPr>
          <w:p w:rsidR="000B203F" w:rsidRPr="00831FAD" w:rsidRDefault="000B203F" w:rsidP="008737DB">
            <w:pPr>
              <w:spacing w:after="0"/>
              <w:rPr>
                <w:rFonts w:asciiTheme="minorHAnsi" w:hAnsiTheme="minorHAnsi" w:cstheme="minorHAnsi"/>
                <w:sz w:val="20"/>
                <w:szCs w:val="20"/>
              </w:rPr>
            </w:pPr>
            <w:r>
              <w:rPr>
                <w:rFonts w:asciiTheme="minorHAnsi" w:hAnsiTheme="minorHAnsi" w:cstheme="minorHAnsi"/>
                <w:sz w:val="20"/>
                <w:szCs w:val="20"/>
              </w:rPr>
              <w:t>2,40</w:t>
            </w:r>
          </w:p>
        </w:tc>
        <w:tc>
          <w:tcPr>
            <w:tcW w:w="0" w:type="auto"/>
          </w:tcPr>
          <w:p w:rsidR="000B203F" w:rsidRPr="00B04034" w:rsidRDefault="00B04034" w:rsidP="009E47BC">
            <w:pPr>
              <w:spacing w:after="0"/>
              <w:rPr>
                <w:rFonts w:asciiTheme="minorHAnsi" w:hAnsiTheme="minorHAnsi" w:cstheme="minorHAnsi"/>
                <w:sz w:val="20"/>
                <w:szCs w:val="20"/>
              </w:rPr>
            </w:pPr>
            <w:r w:rsidRPr="00B04034">
              <w:rPr>
                <w:rFonts w:asciiTheme="minorHAnsi" w:hAnsiTheme="minorHAnsi" w:cstheme="minorHAnsi"/>
                <w:sz w:val="20"/>
                <w:szCs w:val="20"/>
              </w:rPr>
              <w:t>2,28</w:t>
            </w:r>
          </w:p>
          <w:p w:rsidR="000B203F" w:rsidRPr="00B04034" w:rsidRDefault="000B203F"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5%)</w:t>
            </w:r>
          </w:p>
        </w:tc>
        <w:tc>
          <w:tcPr>
            <w:tcW w:w="0" w:type="auto"/>
          </w:tcPr>
          <w:p w:rsidR="000B203F" w:rsidRPr="00B04034" w:rsidRDefault="00B04034" w:rsidP="009E47BC">
            <w:pPr>
              <w:spacing w:after="0"/>
              <w:rPr>
                <w:rFonts w:asciiTheme="minorHAnsi" w:hAnsiTheme="minorHAnsi" w:cstheme="minorHAnsi"/>
                <w:sz w:val="20"/>
                <w:szCs w:val="20"/>
              </w:rPr>
            </w:pPr>
            <w:r w:rsidRPr="00B04034">
              <w:rPr>
                <w:rFonts w:asciiTheme="minorHAnsi" w:hAnsiTheme="minorHAnsi" w:cstheme="minorHAnsi"/>
                <w:sz w:val="20"/>
                <w:szCs w:val="20"/>
              </w:rPr>
              <w:t>2,16</w:t>
            </w:r>
          </w:p>
          <w:p w:rsidR="000B203F" w:rsidRPr="00B04034" w:rsidRDefault="000B203F" w:rsidP="009E47BC">
            <w:pPr>
              <w:spacing w:after="0"/>
              <w:rPr>
                <w:rFonts w:asciiTheme="minorHAnsi" w:hAnsiTheme="minorHAnsi" w:cstheme="minorHAnsi"/>
                <w:sz w:val="20"/>
                <w:szCs w:val="20"/>
              </w:rPr>
            </w:pPr>
            <w:r w:rsidRPr="00B04034">
              <w:rPr>
                <w:rFonts w:asciiTheme="minorHAnsi" w:hAnsiTheme="minorHAnsi" w:cstheme="minorHAnsi"/>
                <w:sz w:val="20"/>
                <w:szCs w:val="20"/>
              </w:rPr>
              <w:t>(spadek o 10%)</w:t>
            </w:r>
          </w:p>
        </w:tc>
      </w:tr>
      <w:tr w:rsidR="000B203F" w:rsidRPr="00831FAD" w:rsidTr="00C92FAB">
        <w:tc>
          <w:tcPr>
            <w:tcW w:w="0" w:type="auto"/>
          </w:tcPr>
          <w:p w:rsidR="000B203F" w:rsidRPr="00831FAD" w:rsidRDefault="000B203F" w:rsidP="0089435B">
            <w:pPr>
              <w:spacing w:after="0"/>
              <w:rPr>
                <w:rFonts w:asciiTheme="minorHAnsi" w:hAnsiTheme="minorHAnsi" w:cstheme="minorHAnsi"/>
                <w:sz w:val="20"/>
                <w:szCs w:val="20"/>
              </w:rPr>
            </w:pPr>
            <w:r>
              <w:rPr>
                <w:rFonts w:asciiTheme="minorHAnsi" w:hAnsiTheme="minorHAnsi" w:cstheme="minorHAnsi"/>
                <w:sz w:val="20"/>
                <w:szCs w:val="20"/>
              </w:rPr>
              <w:t>12</w:t>
            </w:r>
          </w:p>
        </w:tc>
        <w:tc>
          <w:tcPr>
            <w:tcW w:w="3681" w:type="dxa"/>
          </w:tcPr>
          <w:p w:rsidR="000B203F" w:rsidRPr="00831FAD" w:rsidRDefault="000B203F" w:rsidP="0089435B">
            <w:pPr>
              <w:spacing w:after="0"/>
              <w:rPr>
                <w:rFonts w:asciiTheme="minorHAnsi" w:hAnsiTheme="minorHAnsi" w:cstheme="minorHAnsi"/>
                <w:sz w:val="20"/>
                <w:szCs w:val="20"/>
              </w:rPr>
            </w:pPr>
            <w:r>
              <w:rPr>
                <w:rFonts w:asciiTheme="minorHAnsi" w:hAnsiTheme="minorHAnsi" w:cstheme="minorHAnsi"/>
                <w:sz w:val="20"/>
                <w:szCs w:val="20"/>
              </w:rPr>
              <w:t>Liczba przyłączy wodociągowych na 100 osób [szt.]</w:t>
            </w:r>
          </w:p>
        </w:tc>
        <w:tc>
          <w:tcPr>
            <w:tcW w:w="0" w:type="auto"/>
          </w:tcPr>
          <w:p w:rsidR="000B203F" w:rsidRPr="00831FAD" w:rsidRDefault="000B203F" w:rsidP="008737DB">
            <w:pPr>
              <w:spacing w:after="0"/>
              <w:rPr>
                <w:rFonts w:asciiTheme="minorHAnsi" w:hAnsiTheme="minorHAnsi" w:cstheme="minorHAnsi"/>
                <w:sz w:val="20"/>
                <w:szCs w:val="20"/>
              </w:rPr>
            </w:pPr>
            <w:r>
              <w:rPr>
                <w:rFonts w:asciiTheme="minorHAnsi" w:hAnsiTheme="minorHAnsi" w:cstheme="minorHAnsi"/>
                <w:sz w:val="20"/>
                <w:szCs w:val="20"/>
              </w:rPr>
              <w:t>18,19</w:t>
            </w:r>
          </w:p>
        </w:tc>
        <w:tc>
          <w:tcPr>
            <w:tcW w:w="0" w:type="auto"/>
          </w:tcPr>
          <w:p w:rsidR="000B203F" w:rsidRPr="00B04034" w:rsidRDefault="000B203F" w:rsidP="0089435B">
            <w:pPr>
              <w:spacing w:after="0"/>
              <w:rPr>
                <w:rFonts w:asciiTheme="minorHAnsi" w:hAnsiTheme="minorHAnsi" w:cstheme="minorHAnsi"/>
                <w:sz w:val="20"/>
                <w:szCs w:val="20"/>
              </w:rPr>
            </w:pPr>
            <w:r w:rsidRPr="00B04034">
              <w:rPr>
                <w:rFonts w:asciiTheme="minorHAnsi" w:hAnsiTheme="minorHAnsi" w:cstheme="minorHAnsi"/>
                <w:sz w:val="20"/>
                <w:szCs w:val="20"/>
              </w:rPr>
              <w:t>Bez zmian</w:t>
            </w:r>
          </w:p>
        </w:tc>
        <w:tc>
          <w:tcPr>
            <w:tcW w:w="0" w:type="auto"/>
          </w:tcPr>
          <w:p w:rsidR="000B203F" w:rsidRPr="00B04034" w:rsidRDefault="000B203F" w:rsidP="0089435B">
            <w:pPr>
              <w:spacing w:after="0"/>
              <w:rPr>
                <w:rFonts w:asciiTheme="minorHAnsi" w:hAnsiTheme="minorHAnsi" w:cstheme="minorHAnsi"/>
                <w:sz w:val="20"/>
                <w:szCs w:val="20"/>
              </w:rPr>
            </w:pPr>
            <w:r w:rsidRPr="00B04034">
              <w:rPr>
                <w:rFonts w:asciiTheme="minorHAnsi" w:hAnsiTheme="minorHAnsi" w:cstheme="minorHAnsi"/>
                <w:sz w:val="20"/>
                <w:szCs w:val="20"/>
              </w:rPr>
              <w:t>Bez zmian</w:t>
            </w:r>
          </w:p>
        </w:tc>
      </w:tr>
    </w:tbl>
    <w:p w:rsidR="00CB13B9" w:rsidRPr="008F6FB5" w:rsidRDefault="008A7A60" w:rsidP="0049635D">
      <w:pPr>
        <w:jc w:val="center"/>
        <w:rPr>
          <w:rFonts w:ascii="Arial" w:hAnsi="Arial" w:cs="Arial"/>
          <w:i/>
          <w:sz w:val="20"/>
          <w:szCs w:val="20"/>
        </w:rPr>
      </w:pPr>
      <w:r w:rsidRPr="00831FAD">
        <w:rPr>
          <w:rFonts w:asciiTheme="minorHAnsi" w:hAnsiTheme="minorHAnsi" w:cstheme="minorHAnsi"/>
          <w:i/>
          <w:sz w:val="20"/>
          <w:szCs w:val="20"/>
        </w:rPr>
        <w:t>Źródło: opracowanie własne</w:t>
      </w:r>
    </w:p>
    <w:p w:rsidR="00D81A9D" w:rsidRPr="008F6FB5" w:rsidRDefault="003A1CEB" w:rsidP="00726456">
      <w:pPr>
        <w:spacing w:after="120"/>
        <w:jc w:val="both"/>
        <w:rPr>
          <w:rFonts w:ascii="Arial" w:hAnsi="Arial" w:cs="Arial"/>
          <w:sz w:val="20"/>
          <w:szCs w:val="20"/>
        </w:rPr>
      </w:pPr>
      <w:r w:rsidRPr="008F6FB5">
        <w:rPr>
          <w:rFonts w:ascii="Arial" w:hAnsi="Arial" w:cs="Arial"/>
        </w:rPr>
        <w:tab/>
      </w:r>
    </w:p>
    <w:p w:rsidR="003A1CEB" w:rsidRPr="008F6FB5" w:rsidRDefault="003A1CEB">
      <w:pPr>
        <w:spacing w:after="0" w:line="240" w:lineRule="auto"/>
        <w:rPr>
          <w:rFonts w:ascii="Arial" w:hAnsi="Arial" w:cs="Arial"/>
        </w:rPr>
      </w:pPr>
      <w:r w:rsidRPr="008F6FB5">
        <w:rPr>
          <w:rFonts w:ascii="Arial" w:hAnsi="Arial" w:cs="Arial"/>
        </w:rPr>
        <w:br w:type="page"/>
      </w:r>
    </w:p>
    <w:p w:rsidR="00FC06C4" w:rsidRPr="00C92FAB" w:rsidRDefault="00EA1CB4" w:rsidP="00EA1CB4">
      <w:pPr>
        <w:pStyle w:val="Akapitzlist1"/>
        <w:spacing w:after="120"/>
        <w:ind w:left="0"/>
        <w:jc w:val="both"/>
        <w:rPr>
          <w:rFonts w:asciiTheme="minorHAnsi" w:hAnsiTheme="minorHAnsi" w:cstheme="minorHAnsi"/>
          <w:sz w:val="24"/>
          <w:szCs w:val="24"/>
        </w:rPr>
      </w:pPr>
      <w:r w:rsidRPr="00C92FAB">
        <w:rPr>
          <w:rFonts w:asciiTheme="minorHAnsi" w:hAnsiTheme="minorHAnsi" w:cstheme="minorHAnsi"/>
          <w:sz w:val="24"/>
          <w:szCs w:val="24"/>
        </w:rPr>
        <w:lastRenderedPageBreak/>
        <w:t>Załączniki:</w:t>
      </w:r>
    </w:p>
    <w:p w:rsidR="00D81A9D" w:rsidRPr="00C92FAB" w:rsidRDefault="00D81A9D" w:rsidP="00302C35">
      <w:pPr>
        <w:pStyle w:val="Akapitzlist1"/>
        <w:numPr>
          <w:ilvl w:val="0"/>
          <w:numId w:val="15"/>
        </w:numPr>
        <w:spacing w:after="120"/>
        <w:jc w:val="both"/>
        <w:rPr>
          <w:rFonts w:asciiTheme="minorHAnsi" w:hAnsiTheme="minorHAnsi" w:cstheme="minorHAnsi"/>
          <w:sz w:val="24"/>
          <w:szCs w:val="24"/>
        </w:rPr>
      </w:pPr>
      <w:r w:rsidRPr="00C92FAB">
        <w:rPr>
          <w:rFonts w:asciiTheme="minorHAnsi" w:hAnsiTheme="minorHAnsi" w:cstheme="minorHAnsi"/>
          <w:sz w:val="24"/>
          <w:szCs w:val="24"/>
        </w:rPr>
        <w:t xml:space="preserve">Mapy </w:t>
      </w:r>
      <w:r w:rsidR="00921310" w:rsidRPr="00C92FAB">
        <w:rPr>
          <w:rFonts w:asciiTheme="minorHAnsi" w:hAnsiTheme="minorHAnsi" w:cstheme="minorHAnsi"/>
          <w:sz w:val="24"/>
          <w:szCs w:val="24"/>
        </w:rPr>
        <w:t>obszarów zdegradowanych wyznaczonych do rewitalizacji</w:t>
      </w:r>
      <w:r w:rsidR="009A5492" w:rsidRPr="00C92FAB">
        <w:rPr>
          <w:rFonts w:asciiTheme="minorHAnsi" w:hAnsiTheme="minorHAnsi" w:cstheme="minorHAnsi"/>
          <w:sz w:val="24"/>
          <w:szCs w:val="24"/>
        </w:rPr>
        <w:t>.</w:t>
      </w:r>
    </w:p>
    <w:p w:rsidR="00C4270F" w:rsidRPr="00C92FAB" w:rsidRDefault="00026730" w:rsidP="00302C35">
      <w:pPr>
        <w:pStyle w:val="Akapitzlist1"/>
        <w:numPr>
          <w:ilvl w:val="0"/>
          <w:numId w:val="15"/>
        </w:numPr>
        <w:spacing w:after="120"/>
        <w:jc w:val="both"/>
        <w:rPr>
          <w:rFonts w:asciiTheme="minorHAnsi" w:hAnsiTheme="minorHAnsi" w:cstheme="minorHAnsi"/>
          <w:sz w:val="24"/>
          <w:szCs w:val="24"/>
        </w:rPr>
      </w:pPr>
      <w:r w:rsidRPr="00C92FAB">
        <w:rPr>
          <w:rFonts w:asciiTheme="minorHAnsi" w:hAnsiTheme="minorHAnsi" w:cstheme="minorHAnsi"/>
          <w:sz w:val="24"/>
          <w:szCs w:val="24"/>
        </w:rPr>
        <w:t>Sprawozdanie</w:t>
      </w:r>
      <w:r w:rsidR="00C4270F" w:rsidRPr="00C92FAB">
        <w:rPr>
          <w:rFonts w:asciiTheme="minorHAnsi" w:hAnsiTheme="minorHAnsi" w:cstheme="minorHAnsi"/>
          <w:sz w:val="24"/>
          <w:szCs w:val="24"/>
        </w:rPr>
        <w:t xml:space="preserve"> z konsultacji społecznych</w:t>
      </w:r>
      <w:r w:rsidR="00365D93" w:rsidRPr="00C92FAB">
        <w:rPr>
          <w:rFonts w:asciiTheme="minorHAnsi" w:hAnsiTheme="minorHAnsi" w:cstheme="minorHAnsi"/>
          <w:sz w:val="24"/>
          <w:szCs w:val="24"/>
        </w:rPr>
        <w:t>.</w:t>
      </w:r>
    </w:p>
    <w:p w:rsidR="00FC06C4" w:rsidRPr="008F6FB5" w:rsidRDefault="00FC06C4" w:rsidP="00FC06C4">
      <w:pPr>
        <w:jc w:val="both"/>
        <w:rPr>
          <w:rFonts w:ascii="Arial" w:hAnsi="Arial" w:cs="Arial"/>
        </w:rPr>
      </w:pPr>
    </w:p>
    <w:p w:rsidR="00FC06C4" w:rsidRPr="008F6FB5" w:rsidRDefault="00FC06C4" w:rsidP="00FC06C4">
      <w:pPr>
        <w:jc w:val="both"/>
        <w:rPr>
          <w:rFonts w:ascii="Arial" w:hAnsi="Arial" w:cs="Arial"/>
        </w:rPr>
      </w:pPr>
    </w:p>
    <w:p w:rsidR="00FC06C4" w:rsidRPr="008F6FB5" w:rsidRDefault="00FC06C4" w:rsidP="00FC06C4">
      <w:pPr>
        <w:jc w:val="both"/>
        <w:rPr>
          <w:rFonts w:ascii="Arial" w:hAnsi="Arial" w:cs="Arial"/>
        </w:rPr>
      </w:pPr>
    </w:p>
    <w:p w:rsidR="00FC06C4" w:rsidRPr="008F6FB5" w:rsidRDefault="00FC06C4" w:rsidP="00FC06C4">
      <w:pPr>
        <w:jc w:val="both"/>
        <w:rPr>
          <w:rFonts w:ascii="Arial" w:hAnsi="Arial" w:cs="Arial"/>
        </w:rPr>
      </w:pPr>
    </w:p>
    <w:p w:rsidR="00FC06C4" w:rsidRPr="008F6FB5" w:rsidRDefault="00FC06C4" w:rsidP="00FC06C4">
      <w:pPr>
        <w:autoSpaceDE w:val="0"/>
        <w:autoSpaceDN w:val="0"/>
        <w:adjustRightInd w:val="0"/>
        <w:spacing w:after="0" w:line="240" w:lineRule="auto"/>
        <w:rPr>
          <w:rFonts w:ascii="Arial" w:hAnsi="Arial" w:cs="Arial"/>
          <w:color w:val="000000"/>
          <w:sz w:val="24"/>
          <w:szCs w:val="24"/>
          <w:lang w:eastAsia="pl-PL"/>
        </w:rPr>
      </w:pPr>
    </w:p>
    <w:p w:rsidR="00F02E0D" w:rsidRPr="00552736" w:rsidRDefault="00C06573" w:rsidP="0097731B">
      <w:pPr>
        <w:pStyle w:val="Nagwek1"/>
        <w:numPr>
          <w:ilvl w:val="0"/>
          <w:numId w:val="0"/>
        </w:numPr>
        <w:spacing w:before="360" w:after="240"/>
        <w:rPr>
          <w:rFonts w:cs="Arial"/>
          <w:color w:val="034EA2"/>
        </w:rPr>
      </w:pPr>
      <w:r w:rsidRPr="008F6FB5">
        <w:rPr>
          <w:rFonts w:ascii="Arial" w:hAnsi="Arial" w:cs="Arial"/>
        </w:rPr>
        <w:br w:type="page"/>
      </w:r>
      <w:bookmarkStart w:id="98" w:name="_Toc467228693"/>
      <w:r w:rsidRPr="00552736">
        <w:rPr>
          <w:rFonts w:cs="Arial"/>
          <w:color w:val="034EA2"/>
        </w:rPr>
        <w:lastRenderedPageBreak/>
        <w:t>Spis tabel, wykresów, rysunków, schematów</w:t>
      </w:r>
      <w:bookmarkEnd w:id="98"/>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r w:rsidRPr="009A3D65">
        <w:rPr>
          <w:rFonts w:cs="Arial"/>
        </w:rPr>
        <w:fldChar w:fldCharType="begin"/>
      </w:r>
      <w:r w:rsidR="00552736" w:rsidRPr="009A3D65">
        <w:rPr>
          <w:rFonts w:cs="Arial"/>
        </w:rPr>
        <w:instrText xml:space="preserve"> TOC \h \z \c "Tabela" </w:instrText>
      </w:r>
      <w:r w:rsidRPr="009A3D65">
        <w:rPr>
          <w:rFonts w:cs="Arial"/>
        </w:rPr>
        <w:fldChar w:fldCharType="separate"/>
      </w:r>
      <w:hyperlink w:anchor="_Toc467139566" w:history="1">
        <w:r w:rsidR="009A3D65" w:rsidRPr="009A3D65">
          <w:rPr>
            <w:rStyle w:val="Hipercze"/>
            <w:noProof/>
          </w:rPr>
          <w:t>Tabela 1. Ludność Gminy Chorzele na tle danych powiatu przasnyskiego oraz województw mazowieckiego</w:t>
        </w:r>
        <w:r w:rsidR="009A3D65" w:rsidRPr="009A3D65">
          <w:rPr>
            <w:noProof/>
            <w:webHidden/>
          </w:rPr>
          <w:tab/>
        </w:r>
        <w:r w:rsidRPr="009A3D65">
          <w:rPr>
            <w:noProof/>
            <w:webHidden/>
          </w:rPr>
          <w:fldChar w:fldCharType="begin"/>
        </w:r>
        <w:r w:rsidR="009A3D65" w:rsidRPr="009A3D65">
          <w:rPr>
            <w:noProof/>
            <w:webHidden/>
          </w:rPr>
          <w:instrText xml:space="preserve"> PAGEREF _Toc467139566 \h </w:instrText>
        </w:r>
        <w:r w:rsidRPr="009A3D65">
          <w:rPr>
            <w:noProof/>
            <w:webHidden/>
          </w:rPr>
        </w:r>
        <w:r w:rsidRPr="009A3D65">
          <w:rPr>
            <w:noProof/>
            <w:webHidden/>
          </w:rPr>
          <w:fldChar w:fldCharType="separate"/>
        </w:r>
        <w:r w:rsidR="00B67A90">
          <w:rPr>
            <w:noProof/>
            <w:webHidden/>
          </w:rPr>
          <w:t>18</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67" w:history="1">
        <w:r w:rsidR="009A3D65" w:rsidRPr="009A3D65">
          <w:rPr>
            <w:rStyle w:val="Hipercze"/>
            <w:noProof/>
          </w:rPr>
          <w:t>Tabela 2. Ludność Gminy Chorzele z podziałem na płeć mieszkańców</w:t>
        </w:r>
        <w:r w:rsidR="009A3D65" w:rsidRPr="009A3D65">
          <w:rPr>
            <w:noProof/>
            <w:webHidden/>
          </w:rPr>
          <w:tab/>
        </w:r>
        <w:r w:rsidRPr="009A3D65">
          <w:rPr>
            <w:noProof/>
            <w:webHidden/>
          </w:rPr>
          <w:fldChar w:fldCharType="begin"/>
        </w:r>
        <w:r w:rsidR="009A3D65" w:rsidRPr="009A3D65">
          <w:rPr>
            <w:noProof/>
            <w:webHidden/>
          </w:rPr>
          <w:instrText xml:space="preserve"> PAGEREF _Toc467139567 \h </w:instrText>
        </w:r>
        <w:r w:rsidRPr="009A3D65">
          <w:rPr>
            <w:noProof/>
            <w:webHidden/>
          </w:rPr>
        </w:r>
        <w:r w:rsidRPr="009A3D65">
          <w:rPr>
            <w:noProof/>
            <w:webHidden/>
          </w:rPr>
          <w:fldChar w:fldCharType="separate"/>
        </w:r>
        <w:r w:rsidR="00B67A90">
          <w:rPr>
            <w:noProof/>
            <w:webHidden/>
          </w:rPr>
          <w:t>19</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68" w:history="1">
        <w:r w:rsidR="009A3D65" w:rsidRPr="009A3D65">
          <w:rPr>
            <w:rStyle w:val="Hipercze"/>
            <w:noProof/>
          </w:rPr>
          <w:t>Tabela 3. Przyrost naturalny i ruch migracyjny Gminy Chorzele</w:t>
        </w:r>
        <w:r w:rsidR="009A3D65" w:rsidRPr="009A3D65">
          <w:rPr>
            <w:noProof/>
            <w:webHidden/>
          </w:rPr>
          <w:tab/>
        </w:r>
        <w:r w:rsidRPr="009A3D65">
          <w:rPr>
            <w:noProof/>
            <w:webHidden/>
          </w:rPr>
          <w:fldChar w:fldCharType="begin"/>
        </w:r>
        <w:r w:rsidR="009A3D65" w:rsidRPr="009A3D65">
          <w:rPr>
            <w:noProof/>
            <w:webHidden/>
          </w:rPr>
          <w:instrText xml:space="preserve"> PAGEREF _Toc467139568 \h </w:instrText>
        </w:r>
        <w:r w:rsidRPr="009A3D65">
          <w:rPr>
            <w:noProof/>
            <w:webHidden/>
          </w:rPr>
        </w:r>
        <w:r w:rsidRPr="009A3D65">
          <w:rPr>
            <w:noProof/>
            <w:webHidden/>
          </w:rPr>
          <w:fldChar w:fldCharType="separate"/>
        </w:r>
        <w:r w:rsidR="00B67A90">
          <w:rPr>
            <w:noProof/>
            <w:webHidden/>
          </w:rPr>
          <w:t>19</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69" w:history="1">
        <w:r w:rsidR="009A3D65" w:rsidRPr="009A3D65">
          <w:rPr>
            <w:rStyle w:val="Hipercze"/>
            <w:noProof/>
          </w:rPr>
          <w:t>Tabela 4. Prognoza liczby ludności Gminy Chorzele na lata 2016-2020</w:t>
        </w:r>
        <w:r w:rsidR="009A3D65" w:rsidRPr="009A3D65">
          <w:rPr>
            <w:noProof/>
            <w:webHidden/>
          </w:rPr>
          <w:tab/>
        </w:r>
        <w:r w:rsidRPr="009A3D65">
          <w:rPr>
            <w:noProof/>
            <w:webHidden/>
          </w:rPr>
          <w:fldChar w:fldCharType="begin"/>
        </w:r>
        <w:r w:rsidR="009A3D65" w:rsidRPr="009A3D65">
          <w:rPr>
            <w:noProof/>
            <w:webHidden/>
          </w:rPr>
          <w:instrText xml:space="preserve"> PAGEREF _Toc467139569 \h </w:instrText>
        </w:r>
        <w:r w:rsidRPr="009A3D65">
          <w:rPr>
            <w:noProof/>
            <w:webHidden/>
          </w:rPr>
        </w:r>
        <w:r w:rsidRPr="009A3D65">
          <w:rPr>
            <w:noProof/>
            <w:webHidden/>
          </w:rPr>
          <w:fldChar w:fldCharType="separate"/>
        </w:r>
        <w:r w:rsidR="00B67A90">
          <w:rPr>
            <w:noProof/>
            <w:webHidden/>
          </w:rPr>
          <w:t>20</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0" w:history="1">
        <w:r w:rsidR="009A3D65" w:rsidRPr="009A3D65">
          <w:rPr>
            <w:rStyle w:val="Hipercze"/>
            <w:noProof/>
          </w:rPr>
          <w:t>Tabela 5. Udział ludności wg ekonomicznych grup wieku w Gminie Chorzele w latach 2010-2015</w:t>
        </w:r>
        <w:r w:rsidR="009A3D65" w:rsidRPr="009A3D65">
          <w:rPr>
            <w:noProof/>
            <w:webHidden/>
          </w:rPr>
          <w:tab/>
        </w:r>
        <w:r w:rsidRPr="009A3D65">
          <w:rPr>
            <w:noProof/>
            <w:webHidden/>
          </w:rPr>
          <w:fldChar w:fldCharType="begin"/>
        </w:r>
        <w:r w:rsidR="009A3D65" w:rsidRPr="009A3D65">
          <w:rPr>
            <w:noProof/>
            <w:webHidden/>
          </w:rPr>
          <w:instrText xml:space="preserve"> PAGEREF _Toc467139570 \h </w:instrText>
        </w:r>
        <w:r w:rsidRPr="009A3D65">
          <w:rPr>
            <w:noProof/>
            <w:webHidden/>
          </w:rPr>
        </w:r>
        <w:r w:rsidRPr="009A3D65">
          <w:rPr>
            <w:noProof/>
            <w:webHidden/>
          </w:rPr>
          <w:fldChar w:fldCharType="separate"/>
        </w:r>
        <w:r w:rsidR="00B67A90">
          <w:rPr>
            <w:noProof/>
            <w:webHidden/>
          </w:rPr>
          <w:t>21</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1" w:history="1">
        <w:r w:rsidR="009A3D65" w:rsidRPr="009A3D65">
          <w:rPr>
            <w:rStyle w:val="Hipercze"/>
            <w:noProof/>
          </w:rPr>
          <w:t>Tabela 6. Udział ludności wg ekonomicznych grup wieku w Powiecie Przasnyskim i Województwie Mazowieckim w 2015 r.</w:t>
        </w:r>
        <w:r w:rsidR="009A3D65" w:rsidRPr="009A3D65">
          <w:rPr>
            <w:noProof/>
            <w:webHidden/>
          </w:rPr>
          <w:tab/>
        </w:r>
        <w:r w:rsidRPr="009A3D65">
          <w:rPr>
            <w:noProof/>
            <w:webHidden/>
          </w:rPr>
          <w:fldChar w:fldCharType="begin"/>
        </w:r>
        <w:r w:rsidR="009A3D65" w:rsidRPr="009A3D65">
          <w:rPr>
            <w:noProof/>
            <w:webHidden/>
          </w:rPr>
          <w:instrText xml:space="preserve"> PAGEREF _Toc467139571 \h </w:instrText>
        </w:r>
        <w:r w:rsidRPr="009A3D65">
          <w:rPr>
            <w:noProof/>
            <w:webHidden/>
          </w:rPr>
        </w:r>
        <w:r w:rsidRPr="009A3D65">
          <w:rPr>
            <w:noProof/>
            <w:webHidden/>
          </w:rPr>
          <w:fldChar w:fldCharType="separate"/>
        </w:r>
        <w:r w:rsidR="00B67A90">
          <w:rPr>
            <w:noProof/>
            <w:webHidden/>
          </w:rPr>
          <w:t>22</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2" w:history="1">
        <w:r w:rsidR="009A3D65" w:rsidRPr="009A3D65">
          <w:rPr>
            <w:rStyle w:val="Hipercze"/>
            <w:noProof/>
          </w:rPr>
          <w:t>Tabela 7. Pomoc społeczna w Gminie Chorzele</w:t>
        </w:r>
        <w:r w:rsidR="009A3D65" w:rsidRPr="009A3D65">
          <w:rPr>
            <w:noProof/>
            <w:webHidden/>
          </w:rPr>
          <w:tab/>
        </w:r>
        <w:r w:rsidRPr="009A3D65">
          <w:rPr>
            <w:noProof/>
            <w:webHidden/>
          </w:rPr>
          <w:fldChar w:fldCharType="begin"/>
        </w:r>
        <w:r w:rsidR="009A3D65" w:rsidRPr="009A3D65">
          <w:rPr>
            <w:noProof/>
            <w:webHidden/>
          </w:rPr>
          <w:instrText xml:space="preserve"> PAGEREF _Toc467139572 \h </w:instrText>
        </w:r>
        <w:r w:rsidRPr="009A3D65">
          <w:rPr>
            <w:noProof/>
            <w:webHidden/>
          </w:rPr>
        </w:r>
        <w:r w:rsidRPr="009A3D65">
          <w:rPr>
            <w:noProof/>
            <w:webHidden/>
          </w:rPr>
          <w:fldChar w:fldCharType="separate"/>
        </w:r>
        <w:r w:rsidR="00B67A90">
          <w:rPr>
            <w:noProof/>
            <w:webHidden/>
          </w:rPr>
          <w:t>23</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3" w:history="1">
        <w:r w:rsidR="009A3D65" w:rsidRPr="009A3D65">
          <w:rPr>
            <w:rStyle w:val="Hipercze"/>
            <w:noProof/>
          </w:rPr>
          <w:t>Tabela 8. Wyniki testu 6-klasistów w 2015 roku w poszczególnych SP w Gminie Chorzele na tle wyników powiatu przasnyskiego i województwa mazowieckiego</w:t>
        </w:r>
        <w:r w:rsidR="009A3D65" w:rsidRPr="009A3D65">
          <w:rPr>
            <w:noProof/>
            <w:webHidden/>
          </w:rPr>
          <w:tab/>
        </w:r>
        <w:r w:rsidRPr="009A3D65">
          <w:rPr>
            <w:noProof/>
            <w:webHidden/>
          </w:rPr>
          <w:fldChar w:fldCharType="begin"/>
        </w:r>
        <w:r w:rsidR="009A3D65" w:rsidRPr="009A3D65">
          <w:rPr>
            <w:noProof/>
            <w:webHidden/>
          </w:rPr>
          <w:instrText xml:space="preserve"> PAGEREF _Toc467139573 \h </w:instrText>
        </w:r>
        <w:r w:rsidRPr="009A3D65">
          <w:rPr>
            <w:noProof/>
            <w:webHidden/>
          </w:rPr>
        </w:r>
        <w:r w:rsidRPr="009A3D65">
          <w:rPr>
            <w:noProof/>
            <w:webHidden/>
          </w:rPr>
          <w:fldChar w:fldCharType="separate"/>
        </w:r>
        <w:r w:rsidR="00B67A90">
          <w:rPr>
            <w:noProof/>
            <w:webHidden/>
          </w:rPr>
          <w:t>25</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4" w:history="1">
        <w:r w:rsidR="009A3D65" w:rsidRPr="009A3D65">
          <w:rPr>
            <w:rStyle w:val="Hipercze"/>
            <w:noProof/>
          </w:rPr>
          <w:t>Tabela 9. Wyniki testów gimnazjalnych w 2015 roku w poszczególnych Gimnazjach w Gminie Chorzele na tle wyników powiatu przasnyskiego i województwa mazowieckiego</w:t>
        </w:r>
        <w:r w:rsidR="009A3D65" w:rsidRPr="009A3D65">
          <w:rPr>
            <w:noProof/>
            <w:webHidden/>
          </w:rPr>
          <w:tab/>
        </w:r>
        <w:r w:rsidRPr="009A3D65">
          <w:rPr>
            <w:noProof/>
            <w:webHidden/>
          </w:rPr>
          <w:fldChar w:fldCharType="begin"/>
        </w:r>
        <w:r w:rsidR="009A3D65" w:rsidRPr="009A3D65">
          <w:rPr>
            <w:noProof/>
            <w:webHidden/>
          </w:rPr>
          <w:instrText xml:space="preserve"> PAGEREF _Toc467139574 \h </w:instrText>
        </w:r>
        <w:r w:rsidRPr="009A3D65">
          <w:rPr>
            <w:noProof/>
            <w:webHidden/>
          </w:rPr>
        </w:r>
        <w:r w:rsidRPr="009A3D65">
          <w:rPr>
            <w:noProof/>
            <w:webHidden/>
          </w:rPr>
          <w:fldChar w:fldCharType="separate"/>
        </w:r>
        <w:r w:rsidR="00B67A90">
          <w:rPr>
            <w:noProof/>
            <w:webHidden/>
          </w:rPr>
          <w:t>26</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5" w:history="1">
        <w:r w:rsidR="009A3D65" w:rsidRPr="009A3D65">
          <w:rPr>
            <w:rStyle w:val="Hipercze"/>
            <w:noProof/>
          </w:rPr>
          <w:t>Tabela 10. Podmioty gospodarcze działające na terenie Miasta i Gminy Chorzele w latach 2010-2015</w:t>
        </w:r>
        <w:r w:rsidR="009A3D65" w:rsidRPr="009A3D65">
          <w:rPr>
            <w:noProof/>
            <w:webHidden/>
          </w:rPr>
          <w:tab/>
        </w:r>
        <w:r w:rsidRPr="009A3D65">
          <w:rPr>
            <w:noProof/>
            <w:webHidden/>
          </w:rPr>
          <w:fldChar w:fldCharType="begin"/>
        </w:r>
        <w:r w:rsidR="009A3D65" w:rsidRPr="009A3D65">
          <w:rPr>
            <w:noProof/>
            <w:webHidden/>
          </w:rPr>
          <w:instrText xml:space="preserve"> PAGEREF _Toc467139575 \h </w:instrText>
        </w:r>
        <w:r w:rsidRPr="009A3D65">
          <w:rPr>
            <w:noProof/>
            <w:webHidden/>
          </w:rPr>
        </w:r>
        <w:r w:rsidRPr="009A3D65">
          <w:rPr>
            <w:noProof/>
            <w:webHidden/>
          </w:rPr>
          <w:fldChar w:fldCharType="separate"/>
        </w:r>
        <w:r w:rsidR="00B67A90">
          <w:rPr>
            <w:noProof/>
            <w:webHidden/>
          </w:rPr>
          <w:t>29</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6" w:history="1">
        <w:r w:rsidR="009A3D65" w:rsidRPr="009A3D65">
          <w:rPr>
            <w:rStyle w:val="Hipercze"/>
            <w:noProof/>
          </w:rPr>
          <w:t>Tabela 11. Podmioty gospodarcze wg sekcji</w:t>
        </w:r>
        <w:r w:rsidR="009A3D65" w:rsidRPr="009A3D65">
          <w:rPr>
            <w:noProof/>
            <w:webHidden/>
          </w:rPr>
          <w:tab/>
        </w:r>
        <w:r w:rsidRPr="009A3D65">
          <w:rPr>
            <w:noProof/>
            <w:webHidden/>
          </w:rPr>
          <w:fldChar w:fldCharType="begin"/>
        </w:r>
        <w:r w:rsidR="009A3D65" w:rsidRPr="009A3D65">
          <w:rPr>
            <w:noProof/>
            <w:webHidden/>
          </w:rPr>
          <w:instrText xml:space="preserve"> PAGEREF _Toc467139576 \h </w:instrText>
        </w:r>
        <w:r w:rsidRPr="009A3D65">
          <w:rPr>
            <w:noProof/>
            <w:webHidden/>
          </w:rPr>
        </w:r>
        <w:r w:rsidRPr="009A3D65">
          <w:rPr>
            <w:noProof/>
            <w:webHidden/>
          </w:rPr>
          <w:fldChar w:fldCharType="separate"/>
        </w:r>
        <w:r w:rsidR="00B67A90">
          <w:rPr>
            <w:noProof/>
            <w:webHidden/>
          </w:rPr>
          <w:t>30</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7" w:history="1">
        <w:r w:rsidR="009A3D65" w:rsidRPr="009A3D65">
          <w:rPr>
            <w:rStyle w:val="Hipercze"/>
            <w:noProof/>
          </w:rPr>
          <w:t xml:space="preserve">Tabela 12. </w:t>
        </w:r>
        <w:r w:rsidR="009A3D65" w:rsidRPr="009A3D65">
          <w:rPr>
            <w:rStyle w:val="Hipercze"/>
            <w:rFonts w:cs="Arial"/>
            <w:noProof/>
          </w:rPr>
          <w:t>Wskaźnik przedsiębiorczości w Gminie Chorzele, Województwie Mazowieckim oraz Polsce – podmioty wpisane do rejestru REGON na 1 tys. ludności.</w:t>
        </w:r>
        <w:r w:rsidR="009A3D65" w:rsidRPr="009A3D65">
          <w:rPr>
            <w:noProof/>
            <w:webHidden/>
          </w:rPr>
          <w:tab/>
        </w:r>
        <w:r w:rsidRPr="009A3D65">
          <w:rPr>
            <w:noProof/>
            <w:webHidden/>
          </w:rPr>
          <w:fldChar w:fldCharType="begin"/>
        </w:r>
        <w:r w:rsidR="009A3D65" w:rsidRPr="009A3D65">
          <w:rPr>
            <w:noProof/>
            <w:webHidden/>
          </w:rPr>
          <w:instrText xml:space="preserve"> PAGEREF _Toc467139577 \h </w:instrText>
        </w:r>
        <w:r w:rsidRPr="009A3D65">
          <w:rPr>
            <w:noProof/>
            <w:webHidden/>
          </w:rPr>
        </w:r>
        <w:r w:rsidRPr="009A3D65">
          <w:rPr>
            <w:noProof/>
            <w:webHidden/>
          </w:rPr>
          <w:fldChar w:fldCharType="separate"/>
        </w:r>
        <w:r w:rsidR="00B67A90">
          <w:rPr>
            <w:noProof/>
            <w:webHidden/>
          </w:rPr>
          <w:t>31</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8" w:history="1">
        <w:r w:rsidR="009A3D65" w:rsidRPr="009A3D65">
          <w:rPr>
            <w:rStyle w:val="Hipercze"/>
            <w:noProof/>
          </w:rPr>
          <w:t xml:space="preserve">Tabela 13. </w:t>
        </w:r>
        <w:r w:rsidR="009A3D65" w:rsidRPr="009A3D65">
          <w:rPr>
            <w:rStyle w:val="Hipercze"/>
            <w:rFonts w:cs="Arial"/>
            <w:noProof/>
          </w:rPr>
          <w:t>Wskaźnik przedsiębiorczości w Gminie Chorzele, Województwie Mazowieckim oraz Polsce – podmioty wpisane do rejestru REGON na 1 tys. mieszkańców w wieku produkcyjnym.</w:t>
        </w:r>
        <w:r w:rsidR="009A3D65" w:rsidRPr="009A3D65">
          <w:rPr>
            <w:noProof/>
            <w:webHidden/>
          </w:rPr>
          <w:tab/>
        </w:r>
        <w:r w:rsidRPr="009A3D65">
          <w:rPr>
            <w:noProof/>
            <w:webHidden/>
          </w:rPr>
          <w:fldChar w:fldCharType="begin"/>
        </w:r>
        <w:r w:rsidR="009A3D65" w:rsidRPr="009A3D65">
          <w:rPr>
            <w:noProof/>
            <w:webHidden/>
          </w:rPr>
          <w:instrText xml:space="preserve"> PAGEREF _Toc467139578 \h </w:instrText>
        </w:r>
        <w:r w:rsidRPr="009A3D65">
          <w:rPr>
            <w:noProof/>
            <w:webHidden/>
          </w:rPr>
        </w:r>
        <w:r w:rsidRPr="009A3D65">
          <w:rPr>
            <w:noProof/>
            <w:webHidden/>
          </w:rPr>
          <w:fldChar w:fldCharType="separate"/>
        </w:r>
        <w:r w:rsidR="00B67A90">
          <w:rPr>
            <w:noProof/>
            <w:webHidden/>
          </w:rPr>
          <w:t>32</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79" w:history="1">
        <w:r w:rsidR="009A3D65" w:rsidRPr="009A3D65">
          <w:rPr>
            <w:rStyle w:val="Hipercze"/>
            <w:noProof/>
          </w:rPr>
          <w:t>Tabela 14. Struktura bezrobocia na terenie Miasta i Gminy Chorzele w latach 2010-2015</w:t>
        </w:r>
        <w:r w:rsidR="009A3D65" w:rsidRPr="009A3D65">
          <w:rPr>
            <w:noProof/>
            <w:webHidden/>
          </w:rPr>
          <w:tab/>
        </w:r>
        <w:r w:rsidRPr="009A3D65">
          <w:rPr>
            <w:noProof/>
            <w:webHidden/>
          </w:rPr>
          <w:fldChar w:fldCharType="begin"/>
        </w:r>
        <w:r w:rsidR="009A3D65" w:rsidRPr="009A3D65">
          <w:rPr>
            <w:noProof/>
            <w:webHidden/>
          </w:rPr>
          <w:instrText xml:space="preserve"> PAGEREF _Toc467139579 \h </w:instrText>
        </w:r>
        <w:r w:rsidRPr="009A3D65">
          <w:rPr>
            <w:noProof/>
            <w:webHidden/>
          </w:rPr>
        </w:r>
        <w:r w:rsidRPr="009A3D65">
          <w:rPr>
            <w:noProof/>
            <w:webHidden/>
          </w:rPr>
          <w:fldChar w:fldCharType="separate"/>
        </w:r>
        <w:r w:rsidR="00B67A90">
          <w:rPr>
            <w:noProof/>
            <w:webHidden/>
          </w:rPr>
          <w:t>34</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0" w:history="1">
        <w:r w:rsidR="009A3D65" w:rsidRPr="009A3D65">
          <w:rPr>
            <w:rStyle w:val="Hipercze"/>
            <w:noProof/>
          </w:rPr>
          <w:t>Tabela 15. Struktura bezrobocia na terenie powiatu przasnyskiego, województwa mazowieckiego i kraju</w:t>
        </w:r>
        <w:r w:rsidR="009A3D65" w:rsidRPr="009A3D65">
          <w:rPr>
            <w:noProof/>
            <w:webHidden/>
          </w:rPr>
          <w:tab/>
        </w:r>
        <w:r w:rsidRPr="009A3D65">
          <w:rPr>
            <w:noProof/>
            <w:webHidden/>
          </w:rPr>
          <w:fldChar w:fldCharType="begin"/>
        </w:r>
        <w:r w:rsidR="009A3D65" w:rsidRPr="009A3D65">
          <w:rPr>
            <w:noProof/>
            <w:webHidden/>
          </w:rPr>
          <w:instrText xml:space="preserve"> PAGEREF _Toc467139580 \h </w:instrText>
        </w:r>
        <w:r w:rsidRPr="009A3D65">
          <w:rPr>
            <w:noProof/>
            <w:webHidden/>
          </w:rPr>
        </w:r>
        <w:r w:rsidRPr="009A3D65">
          <w:rPr>
            <w:noProof/>
            <w:webHidden/>
          </w:rPr>
          <w:fldChar w:fldCharType="separate"/>
        </w:r>
        <w:r w:rsidR="00B67A90">
          <w:rPr>
            <w:noProof/>
            <w:webHidden/>
          </w:rPr>
          <w:t>34</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1" w:history="1">
        <w:r w:rsidR="009A3D65" w:rsidRPr="009A3D65">
          <w:rPr>
            <w:rStyle w:val="Hipercze"/>
            <w:noProof/>
          </w:rPr>
          <w:t>Tabela 16. Struktura gruntów na terenie miasta i gminy Chorzele (spis rolny 2005 r.).</w:t>
        </w:r>
        <w:r w:rsidR="009A3D65" w:rsidRPr="009A3D65">
          <w:rPr>
            <w:noProof/>
            <w:webHidden/>
          </w:rPr>
          <w:tab/>
        </w:r>
        <w:r w:rsidRPr="009A3D65">
          <w:rPr>
            <w:noProof/>
            <w:webHidden/>
          </w:rPr>
          <w:fldChar w:fldCharType="begin"/>
        </w:r>
        <w:r w:rsidR="009A3D65" w:rsidRPr="009A3D65">
          <w:rPr>
            <w:noProof/>
            <w:webHidden/>
          </w:rPr>
          <w:instrText xml:space="preserve"> PAGEREF _Toc467139581 \h </w:instrText>
        </w:r>
        <w:r w:rsidRPr="009A3D65">
          <w:rPr>
            <w:noProof/>
            <w:webHidden/>
          </w:rPr>
        </w:r>
        <w:r w:rsidRPr="009A3D65">
          <w:rPr>
            <w:noProof/>
            <w:webHidden/>
          </w:rPr>
          <w:fldChar w:fldCharType="separate"/>
        </w:r>
        <w:r w:rsidR="00B67A90">
          <w:rPr>
            <w:noProof/>
            <w:webHidden/>
          </w:rPr>
          <w:t>39</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2" w:history="1">
        <w:r w:rsidR="009A3D65" w:rsidRPr="009A3D65">
          <w:rPr>
            <w:rStyle w:val="Hipercze"/>
            <w:noProof/>
          </w:rPr>
          <w:t xml:space="preserve">Tabela 17. </w:t>
        </w:r>
        <w:r w:rsidR="009A3D65" w:rsidRPr="009A3D65">
          <w:rPr>
            <w:rStyle w:val="Hipercze"/>
            <w:rFonts w:cstheme="minorHAnsi"/>
            <w:noProof/>
          </w:rPr>
          <w:t>Charakterystyka statystyczna podobszarów zdegradowanych – miejscowości Gminy Chorzele</w:t>
        </w:r>
        <w:r w:rsidR="009A3D65" w:rsidRPr="009A3D65">
          <w:rPr>
            <w:noProof/>
            <w:webHidden/>
          </w:rPr>
          <w:tab/>
        </w:r>
        <w:r w:rsidRPr="009A3D65">
          <w:rPr>
            <w:noProof/>
            <w:webHidden/>
          </w:rPr>
          <w:fldChar w:fldCharType="begin"/>
        </w:r>
        <w:r w:rsidR="009A3D65" w:rsidRPr="009A3D65">
          <w:rPr>
            <w:noProof/>
            <w:webHidden/>
          </w:rPr>
          <w:instrText xml:space="preserve"> PAGEREF _Toc467139582 \h </w:instrText>
        </w:r>
        <w:r w:rsidRPr="009A3D65">
          <w:rPr>
            <w:noProof/>
            <w:webHidden/>
          </w:rPr>
        </w:r>
        <w:r w:rsidRPr="009A3D65">
          <w:rPr>
            <w:noProof/>
            <w:webHidden/>
          </w:rPr>
          <w:fldChar w:fldCharType="separate"/>
        </w:r>
        <w:r w:rsidR="00B67A90">
          <w:rPr>
            <w:noProof/>
            <w:webHidden/>
          </w:rPr>
          <w:t>44</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3" w:history="1">
        <w:r w:rsidR="009A3D65" w:rsidRPr="009A3D65">
          <w:rPr>
            <w:rStyle w:val="Hipercze"/>
            <w:noProof/>
          </w:rPr>
          <w:t xml:space="preserve">Tabela 18. </w:t>
        </w:r>
        <w:r w:rsidR="009A3D65" w:rsidRPr="009A3D65">
          <w:rPr>
            <w:rStyle w:val="Hipercze"/>
            <w:rFonts w:cstheme="minorHAnsi"/>
            <w:noProof/>
          </w:rPr>
          <w:t>Analiza wskaźnikowa podobszarów zdegradowanych – miejscowości Gminy Chorzele</w:t>
        </w:r>
        <w:r w:rsidR="009A3D65" w:rsidRPr="009A3D65">
          <w:rPr>
            <w:noProof/>
            <w:webHidden/>
          </w:rPr>
          <w:tab/>
        </w:r>
        <w:r w:rsidRPr="009A3D65">
          <w:rPr>
            <w:noProof/>
            <w:webHidden/>
          </w:rPr>
          <w:fldChar w:fldCharType="begin"/>
        </w:r>
        <w:r w:rsidR="009A3D65" w:rsidRPr="009A3D65">
          <w:rPr>
            <w:noProof/>
            <w:webHidden/>
          </w:rPr>
          <w:instrText xml:space="preserve"> PAGEREF _Toc467139583 \h </w:instrText>
        </w:r>
        <w:r w:rsidRPr="009A3D65">
          <w:rPr>
            <w:noProof/>
            <w:webHidden/>
          </w:rPr>
        </w:r>
        <w:r w:rsidRPr="009A3D65">
          <w:rPr>
            <w:noProof/>
            <w:webHidden/>
          </w:rPr>
          <w:fldChar w:fldCharType="separate"/>
        </w:r>
        <w:r w:rsidR="00B67A90">
          <w:rPr>
            <w:noProof/>
            <w:webHidden/>
          </w:rPr>
          <w:t>45</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4" w:history="1">
        <w:r w:rsidR="009A3D65" w:rsidRPr="009A3D65">
          <w:rPr>
            <w:rStyle w:val="Hipercze"/>
            <w:noProof/>
          </w:rPr>
          <w:t xml:space="preserve">Tabela 19. </w:t>
        </w:r>
        <w:r w:rsidR="009A3D65" w:rsidRPr="009A3D65">
          <w:rPr>
            <w:rStyle w:val="Hipercze"/>
            <w:rFonts w:cstheme="minorHAnsi"/>
            <w:noProof/>
          </w:rPr>
          <w:t>Analiza wskaźnikowa porównawcza dla poszczególnych miejscowości - podobszarów rewitalizacji, dla całego obszaru rewitalizacji oraz obszaru całej Gminy – sfera społeczna.</w:t>
        </w:r>
        <w:r w:rsidR="009A3D65" w:rsidRPr="009A3D65">
          <w:rPr>
            <w:noProof/>
            <w:webHidden/>
          </w:rPr>
          <w:tab/>
        </w:r>
        <w:r w:rsidRPr="009A3D65">
          <w:rPr>
            <w:noProof/>
            <w:webHidden/>
          </w:rPr>
          <w:fldChar w:fldCharType="begin"/>
        </w:r>
        <w:r w:rsidR="009A3D65" w:rsidRPr="009A3D65">
          <w:rPr>
            <w:noProof/>
            <w:webHidden/>
          </w:rPr>
          <w:instrText xml:space="preserve"> PAGEREF _Toc467139584 \h </w:instrText>
        </w:r>
        <w:r w:rsidRPr="009A3D65">
          <w:rPr>
            <w:noProof/>
            <w:webHidden/>
          </w:rPr>
        </w:r>
        <w:r w:rsidRPr="009A3D65">
          <w:rPr>
            <w:noProof/>
            <w:webHidden/>
          </w:rPr>
          <w:fldChar w:fldCharType="separate"/>
        </w:r>
        <w:r w:rsidR="00B67A90">
          <w:rPr>
            <w:noProof/>
            <w:webHidden/>
          </w:rPr>
          <w:t>55</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5" w:history="1">
        <w:r w:rsidR="009A3D65" w:rsidRPr="009A3D65">
          <w:rPr>
            <w:rStyle w:val="Hipercze"/>
            <w:noProof/>
          </w:rPr>
          <w:t xml:space="preserve">Tabela 20. Analiza wskaźnikowa porównawcza </w:t>
        </w:r>
        <w:r w:rsidR="009A3D65" w:rsidRPr="009A3D65">
          <w:rPr>
            <w:rStyle w:val="Hipercze"/>
            <w:rFonts w:cstheme="minorHAnsi"/>
            <w:noProof/>
          </w:rPr>
          <w:t>dla poszczególnych miejscowości - podobszarów rewitalizacji, dla całego obszaru rewitalizacji oraz obszaru całej Gminy – sfera techniczna</w:t>
        </w:r>
        <w:r w:rsidR="009A3D65" w:rsidRPr="009A3D65">
          <w:rPr>
            <w:noProof/>
            <w:webHidden/>
          </w:rPr>
          <w:tab/>
        </w:r>
        <w:r w:rsidRPr="009A3D65">
          <w:rPr>
            <w:noProof/>
            <w:webHidden/>
          </w:rPr>
          <w:fldChar w:fldCharType="begin"/>
        </w:r>
        <w:r w:rsidR="009A3D65" w:rsidRPr="009A3D65">
          <w:rPr>
            <w:noProof/>
            <w:webHidden/>
          </w:rPr>
          <w:instrText xml:space="preserve"> PAGEREF _Toc467139585 \h </w:instrText>
        </w:r>
        <w:r w:rsidRPr="009A3D65">
          <w:rPr>
            <w:noProof/>
            <w:webHidden/>
          </w:rPr>
        </w:r>
        <w:r w:rsidRPr="009A3D65">
          <w:rPr>
            <w:noProof/>
            <w:webHidden/>
          </w:rPr>
          <w:fldChar w:fldCharType="separate"/>
        </w:r>
        <w:r w:rsidR="00B67A90">
          <w:rPr>
            <w:noProof/>
            <w:webHidden/>
          </w:rPr>
          <w:t>57</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6" w:history="1">
        <w:r w:rsidR="009A3D65" w:rsidRPr="009A3D65">
          <w:rPr>
            <w:rStyle w:val="Hipercze"/>
            <w:noProof/>
          </w:rPr>
          <w:t xml:space="preserve">Tabela 21. Analiza wskaźnikowa porównawcza </w:t>
        </w:r>
        <w:r w:rsidR="009A3D65" w:rsidRPr="009A3D65">
          <w:rPr>
            <w:rStyle w:val="Hipercze"/>
            <w:rFonts w:cstheme="minorHAnsi"/>
            <w:noProof/>
          </w:rPr>
          <w:t>dla poszczególnych miejscowości - podobszarów rewitalizacji, dla całego obszaru rewitalizacji – sfera gospodarcza</w:t>
        </w:r>
        <w:r w:rsidR="009A3D65" w:rsidRPr="009A3D65">
          <w:rPr>
            <w:noProof/>
            <w:webHidden/>
          </w:rPr>
          <w:tab/>
        </w:r>
        <w:r w:rsidRPr="009A3D65">
          <w:rPr>
            <w:noProof/>
            <w:webHidden/>
          </w:rPr>
          <w:fldChar w:fldCharType="begin"/>
        </w:r>
        <w:r w:rsidR="009A3D65" w:rsidRPr="009A3D65">
          <w:rPr>
            <w:noProof/>
            <w:webHidden/>
          </w:rPr>
          <w:instrText xml:space="preserve"> PAGEREF _Toc467139586 \h </w:instrText>
        </w:r>
        <w:r w:rsidRPr="009A3D65">
          <w:rPr>
            <w:noProof/>
            <w:webHidden/>
          </w:rPr>
        </w:r>
        <w:r w:rsidRPr="009A3D65">
          <w:rPr>
            <w:noProof/>
            <w:webHidden/>
          </w:rPr>
          <w:fldChar w:fldCharType="separate"/>
        </w:r>
        <w:r w:rsidR="00B67A90">
          <w:rPr>
            <w:noProof/>
            <w:webHidden/>
          </w:rPr>
          <w:t>58</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7" w:history="1">
        <w:r w:rsidR="009A3D65" w:rsidRPr="009A3D65">
          <w:rPr>
            <w:rStyle w:val="Hipercze"/>
            <w:noProof/>
          </w:rPr>
          <w:t xml:space="preserve">Tabela 22. </w:t>
        </w:r>
        <w:r w:rsidR="009A3D65" w:rsidRPr="009A3D65">
          <w:rPr>
            <w:rStyle w:val="Hipercze"/>
            <w:rFonts w:cstheme="minorHAnsi"/>
            <w:noProof/>
          </w:rPr>
          <w:t>Wskaźniki realizacji celów programu</w:t>
        </w:r>
        <w:r w:rsidR="009A3D65" w:rsidRPr="009A3D65">
          <w:rPr>
            <w:noProof/>
            <w:webHidden/>
          </w:rPr>
          <w:tab/>
        </w:r>
        <w:r w:rsidRPr="009A3D65">
          <w:rPr>
            <w:noProof/>
            <w:webHidden/>
          </w:rPr>
          <w:fldChar w:fldCharType="begin"/>
        </w:r>
        <w:r w:rsidR="009A3D65" w:rsidRPr="009A3D65">
          <w:rPr>
            <w:noProof/>
            <w:webHidden/>
          </w:rPr>
          <w:instrText xml:space="preserve"> PAGEREF _Toc467139587 \h </w:instrText>
        </w:r>
        <w:r w:rsidRPr="009A3D65">
          <w:rPr>
            <w:noProof/>
            <w:webHidden/>
          </w:rPr>
        </w:r>
        <w:r w:rsidRPr="009A3D65">
          <w:rPr>
            <w:noProof/>
            <w:webHidden/>
          </w:rPr>
          <w:fldChar w:fldCharType="separate"/>
        </w:r>
        <w:r w:rsidR="00B67A90">
          <w:rPr>
            <w:noProof/>
            <w:webHidden/>
          </w:rPr>
          <w:t>64</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8" w:history="1">
        <w:r w:rsidR="009A3D65" w:rsidRPr="009A3D65">
          <w:rPr>
            <w:rStyle w:val="Hipercze"/>
            <w:noProof/>
          </w:rPr>
          <w:t xml:space="preserve">Tabela 23. </w:t>
        </w:r>
        <w:r w:rsidR="009A3D65" w:rsidRPr="009A3D65">
          <w:rPr>
            <w:rStyle w:val="Hipercze"/>
            <w:rFonts w:cs="Arial"/>
            <w:noProof/>
          </w:rPr>
          <w:t>Planowane podstawowe przedsięwzięcia rewitalizacyjne – przedsięwzięcie nr 1</w:t>
        </w:r>
        <w:r w:rsidR="009A3D65" w:rsidRPr="009A3D65">
          <w:rPr>
            <w:noProof/>
            <w:webHidden/>
          </w:rPr>
          <w:tab/>
        </w:r>
        <w:r w:rsidRPr="009A3D65">
          <w:rPr>
            <w:noProof/>
            <w:webHidden/>
          </w:rPr>
          <w:fldChar w:fldCharType="begin"/>
        </w:r>
        <w:r w:rsidR="009A3D65" w:rsidRPr="009A3D65">
          <w:rPr>
            <w:noProof/>
            <w:webHidden/>
          </w:rPr>
          <w:instrText xml:space="preserve"> PAGEREF _Toc467139588 \h </w:instrText>
        </w:r>
        <w:r w:rsidRPr="009A3D65">
          <w:rPr>
            <w:noProof/>
            <w:webHidden/>
          </w:rPr>
        </w:r>
        <w:r w:rsidRPr="009A3D65">
          <w:rPr>
            <w:noProof/>
            <w:webHidden/>
          </w:rPr>
          <w:fldChar w:fldCharType="separate"/>
        </w:r>
        <w:r w:rsidR="00B67A90">
          <w:rPr>
            <w:noProof/>
            <w:webHidden/>
          </w:rPr>
          <w:t>66</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89" w:history="1">
        <w:r w:rsidR="009A3D65" w:rsidRPr="009A3D65">
          <w:rPr>
            <w:rStyle w:val="Hipercze"/>
            <w:rFonts w:cstheme="minorHAnsi"/>
            <w:noProof/>
          </w:rPr>
          <w:t>Tabela 24. Planowane podstawowe przedsięwzięcia rewitalizacyjne – przedsięwzięcie nr 2</w:t>
        </w:r>
        <w:r w:rsidR="009A3D65" w:rsidRPr="009A3D65">
          <w:rPr>
            <w:noProof/>
            <w:webHidden/>
          </w:rPr>
          <w:tab/>
        </w:r>
        <w:r w:rsidRPr="009A3D65">
          <w:rPr>
            <w:noProof/>
            <w:webHidden/>
          </w:rPr>
          <w:fldChar w:fldCharType="begin"/>
        </w:r>
        <w:r w:rsidR="009A3D65" w:rsidRPr="009A3D65">
          <w:rPr>
            <w:noProof/>
            <w:webHidden/>
          </w:rPr>
          <w:instrText xml:space="preserve"> PAGEREF _Toc467139589 \h </w:instrText>
        </w:r>
        <w:r w:rsidRPr="009A3D65">
          <w:rPr>
            <w:noProof/>
            <w:webHidden/>
          </w:rPr>
        </w:r>
        <w:r w:rsidRPr="009A3D65">
          <w:rPr>
            <w:noProof/>
            <w:webHidden/>
          </w:rPr>
          <w:fldChar w:fldCharType="separate"/>
        </w:r>
        <w:r w:rsidR="00B67A90">
          <w:rPr>
            <w:noProof/>
            <w:webHidden/>
          </w:rPr>
          <w:t>69</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0" w:history="1">
        <w:r w:rsidR="009A3D65" w:rsidRPr="009A3D65">
          <w:rPr>
            <w:rStyle w:val="Hipercze"/>
            <w:rFonts w:cstheme="minorHAnsi"/>
            <w:noProof/>
          </w:rPr>
          <w:t>Tabela 25. Planowane podstawowe przedsięwzięcia rewitalizacyjne – przedsięwzięcie nr 3</w:t>
        </w:r>
        <w:r w:rsidR="009A3D65" w:rsidRPr="009A3D65">
          <w:rPr>
            <w:noProof/>
            <w:webHidden/>
          </w:rPr>
          <w:tab/>
        </w:r>
        <w:r w:rsidRPr="009A3D65">
          <w:rPr>
            <w:noProof/>
            <w:webHidden/>
          </w:rPr>
          <w:fldChar w:fldCharType="begin"/>
        </w:r>
        <w:r w:rsidR="009A3D65" w:rsidRPr="009A3D65">
          <w:rPr>
            <w:noProof/>
            <w:webHidden/>
          </w:rPr>
          <w:instrText xml:space="preserve"> PAGEREF _Toc467139590 \h </w:instrText>
        </w:r>
        <w:r w:rsidRPr="009A3D65">
          <w:rPr>
            <w:noProof/>
            <w:webHidden/>
          </w:rPr>
        </w:r>
        <w:r w:rsidRPr="009A3D65">
          <w:rPr>
            <w:noProof/>
            <w:webHidden/>
          </w:rPr>
          <w:fldChar w:fldCharType="separate"/>
        </w:r>
        <w:r w:rsidR="00B67A90">
          <w:rPr>
            <w:noProof/>
            <w:webHidden/>
          </w:rPr>
          <w:t>71</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1" w:history="1">
        <w:r w:rsidR="009A3D65" w:rsidRPr="009A3D65">
          <w:rPr>
            <w:rStyle w:val="Hipercze"/>
            <w:rFonts w:cstheme="minorHAnsi"/>
            <w:noProof/>
          </w:rPr>
          <w:t>Tabela 26. Planowane podstawowe przedsięwzięcia rewitalizacyjne – przedsięwzięcie nr 4</w:t>
        </w:r>
        <w:r w:rsidR="009A3D65" w:rsidRPr="009A3D65">
          <w:rPr>
            <w:noProof/>
            <w:webHidden/>
          </w:rPr>
          <w:tab/>
        </w:r>
        <w:r w:rsidRPr="009A3D65">
          <w:rPr>
            <w:noProof/>
            <w:webHidden/>
          </w:rPr>
          <w:fldChar w:fldCharType="begin"/>
        </w:r>
        <w:r w:rsidR="009A3D65" w:rsidRPr="009A3D65">
          <w:rPr>
            <w:noProof/>
            <w:webHidden/>
          </w:rPr>
          <w:instrText xml:space="preserve"> PAGEREF _Toc467139591 \h </w:instrText>
        </w:r>
        <w:r w:rsidRPr="009A3D65">
          <w:rPr>
            <w:noProof/>
            <w:webHidden/>
          </w:rPr>
        </w:r>
        <w:r w:rsidRPr="009A3D65">
          <w:rPr>
            <w:noProof/>
            <w:webHidden/>
          </w:rPr>
          <w:fldChar w:fldCharType="separate"/>
        </w:r>
        <w:r w:rsidR="00B67A90">
          <w:rPr>
            <w:noProof/>
            <w:webHidden/>
          </w:rPr>
          <w:t>73</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2" w:history="1">
        <w:r w:rsidR="009A3D65" w:rsidRPr="009A3D65">
          <w:rPr>
            <w:rStyle w:val="Hipercze"/>
            <w:rFonts w:cs="Arial"/>
            <w:noProof/>
          </w:rPr>
          <w:t>Tabela 27. Planowane podstawowe przedsięwzięcia rewitalizacyjne – przedsięwzięcie nr 5</w:t>
        </w:r>
        <w:r w:rsidR="009A3D65" w:rsidRPr="009A3D65">
          <w:rPr>
            <w:noProof/>
            <w:webHidden/>
          </w:rPr>
          <w:tab/>
        </w:r>
        <w:r w:rsidRPr="009A3D65">
          <w:rPr>
            <w:noProof/>
            <w:webHidden/>
          </w:rPr>
          <w:fldChar w:fldCharType="begin"/>
        </w:r>
        <w:r w:rsidR="009A3D65" w:rsidRPr="009A3D65">
          <w:rPr>
            <w:noProof/>
            <w:webHidden/>
          </w:rPr>
          <w:instrText xml:space="preserve"> PAGEREF _Toc467139592 \h </w:instrText>
        </w:r>
        <w:r w:rsidRPr="009A3D65">
          <w:rPr>
            <w:noProof/>
            <w:webHidden/>
          </w:rPr>
        </w:r>
        <w:r w:rsidRPr="009A3D65">
          <w:rPr>
            <w:noProof/>
            <w:webHidden/>
          </w:rPr>
          <w:fldChar w:fldCharType="separate"/>
        </w:r>
        <w:r w:rsidR="00B67A90">
          <w:rPr>
            <w:noProof/>
            <w:webHidden/>
          </w:rPr>
          <w:t>75</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3" w:history="1">
        <w:r w:rsidR="009A3D65" w:rsidRPr="009A3D65">
          <w:rPr>
            <w:rStyle w:val="Hipercze"/>
            <w:rFonts w:cstheme="minorHAnsi"/>
            <w:noProof/>
          </w:rPr>
          <w:t>Tabela 28. Planowane podstawowe przedsięwzięcia rewitalizacyjne – przedsięwzięcie nr 6</w:t>
        </w:r>
        <w:r w:rsidR="009A3D65" w:rsidRPr="009A3D65">
          <w:rPr>
            <w:noProof/>
            <w:webHidden/>
          </w:rPr>
          <w:tab/>
        </w:r>
        <w:r w:rsidRPr="009A3D65">
          <w:rPr>
            <w:noProof/>
            <w:webHidden/>
          </w:rPr>
          <w:fldChar w:fldCharType="begin"/>
        </w:r>
        <w:r w:rsidR="009A3D65" w:rsidRPr="009A3D65">
          <w:rPr>
            <w:noProof/>
            <w:webHidden/>
          </w:rPr>
          <w:instrText xml:space="preserve"> PAGEREF _Toc467139593 \h </w:instrText>
        </w:r>
        <w:r w:rsidRPr="009A3D65">
          <w:rPr>
            <w:noProof/>
            <w:webHidden/>
          </w:rPr>
        </w:r>
        <w:r w:rsidRPr="009A3D65">
          <w:rPr>
            <w:noProof/>
            <w:webHidden/>
          </w:rPr>
          <w:fldChar w:fldCharType="separate"/>
        </w:r>
        <w:r w:rsidR="00B67A90">
          <w:rPr>
            <w:noProof/>
            <w:webHidden/>
          </w:rPr>
          <w:t>78</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4" w:history="1">
        <w:r w:rsidR="009A3D65" w:rsidRPr="009A3D65">
          <w:rPr>
            <w:rStyle w:val="Hipercze"/>
            <w:rFonts w:cstheme="minorHAnsi"/>
            <w:noProof/>
          </w:rPr>
          <w:t>Tabela 29. Planowane podstawowe przedsięwzięcia rewitalizacyjne – przedsięwzięcie nr 7</w:t>
        </w:r>
        <w:r w:rsidR="009A3D65" w:rsidRPr="009A3D65">
          <w:rPr>
            <w:noProof/>
            <w:webHidden/>
          </w:rPr>
          <w:tab/>
        </w:r>
        <w:r w:rsidRPr="009A3D65">
          <w:rPr>
            <w:noProof/>
            <w:webHidden/>
          </w:rPr>
          <w:fldChar w:fldCharType="begin"/>
        </w:r>
        <w:r w:rsidR="009A3D65" w:rsidRPr="009A3D65">
          <w:rPr>
            <w:noProof/>
            <w:webHidden/>
          </w:rPr>
          <w:instrText xml:space="preserve"> PAGEREF _Toc467139594 \h </w:instrText>
        </w:r>
        <w:r w:rsidRPr="009A3D65">
          <w:rPr>
            <w:noProof/>
            <w:webHidden/>
          </w:rPr>
        </w:r>
        <w:r w:rsidRPr="009A3D65">
          <w:rPr>
            <w:noProof/>
            <w:webHidden/>
          </w:rPr>
          <w:fldChar w:fldCharType="separate"/>
        </w:r>
        <w:r w:rsidR="00B67A90">
          <w:rPr>
            <w:noProof/>
            <w:webHidden/>
          </w:rPr>
          <w:t>81</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5" w:history="1">
        <w:r w:rsidR="009A3D65" w:rsidRPr="009A3D65">
          <w:rPr>
            <w:rStyle w:val="Hipercze"/>
            <w:rFonts w:cstheme="minorHAnsi"/>
            <w:noProof/>
          </w:rPr>
          <w:t>Tabela 30. Planowane podstawowe przedsięwzięcia rewitalizacyjne – przedsięwzięcie nr 8</w:t>
        </w:r>
        <w:r w:rsidR="009A3D65" w:rsidRPr="009A3D65">
          <w:rPr>
            <w:noProof/>
            <w:webHidden/>
          </w:rPr>
          <w:tab/>
        </w:r>
        <w:r w:rsidRPr="009A3D65">
          <w:rPr>
            <w:noProof/>
            <w:webHidden/>
          </w:rPr>
          <w:fldChar w:fldCharType="begin"/>
        </w:r>
        <w:r w:rsidR="009A3D65" w:rsidRPr="009A3D65">
          <w:rPr>
            <w:noProof/>
            <w:webHidden/>
          </w:rPr>
          <w:instrText xml:space="preserve"> PAGEREF _Toc467139595 \h </w:instrText>
        </w:r>
        <w:r w:rsidRPr="009A3D65">
          <w:rPr>
            <w:noProof/>
            <w:webHidden/>
          </w:rPr>
        </w:r>
        <w:r w:rsidRPr="009A3D65">
          <w:rPr>
            <w:noProof/>
            <w:webHidden/>
          </w:rPr>
          <w:fldChar w:fldCharType="separate"/>
        </w:r>
        <w:r w:rsidR="00B67A90">
          <w:rPr>
            <w:noProof/>
            <w:webHidden/>
          </w:rPr>
          <w:t>83</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6" w:history="1">
        <w:r w:rsidR="009A3D65" w:rsidRPr="009A3D65">
          <w:rPr>
            <w:rStyle w:val="Hipercze"/>
            <w:rFonts w:cstheme="minorHAnsi"/>
            <w:noProof/>
          </w:rPr>
          <w:t>Tabela 31. Planowane podstawowe przedsięwzięcia rewitalizacyjne – przedsięwzięcie nr 9</w:t>
        </w:r>
        <w:r w:rsidR="009A3D65" w:rsidRPr="009A3D65">
          <w:rPr>
            <w:noProof/>
            <w:webHidden/>
          </w:rPr>
          <w:tab/>
        </w:r>
        <w:r w:rsidRPr="009A3D65">
          <w:rPr>
            <w:noProof/>
            <w:webHidden/>
          </w:rPr>
          <w:fldChar w:fldCharType="begin"/>
        </w:r>
        <w:r w:rsidR="009A3D65" w:rsidRPr="009A3D65">
          <w:rPr>
            <w:noProof/>
            <w:webHidden/>
          </w:rPr>
          <w:instrText xml:space="preserve"> PAGEREF _Toc467139596 \h </w:instrText>
        </w:r>
        <w:r w:rsidRPr="009A3D65">
          <w:rPr>
            <w:noProof/>
            <w:webHidden/>
          </w:rPr>
        </w:r>
        <w:r w:rsidRPr="009A3D65">
          <w:rPr>
            <w:noProof/>
            <w:webHidden/>
          </w:rPr>
          <w:fldChar w:fldCharType="separate"/>
        </w:r>
        <w:r w:rsidR="00B67A90">
          <w:rPr>
            <w:noProof/>
            <w:webHidden/>
          </w:rPr>
          <w:t>85</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7" w:history="1">
        <w:r w:rsidR="009A3D65" w:rsidRPr="009A3D65">
          <w:rPr>
            <w:rStyle w:val="Hipercze"/>
            <w:rFonts w:cstheme="minorHAnsi"/>
            <w:noProof/>
          </w:rPr>
          <w:t>Tabela 32. Planowane podstawowe przedsięwzięcia rewitalizacyjne – przedsięwzięcie nr 10</w:t>
        </w:r>
        <w:r w:rsidR="009A3D65" w:rsidRPr="009A3D65">
          <w:rPr>
            <w:noProof/>
            <w:webHidden/>
          </w:rPr>
          <w:tab/>
        </w:r>
        <w:r w:rsidRPr="009A3D65">
          <w:rPr>
            <w:noProof/>
            <w:webHidden/>
          </w:rPr>
          <w:fldChar w:fldCharType="begin"/>
        </w:r>
        <w:r w:rsidR="009A3D65" w:rsidRPr="009A3D65">
          <w:rPr>
            <w:noProof/>
            <w:webHidden/>
          </w:rPr>
          <w:instrText xml:space="preserve"> PAGEREF _Toc467139597 \h </w:instrText>
        </w:r>
        <w:r w:rsidRPr="009A3D65">
          <w:rPr>
            <w:noProof/>
            <w:webHidden/>
          </w:rPr>
        </w:r>
        <w:r w:rsidRPr="009A3D65">
          <w:rPr>
            <w:noProof/>
            <w:webHidden/>
          </w:rPr>
          <w:fldChar w:fldCharType="separate"/>
        </w:r>
        <w:r w:rsidR="00B67A90">
          <w:rPr>
            <w:noProof/>
            <w:webHidden/>
          </w:rPr>
          <w:t>87</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8" w:history="1">
        <w:r w:rsidR="009A3D65" w:rsidRPr="009A3D65">
          <w:rPr>
            <w:rStyle w:val="Hipercze"/>
            <w:rFonts w:cstheme="minorHAnsi"/>
            <w:noProof/>
          </w:rPr>
          <w:t>Tabela 33. Planowane podstawowe przedsięwzięcia rewitalizacyjne – przedsięwzięcie nr 11</w:t>
        </w:r>
        <w:r w:rsidR="009A3D65" w:rsidRPr="009A3D65">
          <w:rPr>
            <w:noProof/>
            <w:webHidden/>
          </w:rPr>
          <w:tab/>
        </w:r>
        <w:r w:rsidRPr="009A3D65">
          <w:rPr>
            <w:noProof/>
            <w:webHidden/>
          </w:rPr>
          <w:fldChar w:fldCharType="begin"/>
        </w:r>
        <w:r w:rsidR="009A3D65" w:rsidRPr="009A3D65">
          <w:rPr>
            <w:noProof/>
            <w:webHidden/>
          </w:rPr>
          <w:instrText xml:space="preserve"> PAGEREF _Toc467139598 \h </w:instrText>
        </w:r>
        <w:r w:rsidRPr="009A3D65">
          <w:rPr>
            <w:noProof/>
            <w:webHidden/>
          </w:rPr>
        </w:r>
        <w:r w:rsidRPr="009A3D65">
          <w:rPr>
            <w:noProof/>
            <w:webHidden/>
          </w:rPr>
          <w:fldChar w:fldCharType="separate"/>
        </w:r>
        <w:r w:rsidR="00B67A90">
          <w:rPr>
            <w:noProof/>
            <w:webHidden/>
          </w:rPr>
          <w:t>89</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599" w:history="1">
        <w:r w:rsidR="009A3D65" w:rsidRPr="009A3D65">
          <w:rPr>
            <w:rStyle w:val="Hipercze"/>
            <w:rFonts w:cstheme="minorHAnsi"/>
            <w:noProof/>
          </w:rPr>
          <w:t>Tabela 34. Planowane podstawowe przedsięwzięcia rewitalizacyjne – przedsięwzięcie nr 12</w:t>
        </w:r>
        <w:r w:rsidR="009A3D65" w:rsidRPr="009A3D65">
          <w:rPr>
            <w:noProof/>
            <w:webHidden/>
          </w:rPr>
          <w:tab/>
        </w:r>
        <w:r w:rsidRPr="009A3D65">
          <w:rPr>
            <w:noProof/>
            <w:webHidden/>
          </w:rPr>
          <w:fldChar w:fldCharType="begin"/>
        </w:r>
        <w:r w:rsidR="009A3D65" w:rsidRPr="009A3D65">
          <w:rPr>
            <w:noProof/>
            <w:webHidden/>
          </w:rPr>
          <w:instrText xml:space="preserve"> PAGEREF _Toc467139599 \h </w:instrText>
        </w:r>
        <w:r w:rsidRPr="009A3D65">
          <w:rPr>
            <w:noProof/>
            <w:webHidden/>
          </w:rPr>
        </w:r>
        <w:r w:rsidRPr="009A3D65">
          <w:rPr>
            <w:noProof/>
            <w:webHidden/>
          </w:rPr>
          <w:fldChar w:fldCharType="separate"/>
        </w:r>
        <w:r w:rsidR="00B67A90">
          <w:rPr>
            <w:noProof/>
            <w:webHidden/>
          </w:rPr>
          <w:t>91</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0" w:history="1">
        <w:r w:rsidR="009A3D65" w:rsidRPr="009A3D65">
          <w:rPr>
            <w:rStyle w:val="Hipercze"/>
            <w:rFonts w:cstheme="minorHAnsi"/>
            <w:noProof/>
          </w:rPr>
          <w:t>Tabela 35. Planowane podstawowe przedsięwzięcia rewitalizacyjne – przedsięwzięcie nr 13</w:t>
        </w:r>
        <w:r w:rsidR="009A3D65" w:rsidRPr="009A3D65">
          <w:rPr>
            <w:noProof/>
            <w:webHidden/>
          </w:rPr>
          <w:tab/>
        </w:r>
        <w:r w:rsidRPr="009A3D65">
          <w:rPr>
            <w:noProof/>
            <w:webHidden/>
          </w:rPr>
          <w:fldChar w:fldCharType="begin"/>
        </w:r>
        <w:r w:rsidR="009A3D65" w:rsidRPr="009A3D65">
          <w:rPr>
            <w:noProof/>
            <w:webHidden/>
          </w:rPr>
          <w:instrText xml:space="preserve"> PAGEREF _Toc467139600 \h </w:instrText>
        </w:r>
        <w:r w:rsidRPr="009A3D65">
          <w:rPr>
            <w:noProof/>
            <w:webHidden/>
          </w:rPr>
        </w:r>
        <w:r w:rsidRPr="009A3D65">
          <w:rPr>
            <w:noProof/>
            <w:webHidden/>
          </w:rPr>
          <w:fldChar w:fldCharType="separate"/>
        </w:r>
        <w:r w:rsidR="00B67A90">
          <w:rPr>
            <w:noProof/>
            <w:webHidden/>
          </w:rPr>
          <w:t>94</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1" w:history="1">
        <w:r w:rsidR="009A3D65" w:rsidRPr="009A3D65">
          <w:rPr>
            <w:rStyle w:val="Hipercze"/>
            <w:rFonts w:cstheme="minorHAnsi"/>
            <w:noProof/>
          </w:rPr>
          <w:t>Tabela 36. Planowane podstawowe przedsięwzięcia rewitalizacyjne – przedsięwzięcie nr 14</w:t>
        </w:r>
        <w:r w:rsidR="009A3D65" w:rsidRPr="009A3D65">
          <w:rPr>
            <w:noProof/>
            <w:webHidden/>
          </w:rPr>
          <w:tab/>
        </w:r>
        <w:r w:rsidRPr="009A3D65">
          <w:rPr>
            <w:noProof/>
            <w:webHidden/>
          </w:rPr>
          <w:fldChar w:fldCharType="begin"/>
        </w:r>
        <w:r w:rsidR="009A3D65" w:rsidRPr="009A3D65">
          <w:rPr>
            <w:noProof/>
            <w:webHidden/>
          </w:rPr>
          <w:instrText xml:space="preserve"> PAGEREF _Toc467139601 \h </w:instrText>
        </w:r>
        <w:r w:rsidRPr="009A3D65">
          <w:rPr>
            <w:noProof/>
            <w:webHidden/>
          </w:rPr>
        </w:r>
        <w:r w:rsidRPr="009A3D65">
          <w:rPr>
            <w:noProof/>
            <w:webHidden/>
          </w:rPr>
          <w:fldChar w:fldCharType="separate"/>
        </w:r>
        <w:r w:rsidR="00B67A90">
          <w:rPr>
            <w:noProof/>
            <w:webHidden/>
          </w:rPr>
          <w:t>96</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2" w:history="1">
        <w:r w:rsidR="009A3D65" w:rsidRPr="009A3D65">
          <w:rPr>
            <w:rStyle w:val="Hipercze"/>
            <w:rFonts w:cstheme="minorHAnsi"/>
            <w:noProof/>
          </w:rPr>
          <w:t>Tabela 37. Planowane podstawowe przedsięwzięcia rewitalizacyjne – przedsięwzięcie nr 15</w:t>
        </w:r>
        <w:r w:rsidR="009A3D65" w:rsidRPr="009A3D65">
          <w:rPr>
            <w:noProof/>
            <w:webHidden/>
          </w:rPr>
          <w:tab/>
        </w:r>
        <w:r w:rsidRPr="009A3D65">
          <w:rPr>
            <w:noProof/>
            <w:webHidden/>
          </w:rPr>
          <w:fldChar w:fldCharType="begin"/>
        </w:r>
        <w:r w:rsidR="009A3D65" w:rsidRPr="009A3D65">
          <w:rPr>
            <w:noProof/>
            <w:webHidden/>
          </w:rPr>
          <w:instrText xml:space="preserve"> PAGEREF _Toc467139602 \h </w:instrText>
        </w:r>
        <w:r w:rsidRPr="009A3D65">
          <w:rPr>
            <w:noProof/>
            <w:webHidden/>
          </w:rPr>
        </w:r>
        <w:r w:rsidRPr="009A3D65">
          <w:rPr>
            <w:noProof/>
            <w:webHidden/>
          </w:rPr>
          <w:fldChar w:fldCharType="separate"/>
        </w:r>
        <w:r w:rsidR="00B67A90">
          <w:rPr>
            <w:noProof/>
            <w:webHidden/>
          </w:rPr>
          <w:t>98</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3" w:history="1">
        <w:r w:rsidR="009A3D65" w:rsidRPr="009A3D65">
          <w:rPr>
            <w:rStyle w:val="Hipercze"/>
            <w:rFonts w:cstheme="minorHAnsi"/>
            <w:noProof/>
          </w:rPr>
          <w:t>Tabela 38. Planowane podstawowe przedsięwzięcia rewitalizacyjne – przedsięwzięcie nr 16</w:t>
        </w:r>
        <w:r w:rsidR="009A3D65" w:rsidRPr="009A3D65">
          <w:rPr>
            <w:noProof/>
            <w:webHidden/>
          </w:rPr>
          <w:tab/>
        </w:r>
        <w:r w:rsidRPr="009A3D65">
          <w:rPr>
            <w:noProof/>
            <w:webHidden/>
          </w:rPr>
          <w:fldChar w:fldCharType="begin"/>
        </w:r>
        <w:r w:rsidR="009A3D65" w:rsidRPr="009A3D65">
          <w:rPr>
            <w:noProof/>
            <w:webHidden/>
          </w:rPr>
          <w:instrText xml:space="preserve"> PAGEREF _Toc467139603 \h </w:instrText>
        </w:r>
        <w:r w:rsidRPr="009A3D65">
          <w:rPr>
            <w:noProof/>
            <w:webHidden/>
          </w:rPr>
        </w:r>
        <w:r w:rsidRPr="009A3D65">
          <w:rPr>
            <w:noProof/>
            <w:webHidden/>
          </w:rPr>
          <w:fldChar w:fldCharType="separate"/>
        </w:r>
        <w:r w:rsidR="00B67A90">
          <w:rPr>
            <w:noProof/>
            <w:webHidden/>
          </w:rPr>
          <w:t>100</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4" w:history="1">
        <w:r w:rsidR="009A3D65" w:rsidRPr="009A3D65">
          <w:rPr>
            <w:rStyle w:val="Hipercze"/>
            <w:rFonts w:cstheme="minorHAnsi"/>
            <w:noProof/>
          </w:rPr>
          <w:t>Tabela 39. Planowane podstawowe przedsięwzięcia rewitalizacyjne – przedsięwzięcie nr 17</w:t>
        </w:r>
        <w:r w:rsidR="009A3D65" w:rsidRPr="009A3D65">
          <w:rPr>
            <w:noProof/>
            <w:webHidden/>
          </w:rPr>
          <w:tab/>
        </w:r>
        <w:r w:rsidRPr="009A3D65">
          <w:rPr>
            <w:noProof/>
            <w:webHidden/>
          </w:rPr>
          <w:fldChar w:fldCharType="begin"/>
        </w:r>
        <w:r w:rsidR="009A3D65" w:rsidRPr="009A3D65">
          <w:rPr>
            <w:noProof/>
            <w:webHidden/>
          </w:rPr>
          <w:instrText xml:space="preserve"> PAGEREF _Toc467139604 \h </w:instrText>
        </w:r>
        <w:r w:rsidRPr="009A3D65">
          <w:rPr>
            <w:noProof/>
            <w:webHidden/>
          </w:rPr>
        </w:r>
        <w:r w:rsidRPr="009A3D65">
          <w:rPr>
            <w:noProof/>
            <w:webHidden/>
          </w:rPr>
          <w:fldChar w:fldCharType="separate"/>
        </w:r>
        <w:r w:rsidR="00B67A90">
          <w:rPr>
            <w:noProof/>
            <w:webHidden/>
          </w:rPr>
          <w:t>102</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5" w:history="1">
        <w:r w:rsidR="009A3D65" w:rsidRPr="009A3D65">
          <w:rPr>
            <w:rStyle w:val="Hipercze"/>
            <w:rFonts w:cstheme="minorHAnsi"/>
            <w:noProof/>
          </w:rPr>
          <w:t>Tabela 40. Harmonogram realizacji podstawowych przedsięwzięć rewitalizacyjnych</w:t>
        </w:r>
        <w:r w:rsidR="009A3D65" w:rsidRPr="009A3D65">
          <w:rPr>
            <w:noProof/>
            <w:webHidden/>
          </w:rPr>
          <w:tab/>
        </w:r>
        <w:r w:rsidRPr="009A3D65">
          <w:rPr>
            <w:noProof/>
            <w:webHidden/>
          </w:rPr>
          <w:fldChar w:fldCharType="begin"/>
        </w:r>
        <w:r w:rsidR="009A3D65" w:rsidRPr="009A3D65">
          <w:rPr>
            <w:noProof/>
            <w:webHidden/>
          </w:rPr>
          <w:instrText xml:space="preserve"> PAGEREF _Toc467139605 \h </w:instrText>
        </w:r>
        <w:r w:rsidRPr="009A3D65">
          <w:rPr>
            <w:noProof/>
            <w:webHidden/>
          </w:rPr>
        </w:r>
        <w:r w:rsidRPr="009A3D65">
          <w:rPr>
            <w:noProof/>
            <w:webHidden/>
          </w:rPr>
          <w:fldChar w:fldCharType="separate"/>
        </w:r>
        <w:r w:rsidR="00B67A90">
          <w:rPr>
            <w:noProof/>
            <w:webHidden/>
          </w:rPr>
          <w:t>105</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6" w:history="1">
        <w:r w:rsidR="009A3D65" w:rsidRPr="009A3D65">
          <w:rPr>
            <w:rStyle w:val="Hipercze"/>
            <w:rFonts w:cstheme="minorHAnsi"/>
            <w:noProof/>
          </w:rPr>
          <w:t>Tabela 41. Pozostałe rodzaje przedsięwzięć rewitalizacyjnych</w:t>
        </w:r>
        <w:r w:rsidR="009A3D65" w:rsidRPr="009A3D65">
          <w:rPr>
            <w:noProof/>
            <w:webHidden/>
          </w:rPr>
          <w:tab/>
        </w:r>
        <w:r w:rsidRPr="009A3D65">
          <w:rPr>
            <w:noProof/>
            <w:webHidden/>
          </w:rPr>
          <w:fldChar w:fldCharType="begin"/>
        </w:r>
        <w:r w:rsidR="009A3D65" w:rsidRPr="009A3D65">
          <w:rPr>
            <w:noProof/>
            <w:webHidden/>
          </w:rPr>
          <w:instrText xml:space="preserve"> PAGEREF _Toc467139606 \h </w:instrText>
        </w:r>
        <w:r w:rsidRPr="009A3D65">
          <w:rPr>
            <w:noProof/>
            <w:webHidden/>
          </w:rPr>
        </w:r>
        <w:r w:rsidRPr="009A3D65">
          <w:rPr>
            <w:noProof/>
            <w:webHidden/>
          </w:rPr>
          <w:fldChar w:fldCharType="separate"/>
        </w:r>
        <w:r w:rsidR="00B67A90">
          <w:rPr>
            <w:noProof/>
            <w:webHidden/>
          </w:rPr>
          <w:t>107</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7" w:history="1">
        <w:r w:rsidR="009A3D65" w:rsidRPr="009A3D65">
          <w:rPr>
            <w:rStyle w:val="Hipercze"/>
            <w:rFonts w:cstheme="minorHAnsi"/>
            <w:noProof/>
          </w:rPr>
          <w:t>Tabela 42. Komplementarność międzyokresowa</w:t>
        </w:r>
        <w:r w:rsidR="009A3D65" w:rsidRPr="009A3D65">
          <w:rPr>
            <w:noProof/>
            <w:webHidden/>
          </w:rPr>
          <w:tab/>
        </w:r>
        <w:r w:rsidRPr="009A3D65">
          <w:rPr>
            <w:noProof/>
            <w:webHidden/>
          </w:rPr>
          <w:fldChar w:fldCharType="begin"/>
        </w:r>
        <w:r w:rsidR="009A3D65" w:rsidRPr="009A3D65">
          <w:rPr>
            <w:noProof/>
            <w:webHidden/>
          </w:rPr>
          <w:instrText xml:space="preserve"> PAGEREF _Toc467139607 \h </w:instrText>
        </w:r>
        <w:r w:rsidRPr="009A3D65">
          <w:rPr>
            <w:noProof/>
            <w:webHidden/>
          </w:rPr>
        </w:r>
        <w:r w:rsidRPr="009A3D65">
          <w:rPr>
            <w:noProof/>
            <w:webHidden/>
          </w:rPr>
          <w:fldChar w:fldCharType="separate"/>
        </w:r>
        <w:r w:rsidR="00B67A90">
          <w:rPr>
            <w:noProof/>
            <w:webHidden/>
          </w:rPr>
          <w:t>115</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8" w:history="1">
        <w:r w:rsidR="009A3D65" w:rsidRPr="009A3D65">
          <w:rPr>
            <w:rStyle w:val="Hipercze"/>
            <w:rFonts w:cs="Arial"/>
            <w:noProof/>
          </w:rPr>
          <w:t>Tabela 43. Indykatywne ramy finansowe głównych przedsięwzięć rewitalizacyjnych</w:t>
        </w:r>
        <w:r w:rsidR="009A3D65" w:rsidRPr="009A3D65">
          <w:rPr>
            <w:noProof/>
            <w:webHidden/>
          </w:rPr>
          <w:tab/>
        </w:r>
        <w:r w:rsidRPr="009A3D65">
          <w:rPr>
            <w:noProof/>
            <w:webHidden/>
          </w:rPr>
          <w:fldChar w:fldCharType="begin"/>
        </w:r>
        <w:r w:rsidR="009A3D65" w:rsidRPr="009A3D65">
          <w:rPr>
            <w:noProof/>
            <w:webHidden/>
          </w:rPr>
          <w:instrText xml:space="preserve"> PAGEREF _Toc467139608 \h </w:instrText>
        </w:r>
        <w:r w:rsidRPr="009A3D65">
          <w:rPr>
            <w:noProof/>
            <w:webHidden/>
          </w:rPr>
        </w:r>
        <w:r w:rsidRPr="009A3D65">
          <w:rPr>
            <w:noProof/>
            <w:webHidden/>
          </w:rPr>
          <w:fldChar w:fldCharType="separate"/>
        </w:r>
        <w:r w:rsidR="00B67A90">
          <w:rPr>
            <w:noProof/>
            <w:webHidden/>
          </w:rPr>
          <w:t>121</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09" w:history="1">
        <w:r w:rsidR="009A3D65" w:rsidRPr="009A3D65">
          <w:rPr>
            <w:rStyle w:val="Hipercze"/>
            <w:rFonts w:cstheme="minorHAnsi"/>
            <w:noProof/>
          </w:rPr>
          <w:t>Tabela 44. Harmonogram wdrażania programu rewitalizacji</w:t>
        </w:r>
        <w:r w:rsidR="009A3D65" w:rsidRPr="009A3D65">
          <w:rPr>
            <w:noProof/>
            <w:webHidden/>
          </w:rPr>
          <w:tab/>
        </w:r>
        <w:r w:rsidRPr="009A3D65">
          <w:rPr>
            <w:noProof/>
            <w:webHidden/>
          </w:rPr>
          <w:fldChar w:fldCharType="begin"/>
        </w:r>
        <w:r w:rsidR="009A3D65" w:rsidRPr="009A3D65">
          <w:rPr>
            <w:noProof/>
            <w:webHidden/>
          </w:rPr>
          <w:instrText xml:space="preserve"> PAGEREF _Toc467139609 \h </w:instrText>
        </w:r>
        <w:r w:rsidRPr="009A3D65">
          <w:rPr>
            <w:noProof/>
            <w:webHidden/>
          </w:rPr>
        </w:r>
        <w:r w:rsidRPr="009A3D65">
          <w:rPr>
            <w:noProof/>
            <w:webHidden/>
          </w:rPr>
          <w:fldChar w:fldCharType="separate"/>
        </w:r>
        <w:r w:rsidR="00B67A90">
          <w:rPr>
            <w:noProof/>
            <w:webHidden/>
          </w:rPr>
          <w:t>130</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10" w:history="1">
        <w:r w:rsidR="009A3D65" w:rsidRPr="009A3D65">
          <w:rPr>
            <w:rStyle w:val="Hipercze"/>
            <w:rFonts w:cstheme="minorHAnsi"/>
            <w:noProof/>
          </w:rPr>
          <w:t>Tabela 45. Karta oceny realizacji przedsięwzięcia</w:t>
        </w:r>
        <w:r w:rsidR="009A3D65" w:rsidRPr="009A3D65">
          <w:rPr>
            <w:noProof/>
            <w:webHidden/>
          </w:rPr>
          <w:tab/>
        </w:r>
        <w:r w:rsidRPr="009A3D65">
          <w:rPr>
            <w:noProof/>
            <w:webHidden/>
          </w:rPr>
          <w:fldChar w:fldCharType="begin"/>
        </w:r>
        <w:r w:rsidR="009A3D65" w:rsidRPr="009A3D65">
          <w:rPr>
            <w:noProof/>
            <w:webHidden/>
          </w:rPr>
          <w:instrText xml:space="preserve"> PAGEREF _Toc467139610 \h </w:instrText>
        </w:r>
        <w:r w:rsidRPr="009A3D65">
          <w:rPr>
            <w:noProof/>
            <w:webHidden/>
          </w:rPr>
        </w:r>
        <w:r w:rsidRPr="009A3D65">
          <w:rPr>
            <w:noProof/>
            <w:webHidden/>
          </w:rPr>
          <w:fldChar w:fldCharType="separate"/>
        </w:r>
        <w:r w:rsidR="00B67A90">
          <w:rPr>
            <w:noProof/>
            <w:webHidden/>
          </w:rPr>
          <w:t>131</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11" w:history="1">
        <w:r w:rsidR="009A3D65" w:rsidRPr="009A3D65">
          <w:rPr>
            <w:rStyle w:val="Hipercze"/>
            <w:rFonts w:cstheme="minorHAnsi"/>
            <w:noProof/>
          </w:rPr>
          <w:t>Tabela 46. Karta oceny realizacji programu rewitalizacji</w:t>
        </w:r>
        <w:r w:rsidR="009A3D65" w:rsidRPr="009A3D65">
          <w:rPr>
            <w:noProof/>
            <w:webHidden/>
          </w:rPr>
          <w:tab/>
        </w:r>
        <w:r w:rsidRPr="009A3D65">
          <w:rPr>
            <w:noProof/>
            <w:webHidden/>
          </w:rPr>
          <w:fldChar w:fldCharType="begin"/>
        </w:r>
        <w:r w:rsidR="009A3D65" w:rsidRPr="009A3D65">
          <w:rPr>
            <w:noProof/>
            <w:webHidden/>
          </w:rPr>
          <w:instrText xml:space="preserve"> PAGEREF _Toc467139611 \h </w:instrText>
        </w:r>
        <w:r w:rsidRPr="009A3D65">
          <w:rPr>
            <w:noProof/>
            <w:webHidden/>
          </w:rPr>
        </w:r>
        <w:r w:rsidRPr="009A3D65">
          <w:rPr>
            <w:noProof/>
            <w:webHidden/>
          </w:rPr>
          <w:fldChar w:fldCharType="separate"/>
        </w:r>
        <w:r w:rsidR="00B67A90">
          <w:rPr>
            <w:noProof/>
            <w:webHidden/>
          </w:rPr>
          <w:t>132</w:t>
        </w:r>
        <w:r w:rsidRPr="009A3D65">
          <w:rPr>
            <w:noProof/>
            <w:webHidden/>
          </w:rPr>
          <w:fldChar w:fldCharType="end"/>
        </w:r>
      </w:hyperlink>
    </w:p>
    <w:p w:rsidR="009A3D65" w:rsidRPr="009A3D65" w:rsidRDefault="00296736">
      <w:pPr>
        <w:pStyle w:val="Spisilustracji"/>
        <w:tabs>
          <w:tab w:val="right" w:leader="dot" w:pos="9062"/>
        </w:tabs>
        <w:rPr>
          <w:rFonts w:asciiTheme="minorHAnsi" w:eastAsiaTheme="minorEastAsia" w:hAnsiTheme="minorHAnsi" w:cstheme="minorBidi"/>
          <w:noProof/>
          <w:lang w:eastAsia="pl-PL"/>
        </w:rPr>
      </w:pPr>
      <w:hyperlink w:anchor="_Toc467139612" w:history="1">
        <w:r w:rsidR="009A3D65" w:rsidRPr="009A3D65">
          <w:rPr>
            <w:rStyle w:val="Hipercze"/>
            <w:rFonts w:cstheme="minorHAnsi"/>
            <w:noProof/>
          </w:rPr>
          <w:t>Tabela 47. Wskaźniki monitorowania programu rewitalizacji – stan istniejący i planowany</w:t>
        </w:r>
        <w:r w:rsidR="009A3D65" w:rsidRPr="009A3D65">
          <w:rPr>
            <w:noProof/>
            <w:webHidden/>
          </w:rPr>
          <w:tab/>
        </w:r>
        <w:r w:rsidRPr="009A3D65">
          <w:rPr>
            <w:noProof/>
            <w:webHidden/>
          </w:rPr>
          <w:fldChar w:fldCharType="begin"/>
        </w:r>
        <w:r w:rsidR="009A3D65" w:rsidRPr="009A3D65">
          <w:rPr>
            <w:noProof/>
            <w:webHidden/>
          </w:rPr>
          <w:instrText xml:space="preserve"> PAGEREF _Toc467139612 \h </w:instrText>
        </w:r>
        <w:r w:rsidRPr="009A3D65">
          <w:rPr>
            <w:noProof/>
            <w:webHidden/>
          </w:rPr>
        </w:r>
        <w:r w:rsidRPr="009A3D65">
          <w:rPr>
            <w:noProof/>
            <w:webHidden/>
          </w:rPr>
          <w:fldChar w:fldCharType="separate"/>
        </w:r>
        <w:r w:rsidR="00B67A90">
          <w:rPr>
            <w:noProof/>
            <w:webHidden/>
          </w:rPr>
          <w:t>133</w:t>
        </w:r>
        <w:r w:rsidRPr="009A3D65">
          <w:rPr>
            <w:noProof/>
            <w:webHidden/>
          </w:rPr>
          <w:fldChar w:fldCharType="end"/>
        </w:r>
      </w:hyperlink>
    </w:p>
    <w:p w:rsidR="00D80876" w:rsidRDefault="00296736" w:rsidP="00D81A9D">
      <w:pPr>
        <w:jc w:val="both"/>
        <w:rPr>
          <w:noProof/>
        </w:rPr>
      </w:pPr>
      <w:r w:rsidRPr="009A3D65">
        <w:rPr>
          <w:rFonts w:cs="Arial"/>
        </w:rPr>
        <w:fldChar w:fldCharType="end"/>
      </w:r>
      <w:r w:rsidRPr="009A3D65">
        <w:rPr>
          <w:rFonts w:cs="Arial"/>
        </w:rPr>
        <w:fldChar w:fldCharType="begin"/>
      </w:r>
      <w:r w:rsidR="00552736" w:rsidRPr="009A3D65">
        <w:rPr>
          <w:rFonts w:cs="Arial"/>
        </w:rPr>
        <w:instrText xml:space="preserve"> TOC \h \z \c "Rysunek" </w:instrText>
      </w:r>
      <w:r w:rsidRPr="009A3D65">
        <w:rPr>
          <w:rFonts w:cs="Arial"/>
        </w:rPr>
        <w:fldChar w:fldCharType="separate"/>
      </w:r>
    </w:p>
    <w:p w:rsidR="00D80876" w:rsidRDefault="00D80876">
      <w:pPr>
        <w:pStyle w:val="Spisilustracji"/>
        <w:tabs>
          <w:tab w:val="right" w:leader="dot" w:pos="9062"/>
        </w:tabs>
        <w:rPr>
          <w:rFonts w:asciiTheme="minorHAnsi" w:eastAsiaTheme="minorEastAsia" w:hAnsiTheme="minorHAnsi" w:cstheme="minorBidi"/>
          <w:noProof/>
          <w:lang w:eastAsia="pl-PL"/>
        </w:rPr>
      </w:pPr>
      <w:hyperlink w:anchor="_Toc467486306" w:history="1">
        <w:r w:rsidRPr="00C84E80">
          <w:rPr>
            <w:rStyle w:val="Hipercze"/>
            <w:noProof/>
          </w:rPr>
          <w:t xml:space="preserve">Rysunek 1. </w:t>
        </w:r>
        <w:r w:rsidRPr="00C84E80">
          <w:rPr>
            <w:rStyle w:val="Hipercze"/>
            <w:rFonts w:cstheme="minorHAnsi"/>
            <w:noProof/>
          </w:rPr>
          <w:t>Mapa lokalizacyjna Gminy Chorzele</w:t>
        </w:r>
        <w:r>
          <w:rPr>
            <w:noProof/>
            <w:webHidden/>
          </w:rPr>
          <w:tab/>
        </w:r>
        <w:r>
          <w:rPr>
            <w:noProof/>
            <w:webHidden/>
          </w:rPr>
          <w:fldChar w:fldCharType="begin"/>
        </w:r>
        <w:r>
          <w:rPr>
            <w:noProof/>
            <w:webHidden/>
          </w:rPr>
          <w:instrText xml:space="preserve"> PAGEREF _Toc467486306 \h </w:instrText>
        </w:r>
        <w:r>
          <w:rPr>
            <w:noProof/>
            <w:webHidden/>
          </w:rPr>
        </w:r>
        <w:r>
          <w:rPr>
            <w:noProof/>
            <w:webHidden/>
          </w:rPr>
          <w:fldChar w:fldCharType="separate"/>
        </w:r>
        <w:r>
          <w:rPr>
            <w:noProof/>
            <w:webHidden/>
          </w:rPr>
          <w:t>17</w:t>
        </w:r>
        <w:r>
          <w:rPr>
            <w:noProof/>
            <w:webHidden/>
          </w:rPr>
          <w:fldChar w:fldCharType="end"/>
        </w:r>
      </w:hyperlink>
    </w:p>
    <w:p w:rsidR="00D80876" w:rsidRDefault="00D80876">
      <w:pPr>
        <w:pStyle w:val="Spisilustracji"/>
        <w:tabs>
          <w:tab w:val="right" w:leader="dot" w:pos="9062"/>
        </w:tabs>
        <w:rPr>
          <w:rFonts w:asciiTheme="minorHAnsi" w:eastAsiaTheme="minorEastAsia" w:hAnsiTheme="minorHAnsi" w:cstheme="minorBidi"/>
          <w:noProof/>
          <w:lang w:eastAsia="pl-PL"/>
        </w:rPr>
      </w:pPr>
      <w:hyperlink w:anchor="_Toc467486307" w:history="1">
        <w:r w:rsidRPr="00C84E80">
          <w:rPr>
            <w:rStyle w:val="Hipercze"/>
            <w:noProof/>
          </w:rPr>
          <w:t>Rysunek 2</w:t>
        </w:r>
        <w:r w:rsidRPr="00C84E80">
          <w:rPr>
            <w:rStyle w:val="Hipercze"/>
            <w:rFonts w:cs="Arial"/>
            <w:noProof/>
          </w:rPr>
          <w:t>. Miejscowości objęte obszarem rewitalizacji - Gmina Chorzele</w:t>
        </w:r>
        <w:r>
          <w:rPr>
            <w:noProof/>
            <w:webHidden/>
          </w:rPr>
          <w:tab/>
        </w:r>
        <w:r>
          <w:rPr>
            <w:noProof/>
            <w:webHidden/>
          </w:rPr>
          <w:fldChar w:fldCharType="begin"/>
        </w:r>
        <w:r>
          <w:rPr>
            <w:noProof/>
            <w:webHidden/>
          </w:rPr>
          <w:instrText xml:space="preserve"> PAGEREF _Toc467486307 \h </w:instrText>
        </w:r>
        <w:r>
          <w:rPr>
            <w:noProof/>
            <w:webHidden/>
          </w:rPr>
        </w:r>
        <w:r>
          <w:rPr>
            <w:noProof/>
            <w:webHidden/>
          </w:rPr>
          <w:fldChar w:fldCharType="separate"/>
        </w:r>
        <w:r>
          <w:rPr>
            <w:noProof/>
            <w:webHidden/>
          </w:rPr>
          <w:t>53</w:t>
        </w:r>
        <w:r>
          <w:rPr>
            <w:noProof/>
            <w:webHidden/>
          </w:rPr>
          <w:fldChar w:fldCharType="end"/>
        </w:r>
      </w:hyperlink>
    </w:p>
    <w:p w:rsidR="00552736" w:rsidRPr="009A3D65" w:rsidRDefault="00296736" w:rsidP="00D81A9D">
      <w:pPr>
        <w:jc w:val="both"/>
        <w:rPr>
          <w:noProof/>
        </w:rPr>
      </w:pPr>
      <w:r w:rsidRPr="009A3D65">
        <w:rPr>
          <w:rFonts w:cs="Arial"/>
        </w:rPr>
        <w:fldChar w:fldCharType="end"/>
      </w:r>
      <w:r w:rsidRPr="009A3D65">
        <w:rPr>
          <w:rFonts w:cs="Arial"/>
        </w:rPr>
        <w:fldChar w:fldCharType="begin"/>
      </w:r>
      <w:r w:rsidR="00552736" w:rsidRPr="009A3D65">
        <w:rPr>
          <w:rFonts w:cs="Arial"/>
        </w:rPr>
        <w:instrText xml:space="preserve"> TOC \h \z \c "Wykres" </w:instrText>
      </w:r>
      <w:r w:rsidRPr="009A3D65">
        <w:rPr>
          <w:rFonts w:cs="Arial"/>
        </w:rPr>
        <w:fldChar w:fldCharType="separate"/>
      </w:r>
    </w:p>
    <w:p w:rsidR="00552736" w:rsidRPr="009A3D65" w:rsidRDefault="00296736">
      <w:pPr>
        <w:pStyle w:val="Spisilustracji"/>
        <w:tabs>
          <w:tab w:val="right" w:leader="dot" w:pos="9062"/>
        </w:tabs>
        <w:rPr>
          <w:rFonts w:eastAsiaTheme="minorEastAsia" w:cstheme="minorBidi"/>
          <w:noProof/>
          <w:lang w:eastAsia="pl-PL"/>
        </w:rPr>
      </w:pPr>
      <w:hyperlink w:anchor="_Toc467138373" w:history="1">
        <w:r w:rsidR="00552736" w:rsidRPr="009A3D65">
          <w:rPr>
            <w:rStyle w:val="Hipercze"/>
            <w:noProof/>
          </w:rPr>
          <w:t>Wykres 1. Piramida wieku mieszkańców Gminy Chorzele w 2015 r.</w:t>
        </w:r>
        <w:r w:rsidR="00552736" w:rsidRPr="009A3D65">
          <w:rPr>
            <w:noProof/>
            <w:webHidden/>
          </w:rPr>
          <w:tab/>
        </w:r>
        <w:r w:rsidRPr="009A3D65">
          <w:rPr>
            <w:noProof/>
            <w:webHidden/>
          </w:rPr>
          <w:fldChar w:fldCharType="begin"/>
        </w:r>
        <w:r w:rsidR="00552736" w:rsidRPr="009A3D65">
          <w:rPr>
            <w:noProof/>
            <w:webHidden/>
          </w:rPr>
          <w:instrText xml:space="preserve"> PAGEREF _Toc467138373 \h </w:instrText>
        </w:r>
        <w:r w:rsidRPr="009A3D65">
          <w:rPr>
            <w:noProof/>
            <w:webHidden/>
          </w:rPr>
        </w:r>
        <w:r w:rsidRPr="009A3D65">
          <w:rPr>
            <w:noProof/>
            <w:webHidden/>
          </w:rPr>
          <w:fldChar w:fldCharType="separate"/>
        </w:r>
        <w:r w:rsidR="00D80876">
          <w:rPr>
            <w:noProof/>
            <w:webHidden/>
          </w:rPr>
          <w:t>21</w:t>
        </w:r>
        <w:r w:rsidRPr="009A3D65">
          <w:rPr>
            <w:noProof/>
            <w:webHidden/>
          </w:rPr>
          <w:fldChar w:fldCharType="end"/>
        </w:r>
      </w:hyperlink>
    </w:p>
    <w:p w:rsidR="00C06573" w:rsidRPr="009A3D65" w:rsidRDefault="00296736" w:rsidP="00D81A9D">
      <w:pPr>
        <w:jc w:val="both"/>
        <w:rPr>
          <w:rFonts w:ascii="Arial" w:hAnsi="Arial" w:cs="Arial"/>
        </w:rPr>
      </w:pPr>
      <w:r w:rsidRPr="009A3D65">
        <w:rPr>
          <w:rFonts w:cs="Arial"/>
        </w:rPr>
        <w:fldChar w:fldCharType="end"/>
      </w:r>
    </w:p>
    <w:sectPr w:rsidR="00C06573" w:rsidRPr="009A3D65" w:rsidSect="00010E1E">
      <w:headerReference w:type="default" r:id="rId61"/>
      <w:footerReference w:type="default" r:id="rId62"/>
      <w:headerReference w:type="first" r:id="rId63"/>
      <w:footerReference w:type="first" r:id="rId64"/>
      <w:pgSz w:w="11906" w:h="16838"/>
      <w:pgMar w:top="1535" w:right="1417" w:bottom="1417" w:left="1417" w:header="426" w:footer="708"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15D2EC5" w15:done="0"/>
  <w15:commentEx w15:paraId="4ED8158E" w15:done="0"/>
  <w15:commentEx w15:paraId="30643ADE" w15:done="0"/>
  <w15:commentEx w15:paraId="4045DCD7" w15:done="0"/>
  <w15:commentEx w15:paraId="34E89BD5" w15:done="0"/>
  <w15:commentEx w15:paraId="33FCA3E3" w15:done="0"/>
  <w15:commentEx w15:paraId="7DBC58B6" w15:done="0"/>
  <w15:commentEx w15:paraId="2A68F822" w15:done="0"/>
  <w15:commentEx w15:paraId="659097F9" w15:done="0"/>
  <w15:commentEx w15:paraId="692D89A9" w15:done="0"/>
  <w15:commentEx w15:paraId="2742A69F" w15:done="0"/>
  <w15:commentEx w15:paraId="528200ED" w15:done="0"/>
  <w15:commentEx w15:paraId="7958BBEC" w15:done="0"/>
  <w15:commentEx w15:paraId="4F2D1352" w15:done="0"/>
  <w15:commentEx w15:paraId="7F6AD8B2" w15:done="0"/>
  <w15:commentEx w15:paraId="7488DE5B" w15:done="0"/>
  <w15:commentEx w15:paraId="28D90FF0" w15:done="0"/>
  <w15:commentEx w15:paraId="1851E1AB" w15:done="0"/>
  <w15:commentEx w15:paraId="34295C4E" w15:done="0"/>
  <w15:commentEx w15:paraId="170F2F20" w15:done="0"/>
  <w15:commentEx w15:paraId="0BD65E88" w15:done="0"/>
  <w15:commentEx w15:paraId="20B5562C" w15:paraIdParent="0BD65E88" w15:done="0"/>
  <w15:commentEx w15:paraId="52BFC832" w15:done="0"/>
  <w15:commentEx w15:paraId="4C676C87" w15:done="0"/>
  <w15:commentEx w15:paraId="079368C4" w15:done="0"/>
  <w15:commentEx w15:paraId="3C55C3DB" w15:done="0"/>
  <w15:commentEx w15:paraId="2F4B5B9E" w15:done="0"/>
  <w15:commentEx w15:paraId="64A8F498" w15:done="0"/>
  <w15:commentEx w15:paraId="335FAFAE" w15:done="0"/>
  <w15:commentEx w15:paraId="091775B6" w15:done="0"/>
  <w15:commentEx w15:paraId="6A0AD1F9" w15:done="0"/>
  <w15:commentEx w15:paraId="1D94C20F" w15:done="0"/>
  <w15:commentEx w15:paraId="60CE2426" w15:done="0"/>
  <w15:commentEx w15:paraId="02D55443" w15:done="0"/>
  <w15:commentEx w15:paraId="2C55D60D" w15:done="0"/>
  <w15:commentEx w15:paraId="2D791069" w15:done="0"/>
  <w15:commentEx w15:paraId="226FF750" w15:done="0"/>
  <w15:commentEx w15:paraId="532DA1B8"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2C35" w:rsidRDefault="00302C35" w:rsidP="00172DC3">
      <w:pPr>
        <w:spacing w:after="0" w:line="240" w:lineRule="auto"/>
      </w:pPr>
      <w:r>
        <w:separator/>
      </w:r>
    </w:p>
  </w:endnote>
  <w:endnote w:type="continuationSeparator" w:id="0">
    <w:p w:rsidR="00302C35" w:rsidRDefault="00302C35" w:rsidP="00172DC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Neo Sans Pro">
    <w:altName w:val="Tahoma"/>
    <w:panose1 w:val="00000000000000000000"/>
    <w:charset w:val="00"/>
    <w:family w:val="swiss"/>
    <w:notTrueType/>
    <w:pitch w:val="variable"/>
    <w:sig w:usb0="00000087" w:usb1="00000000" w:usb2="00000000" w:usb3="00000000" w:csb0="0000009B" w:csb1="00000000"/>
  </w:font>
  <w:font w:name="Arial">
    <w:panose1 w:val="020B0604020202020204"/>
    <w:charset w:val="EE"/>
    <w:family w:val="swiss"/>
    <w:pitch w:val="variable"/>
    <w:sig w:usb0="E0002EFF" w:usb1="C0007843" w:usb2="00000009" w:usb3="00000000" w:csb0="0000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EUAlbertina-Regular-Identity-H">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E01723" w:rsidRDefault="00AD4F0C" w:rsidP="0027725B">
    <w:pPr>
      <w:pStyle w:val="Stopka"/>
      <w:pBdr>
        <w:top w:val="single" w:sz="4" w:space="1" w:color="auto"/>
      </w:pBdr>
      <w:jc w:val="center"/>
      <w:rPr>
        <w:rFonts w:ascii="Arial" w:hAnsi="Arial" w:cs="Arial"/>
        <w:lang w:val="en-US"/>
      </w:rPr>
    </w:pPr>
    <w:r w:rsidRPr="00E01723">
      <w:rPr>
        <w:rFonts w:ascii="Arial" w:hAnsi="Arial" w:cs="Arial"/>
        <w:lang w:val="en-US"/>
      </w:rPr>
      <w:tab/>
      <w:t>Lech Consulting Sp. z o.o.</w:t>
    </w:r>
    <w:r w:rsidRPr="00E01723">
      <w:rPr>
        <w:rFonts w:ascii="Arial" w:hAnsi="Arial" w:cs="Arial"/>
        <w:lang w:val="en-US"/>
      </w:rPr>
      <w:tab/>
    </w:r>
    <w:r w:rsidRPr="00E01723">
      <w:rPr>
        <w:rFonts w:ascii="Arial" w:hAnsi="Arial" w:cs="Arial"/>
        <w:lang w:val="en-US"/>
      </w:rPr>
      <w:fldChar w:fldCharType="begin"/>
    </w:r>
    <w:r w:rsidRPr="00E01723">
      <w:rPr>
        <w:rFonts w:ascii="Arial" w:hAnsi="Arial" w:cs="Arial"/>
        <w:lang w:val="en-US"/>
      </w:rPr>
      <w:instrText xml:space="preserve"> PAGE   \* MERGEFORMAT </w:instrText>
    </w:r>
    <w:r w:rsidRPr="00E01723">
      <w:rPr>
        <w:rFonts w:ascii="Arial" w:hAnsi="Arial" w:cs="Arial"/>
        <w:lang w:val="en-US"/>
      </w:rPr>
      <w:fldChar w:fldCharType="separate"/>
    </w:r>
    <w:r w:rsidR="00DF6E7A">
      <w:rPr>
        <w:rFonts w:ascii="Arial" w:hAnsi="Arial" w:cs="Arial"/>
        <w:noProof/>
        <w:lang w:val="en-US"/>
      </w:rPr>
      <w:t>2</w:t>
    </w:r>
    <w:r w:rsidRPr="00E01723">
      <w:rPr>
        <w:rFonts w:ascii="Arial" w:hAnsi="Arial" w:cs="Arial"/>
        <w:lang w:val="en-US"/>
      </w:rPr>
      <w:fldChar w:fldCharType="end"/>
    </w:r>
  </w:p>
  <w:p w:rsidR="00AD4F0C" w:rsidRPr="00E01723" w:rsidRDefault="00AD4F0C" w:rsidP="000F3BCB">
    <w:pPr>
      <w:pStyle w:val="Stopka"/>
      <w:jc w:val="center"/>
      <w:rPr>
        <w:rFonts w:ascii="Arial" w:hAnsi="Arial" w:cs="Arial"/>
      </w:rPr>
    </w:pPr>
    <w:r w:rsidRPr="00E01723">
      <w:rPr>
        <w:rFonts w:ascii="Arial" w:hAnsi="Arial" w:cs="Arial"/>
        <w:lang w:val="en-US"/>
      </w:rPr>
      <w:t>www.LC.net.pl</w:t>
    </w:r>
  </w:p>
  <w:p w:rsidR="00AD4F0C" w:rsidRDefault="00AD4F0C">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715189">
    <w:pPr>
      <w:pStyle w:val="Stopka"/>
      <w:ind w:hanging="99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E01723" w:rsidRDefault="00AD4F0C" w:rsidP="00E01723">
    <w:pPr>
      <w:pStyle w:val="Stopka"/>
      <w:pBdr>
        <w:top w:val="single" w:sz="4" w:space="0" w:color="auto"/>
      </w:pBdr>
      <w:jc w:val="center"/>
      <w:rPr>
        <w:rFonts w:ascii="Arial" w:hAnsi="Arial" w:cs="Arial"/>
        <w:lang w:val="en-US"/>
      </w:rPr>
    </w:pPr>
    <w:r w:rsidRPr="00B4775E">
      <w:rPr>
        <w:lang w:val="en-US"/>
      </w:rPr>
      <w:tab/>
    </w:r>
    <w:r w:rsidRPr="00E01723">
      <w:rPr>
        <w:rFonts w:ascii="Arial" w:hAnsi="Arial" w:cs="Arial"/>
        <w:lang w:val="en-US"/>
      </w:rPr>
      <w:t xml:space="preserve">                                                              </w:t>
    </w:r>
    <w:r>
      <w:rPr>
        <w:rFonts w:ascii="Arial" w:hAnsi="Arial" w:cs="Arial"/>
        <w:lang w:val="en-US"/>
      </w:rPr>
      <w:t xml:space="preserve">                </w:t>
    </w:r>
    <w:r w:rsidRPr="00E01723">
      <w:rPr>
        <w:rFonts w:ascii="Arial" w:hAnsi="Arial" w:cs="Arial"/>
        <w:lang w:val="en-US"/>
      </w:rPr>
      <w:t>Lech Consulting Sp. z o.o.</w:t>
    </w:r>
    <w:r w:rsidRPr="00E01723">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Pr>
        <w:rFonts w:ascii="Arial" w:hAnsi="Arial" w:cs="Arial"/>
        <w:lang w:val="en-US"/>
      </w:rPr>
      <w:tab/>
      <w:t xml:space="preserve">  </w:t>
    </w:r>
    <w:r w:rsidRPr="00E01723">
      <w:rPr>
        <w:rFonts w:ascii="Arial" w:hAnsi="Arial" w:cs="Arial"/>
        <w:lang w:val="en-US"/>
      </w:rPr>
      <w:fldChar w:fldCharType="begin"/>
    </w:r>
    <w:r w:rsidRPr="00E01723">
      <w:rPr>
        <w:rFonts w:ascii="Arial" w:hAnsi="Arial" w:cs="Arial"/>
        <w:lang w:val="en-US"/>
      </w:rPr>
      <w:instrText xml:space="preserve"> PAGE   \* MERGEFORMAT </w:instrText>
    </w:r>
    <w:r w:rsidRPr="00E01723">
      <w:rPr>
        <w:rFonts w:ascii="Arial" w:hAnsi="Arial" w:cs="Arial"/>
        <w:lang w:val="en-US"/>
      </w:rPr>
      <w:fldChar w:fldCharType="separate"/>
    </w:r>
    <w:r w:rsidR="00B67A90">
      <w:rPr>
        <w:rFonts w:ascii="Arial" w:hAnsi="Arial" w:cs="Arial"/>
        <w:noProof/>
        <w:lang w:val="en-US"/>
      </w:rPr>
      <w:t>45</w:t>
    </w:r>
    <w:r w:rsidRPr="00E01723">
      <w:rPr>
        <w:rFonts w:ascii="Arial" w:hAnsi="Arial" w:cs="Arial"/>
        <w:lang w:val="en-US"/>
      </w:rPr>
      <w:fldChar w:fldCharType="end"/>
    </w:r>
  </w:p>
  <w:p w:rsidR="00AD4F0C" w:rsidRPr="00E01723" w:rsidRDefault="00AD4F0C" w:rsidP="000B4485">
    <w:pPr>
      <w:pStyle w:val="Stopka"/>
      <w:jc w:val="center"/>
      <w:rPr>
        <w:rFonts w:ascii="Arial" w:hAnsi="Arial" w:cs="Arial"/>
      </w:rPr>
    </w:pPr>
    <w:r w:rsidRPr="00E01723">
      <w:rPr>
        <w:rFonts w:ascii="Arial" w:hAnsi="Arial" w:cs="Arial"/>
        <w:lang w:val="en-US"/>
      </w:rPr>
      <w:t>www.LC.net.pl</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E01723" w:rsidRDefault="00AD4F0C" w:rsidP="00CA022F">
    <w:pPr>
      <w:pStyle w:val="Stopka"/>
      <w:pBdr>
        <w:top w:val="single" w:sz="4" w:space="1" w:color="auto"/>
      </w:pBdr>
      <w:jc w:val="center"/>
      <w:rPr>
        <w:rFonts w:ascii="Arial" w:hAnsi="Arial" w:cs="Arial"/>
        <w:lang w:val="en-US"/>
      </w:rPr>
    </w:pPr>
    <w:r w:rsidRPr="00B4775E">
      <w:rPr>
        <w:lang w:val="en-US"/>
      </w:rPr>
      <w:tab/>
    </w:r>
    <w:r w:rsidRPr="00E01723">
      <w:rPr>
        <w:rFonts w:ascii="Arial" w:hAnsi="Arial" w:cs="Arial"/>
        <w:lang w:val="en-US"/>
      </w:rPr>
      <w:t xml:space="preserve">                                                              </w:t>
    </w:r>
    <w:r>
      <w:rPr>
        <w:rFonts w:ascii="Arial" w:hAnsi="Arial" w:cs="Arial"/>
        <w:lang w:val="en-US"/>
      </w:rPr>
      <w:t xml:space="preserve">                </w:t>
    </w:r>
    <w:r w:rsidRPr="00E01723">
      <w:rPr>
        <w:rFonts w:ascii="Arial" w:hAnsi="Arial" w:cs="Arial"/>
        <w:lang w:val="en-US"/>
      </w:rPr>
      <w:t>Lech Consulting Sp. z o.o.</w:t>
    </w:r>
    <w:r w:rsidRPr="00E01723">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Pr>
        <w:rFonts w:ascii="Arial" w:hAnsi="Arial" w:cs="Arial"/>
        <w:lang w:val="en-US"/>
      </w:rPr>
      <w:tab/>
      <w:t xml:space="preserve">  </w:t>
    </w:r>
    <w:r w:rsidRPr="00E01723">
      <w:rPr>
        <w:rFonts w:ascii="Arial" w:hAnsi="Arial" w:cs="Arial"/>
        <w:lang w:val="en-US"/>
      </w:rPr>
      <w:fldChar w:fldCharType="begin"/>
    </w:r>
    <w:r w:rsidRPr="00E01723">
      <w:rPr>
        <w:rFonts w:ascii="Arial" w:hAnsi="Arial" w:cs="Arial"/>
        <w:lang w:val="en-US"/>
      </w:rPr>
      <w:instrText xml:space="preserve"> PAGE   \* MERGEFORMAT </w:instrText>
    </w:r>
    <w:r w:rsidRPr="00E01723">
      <w:rPr>
        <w:rFonts w:ascii="Arial" w:hAnsi="Arial" w:cs="Arial"/>
        <w:lang w:val="en-US"/>
      </w:rPr>
      <w:fldChar w:fldCharType="separate"/>
    </w:r>
    <w:r w:rsidR="00C30347">
      <w:rPr>
        <w:rFonts w:ascii="Arial" w:hAnsi="Arial" w:cs="Arial"/>
        <w:noProof/>
        <w:lang w:val="en-US"/>
      </w:rPr>
      <w:t>44</w:t>
    </w:r>
    <w:r w:rsidRPr="00E01723">
      <w:rPr>
        <w:rFonts w:ascii="Arial" w:hAnsi="Arial" w:cs="Arial"/>
        <w:lang w:val="en-US"/>
      </w:rPr>
      <w:fldChar w:fldCharType="end"/>
    </w:r>
  </w:p>
  <w:p w:rsidR="00AD4F0C" w:rsidRPr="00E01723" w:rsidRDefault="00AD4F0C" w:rsidP="00CA022F">
    <w:pPr>
      <w:pStyle w:val="Stopka"/>
      <w:jc w:val="center"/>
      <w:rPr>
        <w:rFonts w:ascii="Arial" w:hAnsi="Arial" w:cs="Arial"/>
      </w:rPr>
    </w:pPr>
    <w:r w:rsidRPr="00E01723">
      <w:rPr>
        <w:rFonts w:ascii="Arial" w:hAnsi="Arial" w:cs="Arial"/>
        <w:lang w:val="en-US"/>
      </w:rPr>
      <w:t>www.LC.net.pl</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4951FA" w:rsidRDefault="00AD4F0C" w:rsidP="005D7423">
    <w:pPr>
      <w:pStyle w:val="Stopka"/>
      <w:pBdr>
        <w:top w:val="single" w:sz="4" w:space="1" w:color="auto"/>
      </w:pBdr>
      <w:jc w:val="center"/>
      <w:rPr>
        <w:rFonts w:ascii="Arial" w:hAnsi="Arial" w:cs="Arial"/>
        <w:lang w:val="en-US"/>
      </w:rPr>
    </w:pPr>
    <w:r w:rsidRPr="004951FA">
      <w:rPr>
        <w:rFonts w:ascii="Arial" w:hAnsi="Arial" w:cs="Arial"/>
        <w:lang w:val="en-US"/>
      </w:rPr>
      <w:tab/>
      <w:t>Lech Consulting Sp. z o.o.</w:t>
    </w:r>
    <w:r w:rsidRPr="004951FA">
      <w:rPr>
        <w:rFonts w:ascii="Arial" w:hAnsi="Arial" w:cs="Arial"/>
        <w:lang w:val="en-US"/>
      </w:rPr>
      <w:tab/>
    </w:r>
    <w:r w:rsidRPr="004951FA">
      <w:rPr>
        <w:rFonts w:ascii="Arial" w:hAnsi="Arial" w:cs="Arial"/>
        <w:lang w:val="en-US"/>
      </w:rPr>
      <w:fldChar w:fldCharType="begin"/>
    </w:r>
    <w:r w:rsidRPr="004951FA">
      <w:rPr>
        <w:rFonts w:ascii="Arial" w:hAnsi="Arial" w:cs="Arial"/>
        <w:lang w:val="en-US"/>
      </w:rPr>
      <w:instrText xml:space="preserve"> PAGE   \* MERGEFORMAT </w:instrText>
    </w:r>
    <w:r w:rsidRPr="004951FA">
      <w:rPr>
        <w:rFonts w:ascii="Arial" w:hAnsi="Arial" w:cs="Arial"/>
        <w:lang w:val="en-US"/>
      </w:rPr>
      <w:fldChar w:fldCharType="separate"/>
    </w:r>
    <w:r w:rsidR="000D1C03">
      <w:rPr>
        <w:rFonts w:ascii="Arial" w:hAnsi="Arial" w:cs="Arial"/>
        <w:noProof/>
        <w:lang w:val="en-US"/>
      </w:rPr>
      <w:t>50</w:t>
    </w:r>
    <w:r w:rsidRPr="004951FA">
      <w:rPr>
        <w:rFonts w:ascii="Arial" w:hAnsi="Arial" w:cs="Arial"/>
        <w:lang w:val="en-US"/>
      </w:rPr>
      <w:fldChar w:fldCharType="end"/>
    </w:r>
  </w:p>
  <w:p w:rsidR="00AD4F0C" w:rsidRDefault="00AD4F0C" w:rsidP="0027725B">
    <w:pPr>
      <w:pStyle w:val="Stopka"/>
      <w:jc w:val="center"/>
    </w:pPr>
    <w:r w:rsidRPr="004951FA">
      <w:rPr>
        <w:rFonts w:ascii="Arial" w:hAnsi="Arial" w:cs="Arial"/>
        <w:lang w:val="en-US"/>
      </w:rPr>
      <w:tab/>
      <w:t>www.LC.net.pl</w:t>
    </w:r>
    <w:r>
      <w:tab/>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4951FA" w:rsidRDefault="00AD4F0C" w:rsidP="0027725B">
    <w:pPr>
      <w:pStyle w:val="Stopka"/>
      <w:pBdr>
        <w:top w:val="single" w:sz="4" w:space="1" w:color="auto"/>
      </w:pBdr>
      <w:jc w:val="center"/>
      <w:rPr>
        <w:rFonts w:ascii="Arial" w:hAnsi="Arial" w:cs="Arial"/>
        <w:lang w:val="en-US"/>
      </w:rPr>
    </w:pPr>
    <w:r w:rsidRPr="00B4775E">
      <w:rPr>
        <w:lang w:val="en-US"/>
      </w:rPr>
      <w:tab/>
    </w:r>
    <w:r w:rsidRPr="004951FA">
      <w:rPr>
        <w:rFonts w:ascii="Arial" w:hAnsi="Arial" w:cs="Arial"/>
        <w:lang w:val="en-US"/>
      </w:rPr>
      <w:t>Lech Consulting Sp. z o.o.</w:t>
    </w:r>
    <w:r w:rsidRPr="004951FA">
      <w:rPr>
        <w:rFonts w:ascii="Arial" w:hAnsi="Arial" w:cs="Arial"/>
        <w:lang w:val="en-US"/>
      </w:rPr>
      <w:tab/>
    </w:r>
    <w:r w:rsidRPr="004951FA">
      <w:rPr>
        <w:rFonts w:ascii="Arial" w:hAnsi="Arial" w:cs="Arial"/>
        <w:lang w:val="en-US"/>
      </w:rPr>
      <w:fldChar w:fldCharType="begin"/>
    </w:r>
    <w:r w:rsidRPr="004951FA">
      <w:rPr>
        <w:rFonts w:ascii="Arial" w:hAnsi="Arial" w:cs="Arial"/>
        <w:lang w:val="en-US"/>
      </w:rPr>
      <w:instrText xml:space="preserve"> PAGE   \* MERGEFORMAT </w:instrText>
    </w:r>
    <w:r w:rsidRPr="004951FA">
      <w:rPr>
        <w:rFonts w:ascii="Arial" w:hAnsi="Arial" w:cs="Arial"/>
        <w:lang w:val="en-US"/>
      </w:rPr>
      <w:fldChar w:fldCharType="separate"/>
    </w:r>
    <w:r w:rsidR="00B67A90">
      <w:rPr>
        <w:rFonts w:ascii="Arial" w:hAnsi="Arial" w:cs="Arial"/>
        <w:noProof/>
        <w:lang w:val="en-US"/>
      </w:rPr>
      <w:t>46</w:t>
    </w:r>
    <w:r w:rsidRPr="004951FA">
      <w:rPr>
        <w:rFonts w:ascii="Arial" w:hAnsi="Arial" w:cs="Arial"/>
        <w:lang w:val="en-US"/>
      </w:rPr>
      <w:fldChar w:fldCharType="end"/>
    </w:r>
  </w:p>
  <w:p w:rsidR="00AD4F0C" w:rsidRPr="004951FA" w:rsidRDefault="00AD4F0C" w:rsidP="000B4485">
    <w:pPr>
      <w:pStyle w:val="Stopka"/>
      <w:jc w:val="center"/>
      <w:rPr>
        <w:rFonts w:ascii="Arial" w:hAnsi="Arial" w:cs="Arial"/>
      </w:rPr>
    </w:pPr>
    <w:r w:rsidRPr="004951FA">
      <w:rPr>
        <w:rFonts w:ascii="Arial" w:hAnsi="Arial" w:cs="Arial"/>
        <w:lang w:val="en-US"/>
      </w:rPr>
      <w:t>www.LC.net.pl</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97731B" w:rsidRDefault="00AD4F0C" w:rsidP="0027725B">
    <w:pPr>
      <w:pStyle w:val="Stopka"/>
      <w:pBdr>
        <w:top w:val="single" w:sz="4" w:space="1" w:color="auto"/>
      </w:pBdr>
      <w:jc w:val="center"/>
      <w:rPr>
        <w:rFonts w:ascii="Arial" w:hAnsi="Arial" w:cs="Arial"/>
        <w:lang w:val="en-US"/>
      </w:rPr>
    </w:pPr>
    <w:r w:rsidRPr="00B4775E">
      <w:rPr>
        <w:lang w:val="en-US"/>
      </w:rPr>
      <w:tab/>
    </w:r>
    <w:r w:rsidRPr="0097731B">
      <w:rPr>
        <w:rFonts w:ascii="Arial" w:hAnsi="Arial" w:cs="Arial"/>
        <w:lang w:val="en-US"/>
      </w:rPr>
      <w:t xml:space="preserve">                                                                </w:t>
    </w:r>
    <w:r>
      <w:rPr>
        <w:rFonts w:ascii="Arial" w:hAnsi="Arial" w:cs="Arial"/>
        <w:lang w:val="en-US"/>
      </w:rPr>
      <w:t xml:space="preserve">               </w:t>
    </w:r>
    <w:r w:rsidRPr="0097731B">
      <w:rPr>
        <w:rFonts w:ascii="Arial" w:hAnsi="Arial" w:cs="Arial"/>
        <w:lang w:val="en-US"/>
      </w:rPr>
      <w:t>Lech Consulting Sp. z o.o.</w:t>
    </w:r>
    <w:r w:rsidRPr="0097731B">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sidRPr="0097731B">
      <w:rPr>
        <w:rFonts w:ascii="Arial" w:hAnsi="Arial" w:cs="Arial"/>
        <w:lang w:val="en-US"/>
      </w:rPr>
      <w:fldChar w:fldCharType="begin"/>
    </w:r>
    <w:r w:rsidRPr="0097731B">
      <w:rPr>
        <w:rFonts w:ascii="Arial" w:hAnsi="Arial" w:cs="Arial"/>
        <w:lang w:val="en-US"/>
      </w:rPr>
      <w:instrText xml:space="preserve"> PAGE   \* MERGEFORMAT </w:instrText>
    </w:r>
    <w:r w:rsidRPr="0097731B">
      <w:rPr>
        <w:rFonts w:ascii="Arial" w:hAnsi="Arial" w:cs="Arial"/>
        <w:lang w:val="en-US"/>
      </w:rPr>
      <w:fldChar w:fldCharType="separate"/>
    </w:r>
    <w:r w:rsidR="00C57B36">
      <w:rPr>
        <w:rFonts w:ascii="Arial" w:hAnsi="Arial" w:cs="Arial"/>
        <w:noProof/>
        <w:lang w:val="en-US"/>
      </w:rPr>
      <w:t>53</w:t>
    </w:r>
    <w:r w:rsidRPr="0097731B">
      <w:rPr>
        <w:rFonts w:ascii="Arial" w:hAnsi="Arial" w:cs="Arial"/>
        <w:lang w:val="en-US"/>
      </w:rPr>
      <w:fldChar w:fldCharType="end"/>
    </w:r>
  </w:p>
  <w:p w:rsidR="00AD4F0C" w:rsidRPr="0097731B" w:rsidRDefault="00AD4F0C" w:rsidP="000B4485">
    <w:pPr>
      <w:pStyle w:val="Stopka"/>
      <w:jc w:val="center"/>
      <w:rPr>
        <w:rFonts w:ascii="Arial" w:hAnsi="Arial" w:cs="Arial"/>
      </w:rPr>
    </w:pPr>
    <w:r w:rsidRPr="0097731B">
      <w:rPr>
        <w:rFonts w:ascii="Arial" w:hAnsi="Arial" w:cs="Arial"/>
        <w:lang w:val="en-US"/>
      </w:rPr>
      <w:t>www.LC.net.pl</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4951FA" w:rsidRDefault="00AD4F0C" w:rsidP="005D7423">
    <w:pPr>
      <w:pStyle w:val="Stopka"/>
      <w:pBdr>
        <w:top w:val="single" w:sz="4" w:space="1" w:color="auto"/>
      </w:pBdr>
      <w:jc w:val="center"/>
      <w:rPr>
        <w:rFonts w:ascii="Arial" w:hAnsi="Arial" w:cs="Arial"/>
        <w:lang w:val="en-US"/>
      </w:rPr>
    </w:pPr>
    <w:r w:rsidRPr="004951FA">
      <w:rPr>
        <w:rFonts w:ascii="Arial" w:hAnsi="Arial" w:cs="Arial"/>
        <w:lang w:val="en-US"/>
      </w:rPr>
      <w:tab/>
      <w:t>Lech Consulting Sp. z o.o.</w:t>
    </w:r>
    <w:r w:rsidRPr="004951FA">
      <w:rPr>
        <w:rFonts w:ascii="Arial" w:hAnsi="Arial" w:cs="Arial"/>
        <w:lang w:val="en-US"/>
      </w:rPr>
      <w:tab/>
    </w:r>
    <w:r w:rsidRPr="004951FA">
      <w:rPr>
        <w:rFonts w:ascii="Arial" w:hAnsi="Arial" w:cs="Arial"/>
        <w:lang w:val="en-US"/>
      </w:rPr>
      <w:fldChar w:fldCharType="begin"/>
    </w:r>
    <w:r w:rsidRPr="004951FA">
      <w:rPr>
        <w:rFonts w:ascii="Arial" w:hAnsi="Arial" w:cs="Arial"/>
        <w:lang w:val="en-US"/>
      </w:rPr>
      <w:instrText xml:space="preserve"> PAGE   \* MERGEFORMAT </w:instrText>
    </w:r>
    <w:r w:rsidRPr="004951FA">
      <w:rPr>
        <w:rFonts w:ascii="Arial" w:hAnsi="Arial" w:cs="Arial"/>
        <w:lang w:val="en-US"/>
      </w:rPr>
      <w:fldChar w:fldCharType="separate"/>
    </w:r>
    <w:r w:rsidR="000D1C03">
      <w:rPr>
        <w:rFonts w:ascii="Arial" w:hAnsi="Arial" w:cs="Arial"/>
        <w:noProof/>
        <w:lang w:val="en-US"/>
      </w:rPr>
      <w:t>56</w:t>
    </w:r>
    <w:r w:rsidRPr="004951FA">
      <w:rPr>
        <w:rFonts w:ascii="Arial" w:hAnsi="Arial" w:cs="Arial"/>
        <w:lang w:val="en-US"/>
      </w:rPr>
      <w:fldChar w:fldCharType="end"/>
    </w:r>
  </w:p>
  <w:p w:rsidR="00AD4F0C" w:rsidRDefault="00AD4F0C" w:rsidP="0027725B">
    <w:pPr>
      <w:pStyle w:val="Stopka"/>
      <w:jc w:val="center"/>
    </w:pPr>
    <w:r w:rsidRPr="004951FA">
      <w:rPr>
        <w:rFonts w:ascii="Arial" w:hAnsi="Arial" w:cs="Arial"/>
        <w:lang w:val="en-US"/>
      </w:rPr>
      <w:tab/>
      <w:t>www.LC.net.pl</w:t>
    </w:r>
    <w:r>
      <w:tab/>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4951FA" w:rsidRDefault="00AD4F0C" w:rsidP="0027725B">
    <w:pPr>
      <w:pStyle w:val="Stopka"/>
      <w:pBdr>
        <w:top w:val="single" w:sz="4" w:space="1" w:color="auto"/>
      </w:pBdr>
      <w:jc w:val="center"/>
      <w:rPr>
        <w:rFonts w:ascii="Arial" w:hAnsi="Arial" w:cs="Arial"/>
        <w:lang w:val="en-US"/>
      </w:rPr>
    </w:pPr>
    <w:r w:rsidRPr="00B4775E">
      <w:rPr>
        <w:lang w:val="en-US"/>
      </w:rPr>
      <w:tab/>
    </w:r>
    <w:r w:rsidRPr="004951FA">
      <w:rPr>
        <w:rFonts w:ascii="Arial" w:hAnsi="Arial" w:cs="Arial"/>
        <w:lang w:val="en-US"/>
      </w:rPr>
      <w:t>Lech Consulting Sp. z o.o.</w:t>
    </w:r>
    <w:r w:rsidRPr="004951FA">
      <w:rPr>
        <w:rFonts w:ascii="Arial" w:hAnsi="Arial" w:cs="Arial"/>
        <w:lang w:val="en-US"/>
      </w:rPr>
      <w:tab/>
    </w:r>
    <w:r w:rsidRPr="004951FA">
      <w:rPr>
        <w:rFonts w:ascii="Arial" w:hAnsi="Arial" w:cs="Arial"/>
        <w:lang w:val="en-US"/>
      </w:rPr>
      <w:fldChar w:fldCharType="begin"/>
    </w:r>
    <w:r w:rsidRPr="004951FA">
      <w:rPr>
        <w:rFonts w:ascii="Arial" w:hAnsi="Arial" w:cs="Arial"/>
        <w:lang w:val="en-US"/>
      </w:rPr>
      <w:instrText xml:space="preserve"> PAGE   \* MERGEFORMAT </w:instrText>
    </w:r>
    <w:r w:rsidRPr="004951FA">
      <w:rPr>
        <w:rFonts w:ascii="Arial" w:hAnsi="Arial" w:cs="Arial"/>
        <w:lang w:val="en-US"/>
      </w:rPr>
      <w:fldChar w:fldCharType="separate"/>
    </w:r>
    <w:r w:rsidR="000D1C03">
      <w:rPr>
        <w:rFonts w:ascii="Arial" w:hAnsi="Arial" w:cs="Arial"/>
        <w:noProof/>
        <w:lang w:val="en-US"/>
      </w:rPr>
      <w:t>55</w:t>
    </w:r>
    <w:r w:rsidRPr="004951FA">
      <w:rPr>
        <w:rFonts w:ascii="Arial" w:hAnsi="Arial" w:cs="Arial"/>
        <w:lang w:val="en-US"/>
      </w:rPr>
      <w:fldChar w:fldCharType="end"/>
    </w:r>
  </w:p>
  <w:p w:rsidR="00AD4F0C" w:rsidRPr="004951FA" w:rsidRDefault="00AD4F0C" w:rsidP="000B4485">
    <w:pPr>
      <w:pStyle w:val="Stopka"/>
      <w:jc w:val="center"/>
      <w:rPr>
        <w:rFonts w:ascii="Arial" w:hAnsi="Arial" w:cs="Arial"/>
      </w:rPr>
    </w:pPr>
    <w:r w:rsidRPr="004951FA">
      <w:rPr>
        <w:rFonts w:ascii="Arial" w:hAnsi="Arial" w:cs="Arial"/>
        <w:lang w:val="en-US"/>
      </w:rPr>
      <w:t>www.LC.net.pl</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Stopka"/>
    </w:pPr>
  </w:p>
  <w:p w:rsidR="00AD4F0C" w:rsidRPr="00FF58E0" w:rsidRDefault="00AD4F0C" w:rsidP="0027725B">
    <w:pPr>
      <w:pStyle w:val="Stopka"/>
      <w:pBdr>
        <w:top w:val="single" w:sz="4" w:space="1" w:color="auto"/>
      </w:pBdr>
      <w:jc w:val="center"/>
      <w:rPr>
        <w:rFonts w:ascii="Arial" w:hAnsi="Arial" w:cs="Arial"/>
        <w:lang w:val="en-US"/>
      </w:rPr>
    </w:pPr>
    <w:r w:rsidRPr="00B4775E">
      <w:rPr>
        <w:lang w:val="en-US"/>
      </w:rPr>
      <w:tab/>
    </w:r>
    <w:r w:rsidRPr="00FF58E0">
      <w:rPr>
        <w:rFonts w:ascii="Arial" w:hAnsi="Arial" w:cs="Arial"/>
        <w:lang w:val="en-US"/>
      </w:rPr>
      <w:t xml:space="preserve">                                                                </w:t>
    </w:r>
    <w:r>
      <w:rPr>
        <w:rFonts w:ascii="Arial" w:hAnsi="Arial" w:cs="Arial"/>
        <w:lang w:val="en-US"/>
      </w:rPr>
      <w:t xml:space="preserve">               </w:t>
    </w:r>
    <w:r w:rsidRPr="00FF58E0">
      <w:rPr>
        <w:rFonts w:ascii="Arial" w:hAnsi="Arial" w:cs="Arial"/>
        <w:lang w:val="en-US"/>
      </w:rPr>
      <w:t>Lech Consulting Sp. z o.o.</w:t>
    </w:r>
    <w:r w:rsidRPr="00FF58E0">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sidRPr="00FF58E0">
      <w:rPr>
        <w:rFonts w:ascii="Arial" w:hAnsi="Arial" w:cs="Arial"/>
        <w:lang w:val="en-US"/>
      </w:rPr>
      <w:fldChar w:fldCharType="begin"/>
    </w:r>
    <w:r w:rsidRPr="00FF58E0">
      <w:rPr>
        <w:rFonts w:ascii="Arial" w:hAnsi="Arial" w:cs="Arial"/>
        <w:lang w:val="en-US"/>
      </w:rPr>
      <w:instrText xml:space="preserve"> PAGE   \* MERGEFORMAT </w:instrText>
    </w:r>
    <w:r w:rsidRPr="00FF58E0">
      <w:rPr>
        <w:rFonts w:ascii="Arial" w:hAnsi="Arial" w:cs="Arial"/>
        <w:lang w:val="en-US"/>
      </w:rPr>
      <w:fldChar w:fldCharType="separate"/>
    </w:r>
    <w:r w:rsidR="000D1C03">
      <w:rPr>
        <w:rFonts w:ascii="Arial" w:hAnsi="Arial" w:cs="Arial"/>
        <w:noProof/>
        <w:lang w:val="en-US"/>
      </w:rPr>
      <w:t>65</w:t>
    </w:r>
    <w:r w:rsidRPr="00FF58E0">
      <w:rPr>
        <w:rFonts w:ascii="Arial" w:hAnsi="Arial" w:cs="Arial"/>
        <w:lang w:val="en-US"/>
      </w:rPr>
      <w:fldChar w:fldCharType="end"/>
    </w:r>
  </w:p>
  <w:p w:rsidR="00AD4F0C" w:rsidRDefault="00AD4F0C" w:rsidP="0027725B">
    <w:pPr>
      <w:pStyle w:val="Stopka"/>
      <w:jc w:val="center"/>
    </w:pPr>
    <w:r w:rsidRPr="00FF58E0">
      <w:rPr>
        <w:rFonts w:ascii="Arial" w:hAnsi="Arial" w:cs="Arial"/>
        <w:lang w:val="en-US"/>
      </w:rPr>
      <w:tab/>
      <w:t>www.LC.net.pl</w:t>
    </w:r>
    <w:r>
      <w:tab/>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9A0EC4" w:rsidRDefault="00AD4F0C" w:rsidP="0027725B">
    <w:pPr>
      <w:pStyle w:val="Stopka"/>
      <w:pBdr>
        <w:top w:val="single" w:sz="4" w:space="1" w:color="auto"/>
      </w:pBdr>
      <w:jc w:val="center"/>
      <w:rPr>
        <w:rFonts w:ascii="Arial" w:hAnsi="Arial" w:cs="Arial"/>
        <w:lang w:val="en-US"/>
      </w:rPr>
    </w:pPr>
    <w:r w:rsidRPr="00B4775E">
      <w:rPr>
        <w:lang w:val="en-US"/>
      </w:rPr>
      <w:tab/>
    </w:r>
    <w:r w:rsidRPr="009A0EC4">
      <w:rPr>
        <w:rFonts w:ascii="Arial" w:hAnsi="Arial" w:cs="Arial"/>
        <w:lang w:val="en-US"/>
      </w:rPr>
      <w:t xml:space="preserve">                                                                </w:t>
    </w:r>
    <w:r>
      <w:rPr>
        <w:rFonts w:ascii="Arial" w:hAnsi="Arial" w:cs="Arial"/>
        <w:lang w:val="en-US"/>
      </w:rPr>
      <w:t xml:space="preserve">               </w:t>
    </w:r>
    <w:r w:rsidRPr="009A0EC4">
      <w:rPr>
        <w:rFonts w:ascii="Arial" w:hAnsi="Arial" w:cs="Arial"/>
        <w:lang w:val="en-US"/>
      </w:rPr>
      <w:t>Lech Consulting Sp. z o.o.</w:t>
    </w:r>
    <w:r w:rsidRPr="009A0EC4">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sidRPr="009A0EC4">
      <w:rPr>
        <w:rFonts w:ascii="Arial" w:hAnsi="Arial" w:cs="Arial"/>
        <w:lang w:val="en-US"/>
      </w:rPr>
      <w:fldChar w:fldCharType="begin"/>
    </w:r>
    <w:r w:rsidRPr="009A0EC4">
      <w:rPr>
        <w:rFonts w:ascii="Arial" w:hAnsi="Arial" w:cs="Arial"/>
        <w:lang w:val="en-US"/>
      </w:rPr>
      <w:instrText xml:space="preserve"> PAGE   \* MERGEFORMAT </w:instrText>
    </w:r>
    <w:r w:rsidRPr="009A0EC4">
      <w:rPr>
        <w:rFonts w:ascii="Arial" w:hAnsi="Arial" w:cs="Arial"/>
        <w:lang w:val="en-US"/>
      </w:rPr>
      <w:fldChar w:fldCharType="separate"/>
    </w:r>
    <w:r w:rsidR="000D1C03">
      <w:rPr>
        <w:rFonts w:ascii="Arial" w:hAnsi="Arial" w:cs="Arial"/>
        <w:noProof/>
        <w:lang w:val="en-US"/>
      </w:rPr>
      <w:t>64</w:t>
    </w:r>
    <w:r w:rsidRPr="009A0EC4">
      <w:rPr>
        <w:rFonts w:ascii="Arial" w:hAnsi="Arial" w:cs="Arial"/>
        <w:lang w:val="en-US"/>
      </w:rPr>
      <w:fldChar w:fldCharType="end"/>
    </w:r>
  </w:p>
  <w:p w:rsidR="00AD4F0C" w:rsidRPr="009A0EC4" w:rsidRDefault="00AD4F0C" w:rsidP="000B4485">
    <w:pPr>
      <w:pStyle w:val="Stopka"/>
      <w:jc w:val="center"/>
      <w:rPr>
        <w:rFonts w:ascii="Arial" w:hAnsi="Arial" w:cs="Arial"/>
      </w:rPr>
    </w:pPr>
    <w:r w:rsidRPr="009A0EC4">
      <w:rPr>
        <w:rFonts w:ascii="Arial" w:hAnsi="Arial" w:cs="Arial"/>
        <w:lang w:val="en-US"/>
      </w:rPr>
      <w:t>www.LC.net.pl</w: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F8496E" w:rsidRDefault="00AD4F0C" w:rsidP="004A770A">
    <w:pPr>
      <w:pStyle w:val="Stopka"/>
      <w:pBdr>
        <w:top w:val="single" w:sz="4" w:space="1" w:color="auto"/>
      </w:pBdr>
      <w:jc w:val="center"/>
      <w:rPr>
        <w:rFonts w:ascii="Arial" w:hAnsi="Arial" w:cs="Arial"/>
        <w:lang w:val="en-US"/>
      </w:rPr>
    </w:pPr>
    <w:r w:rsidRPr="00B4775E">
      <w:rPr>
        <w:lang w:val="en-US"/>
      </w:rPr>
      <w:tab/>
    </w:r>
    <w:r w:rsidRPr="00F8496E">
      <w:rPr>
        <w:rFonts w:ascii="Arial" w:hAnsi="Arial" w:cs="Arial"/>
        <w:lang w:val="en-US"/>
      </w:rPr>
      <w:t>Lech Consulting Sp. z o.o.</w:t>
    </w:r>
    <w:r w:rsidRPr="00F8496E">
      <w:rPr>
        <w:rFonts w:ascii="Arial" w:hAnsi="Arial" w:cs="Arial"/>
        <w:lang w:val="en-US"/>
      </w:rPr>
      <w:tab/>
    </w:r>
    <w:r w:rsidRPr="00F8496E">
      <w:rPr>
        <w:rFonts w:ascii="Arial" w:hAnsi="Arial" w:cs="Arial"/>
        <w:lang w:val="en-US"/>
      </w:rPr>
      <w:fldChar w:fldCharType="begin"/>
    </w:r>
    <w:r w:rsidRPr="00F8496E">
      <w:rPr>
        <w:rFonts w:ascii="Arial" w:hAnsi="Arial" w:cs="Arial"/>
        <w:lang w:val="en-US"/>
      </w:rPr>
      <w:instrText xml:space="preserve"> PAGE   \* MERGEFORMAT </w:instrText>
    </w:r>
    <w:r w:rsidRPr="00F8496E">
      <w:rPr>
        <w:rFonts w:ascii="Arial" w:hAnsi="Arial" w:cs="Arial"/>
        <w:lang w:val="en-US"/>
      </w:rPr>
      <w:fldChar w:fldCharType="separate"/>
    </w:r>
    <w:r w:rsidR="000D1C03">
      <w:rPr>
        <w:rFonts w:ascii="Arial" w:hAnsi="Arial" w:cs="Arial"/>
        <w:noProof/>
        <w:lang w:val="en-US"/>
      </w:rPr>
      <w:t>71</w:t>
    </w:r>
    <w:r w:rsidRPr="00F8496E">
      <w:rPr>
        <w:rFonts w:ascii="Arial" w:hAnsi="Arial" w:cs="Arial"/>
        <w:lang w:val="en-US"/>
      </w:rPr>
      <w:fldChar w:fldCharType="end"/>
    </w:r>
  </w:p>
  <w:p w:rsidR="00AD4F0C" w:rsidRDefault="00AD4F0C" w:rsidP="0027725B">
    <w:pPr>
      <w:pStyle w:val="Stopka"/>
      <w:jc w:val="center"/>
    </w:pPr>
    <w:r>
      <w:rPr>
        <w:rFonts w:ascii="Arial" w:hAnsi="Arial" w:cs="Arial"/>
        <w:lang w:val="en-US"/>
      </w:rPr>
      <w:t xml:space="preserve">                          </w:t>
    </w:r>
    <w:r w:rsidRPr="00F8496E">
      <w:rPr>
        <w:rFonts w:ascii="Arial" w:hAnsi="Arial" w:cs="Arial"/>
        <w:lang w:val="en-US"/>
      </w:rPr>
      <w:t>www.LC.net.pl</w:t>
    </w:r>
    <w:r>
      <w:tab/>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9A0EC4" w:rsidRDefault="00AD4F0C" w:rsidP="0027725B">
    <w:pPr>
      <w:pStyle w:val="Stopka"/>
      <w:pBdr>
        <w:top w:val="single" w:sz="4" w:space="1" w:color="auto"/>
      </w:pBdr>
      <w:jc w:val="center"/>
      <w:rPr>
        <w:rFonts w:ascii="Arial" w:hAnsi="Arial" w:cs="Arial"/>
        <w:lang w:val="en-US"/>
      </w:rPr>
    </w:pPr>
    <w:r w:rsidRPr="00B4775E">
      <w:rPr>
        <w:lang w:val="en-US"/>
      </w:rPr>
      <w:tab/>
    </w:r>
    <w:r w:rsidRPr="009A0EC4">
      <w:rPr>
        <w:rFonts w:ascii="Arial" w:hAnsi="Arial" w:cs="Arial"/>
        <w:lang w:val="en-US"/>
      </w:rPr>
      <w:t>Lech Consulting Sp. z o.o.</w:t>
    </w:r>
    <w:r w:rsidRPr="009A0EC4">
      <w:rPr>
        <w:rFonts w:ascii="Arial" w:hAnsi="Arial" w:cs="Arial"/>
        <w:lang w:val="en-US"/>
      </w:rPr>
      <w:tab/>
    </w:r>
    <w:r w:rsidRPr="009A0EC4">
      <w:rPr>
        <w:rFonts w:ascii="Arial" w:hAnsi="Arial" w:cs="Arial"/>
        <w:lang w:val="en-US"/>
      </w:rPr>
      <w:fldChar w:fldCharType="begin"/>
    </w:r>
    <w:r w:rsidRPr="009A0EC4">
      <w:rPr>
        <w:rFonts w:ascii="Arial" w:hAnsi="Arial" w:cs="Arial"/>
        <w:lang w:val="en-US"/>
      </w:rPr>
      <w:instrText xml:space="preserve"> PAGE   \* MERGEFORMAT </w:instrText>
    </w:r>
    <w:r w:rsidRPr="009A0EC4">
      <w:rPr>
        <w:rFonts w:ascii="Arial" w:hAnsi="Arial" w:cs="Arial"/>
        <w:lang w:val="en-US"/>
      </w:rPr>
      <w:fldChar w:fldCharType="separate"/>
    </w:r>
    <w:r w:rsidR="00906825">
      <w:rPr>
        <w:rFonts w:ascii="Arial" w:hAnsi="Arial" w:cs="Arial"/>
        <w:noProof/>
        <w:lang w:val="en-US"/>
      </w:rPr>
      <w:t>66</w:t>
    </w:r>
    <w:r w:rsidRPr="009A0EC4">
      <w:rPr>
        <w:rFonts w:ascii="Arial" w:hAnsi="Arial" w:cs="Arial"/>
        <w:lang w:val="en-US"/>
      </w:rPr>
      <w:fldChar w:fldCharType="end"/>
    </w:r>
  </w:p>
  <w:p w:rsidR="00AD4F0C" w:rsidRPr="009A0EC4" w:rsidRDefault="00AD4F0C" w:rsidP="000B4485">
    <w:pPr>
      <w:pStyle w:val="Stopka"/>
      <w:jc w:val="center"/>
      <w:rPr>
        <w:rFonts w:ascii="Arial" w:hAnsi="Arial" w:cs="Arial"/>
      </w:rPr>
    </w:pPr>
    <w:r w:rsidRPr="009A0EC4">
      <w:rPr>
        <w:rFonts w:ascii="Arial" w:hAnsi="Arial" w:cs="Arial"/>
        <w:lang w:val="en-US"/>
      </w:rPr>
      <w:t>www.LC.net.pl</w: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97731B" w:rsidRDefault="00AD4F0C" w:rsidP="004A770A">
    <w:pPr>
      <w:pStyle w:val="Stopka"/>
      <w:pBdr>
        <w:top w:val="single" w:sz="4" w:space="1" w:color="auto"/>
      </w:pBdr>
      <w:jc w:val="center"/>
      <w:rPr>
        <w:rFonts w:ascii="Arial" w:hAnsi="Arial" w:cs="Arial"/>
        <w:lang w:val="en-US"/>
      </w:rPr>
    </w:pPr>
    <w:r w:rsidRPr="00B4775E">
      <w:rPr>
        <w:lang w:val="en-US"/>
      </w:rPr>
      <w:tab/>
    </w:r>
    <w:r w:rsidRPr="0097731B">
      <w:rPr>
        <w:rFonts w:ascii="Arial" w:hAnsi="Arial" w:cs="Arial"/>
        <w:lang w:val="en-US"/>
      </w:rPr>
      <w:t xml:space="preserve">                                                                                               Lech Consulting Sp. z o.o.</w:t>
    </w:r>
    <w:r w:rsidRPr="0097731B">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sidRPr="0097731B">
      <w:rPr>
        <w:rFonts w:ascii="Arial" w:hAnsi="Arial" w:cs="Arial"/>
        <w:lang w:val="en-US"/>
      </w:rPr>
      <w:fldChar w:fldCharType="begin"/>
    </w:r>
    <w:r w:rsidRPr="0097731B">
      <w:rPr>
        <w:rFonts w:ascii="Arial" w:hAnsi="Arial" w:cs="Arial"/>
        <w:lang w:val="en-US"/>
      </w:rPr>
      <w:instrText xml:space="preserve"> PAGE   \* MERGEFORMAT </w:instrText>
    </w:r>
    <w:r w:rsidRPr="0097731B">
      <w:rPr>
        <w:rFonts w:ascii="Arial" w:hAnsi="Arial" w:cs="Arial"/>
        <w:lang w:val="en-US"/>
      </w:rPr>
      <w:fldChar w:fldCharType="separate"/>
    </w:r>
    <w:r w:rsidR="000D1C03">
      <w:rPr>
        <w:rFonts w:ascii="Arial" w:hAnsi="Arial" w:cs="Arial"/>
        <w:noProof/>
        <w:lang w:val="en-US"/>
      </w:rPr>
      <w:t>108</w:t>
    </w:r>
    <w:r w:rsidRPr="0097731B">
      <w:rPr>
        <w:rFonts w:ascii="Arial" w:hAnsi="Arial" w:cs="Arial"/>
        <w:lang w:val="en-US"/>
      </w:rPr>
      <w:fldChar w:fldCharType="end"/>
    </w:r>
  </w:p>
  <w:p w:rsidR="00AD4F0C" w:rsidRDefault="00AD4F0C" w:rsidP="0027725B">
    <w:pPr>
      <w:pStyle w:val="Stopka"/>
      <w:jc w:val="center"/>
    </w:pPr>
    <w:r w:rsidRPr="0097731B">
      <w:rPr>
        <w:rFonts w:ascii="Arial" w:hAnsi="Arial" w:cs="Arial"/>
        <w:lang w:val="en-US"/>
      </w:rPr>
      <w:t xml:space="preserve">                                </w:t>
    </w:r>
    <w:r>
      <w:rPr>
        <w:rFonts w:ascii="Arial" w:hAnsi="Arial" w:cs="Arial"/>
        <w:lang w:val="en-US"/>
      </w:rPr>
      <w:t xml:space="preserve"> </w:t>
    </w:r>
    <w:r w:rsidRPr="0097731B">
      <w:rPr>
        <w:rFonts w:ascii="Arial" w:hAnsi="Arial" w:cs="Arial"/>
        <w:lang w:val="en-US"/>
      </w:rPr>
      <w:t>www.LC.net.pl</w:t>
    </w:r>
    <w:r>
      <w:tab/>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F8496E" w:rsidRDefault="00AD4F0C" w:rsidP="0027725B">
    <w:pPr>
      <w:pStyle w:val="Stopka"/>
      <w:pBdr>
        <w:top w:val="single" w:sz="4" w:space="1" w:color="auto"/>
      </w:pBdr>
      <w:jc w:val="center"/>
      <w:rPr>
        <w:rFonts w:ascii="Arial" w:hAnsi="Arial" w:cs="Arial"/>
        <w:lang w:val="en-US"/>
      </w:rPr>
    </w:pPr>
    <w:r w:rsidRPr="00B4775E">
      <w:rPr>
        <w:lang w:val="en-US"/>
      </w:rPr>
      <w:tab/>
    </w:r>
    <w:r w:rsidRPr="00F8496E">
      <w:rPr>
        <w:rFonts w:ascii="Arial" w:hAnsi="Arial" w:cs="Arial"/>
        <w:lang w:val="en-US"/>
      </w:rPr>
      <w:t xml:space="preserve">                                                                </w:t>
    </w:r>
    <w:r>
      <w:rPr>
        <w:rFonts w:ascii="Arial" w:hAnsi="Arial" w:cs="Arial"/>
        <w:lang w:val="en-US"/>
      </w:rPr>
      <w:t xml:space="preserve">               </w:t>
    </w:r>
    <w:r w:rsidRPr="00F8496E">
      <w:rPr>
        <w:rFonts w:ascii="Arial" w:hAnsi="Arial" w:cs="Arial"/>
        <w:lang w:val="en-US"/>
      </w:rPr>
      <w:t>Lech Consulting Sp. z o.o.</w:t>
    </w:r>
    <w:r w:rsidRPr="00F8496E">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sidRPr="00F8496E">
      <w:rPr>
        <w:rFonts w:ascii="Arial" w:hAnsi="Arial" w:cs="Arial"/>
        <w:lang w:val="en-US"/>
      </w:rPr>
      <w:fldChar w:fldCharType="begin"/>
    </w:r>
    <w:r w:rsidRPr="00F8496E">
      <w:rPr>
        <w:rFonts w:ascii="Arial" w:hAnsi="Arial" w:cs="Arial"/>
        <w:lang w:val="en-US"/>
      </w:rPr>
      <w:instrText xml:space="preserve"> PAGE   \* MERGEFORMAT </w:instrText>
    </w:r>
    <w:r w:rsidRPr="00F8496E">
      <w:rPr>
        <w:rFonts w:ascii="Arial" w:hAnsi="Arial" w:cs="Arial"/>
        <w:lang w:val="en-US"/>
      </w:rPr>
      <w:fldChar w:fldCharType="separate"/>
    </w:r>
    <w:r w:rsidR="000D1C03">
      <w:rPr>
        <w:rFonts w:ascii="Arial" w:hAnsi="Arial" w:cs="Arial"/>
        <w:noProof/>
        <w:lang w:val="en-US"/>
      </w:rPr>
      <w:t>107</w:t>
    </w:r>
    <w:r w:rsidRPr="00F8496E">
      <w:rPr>
        <w:rFonts w:ascii="Arial" w:hAnsi="Arial" w:cs="Arial"/>
        <w:lang w:val="en-US"/>
      </w:rPr>
      <w:fldChar w:fldCharType="end"/>
    </w:r>
  </w:p>
  <w:p w:rsidR="00AD4F0C" w:rsidRPr="00F8496E" w:rsidRDefault="00AD4F0C" w:rsidP="000B4485">
    <w:pPr>
      <w:pStyle w:val="Stopka"/>
      <w:jc w:val="center"/>
      <w:rPr>
        <w:rFonts w:ascii="Arial" w:hAnsi="Arial" w:cs="Arial"/>
      </w:rPr>
    </w:pPr>
    <w:r w:rsidRPr="00F8496E">
      <w:rPr>
        <w:rFonts w:ascii="Arial" w:hAnsi="Arial" w:cs="Arial"/>
        <w:lang w:val="en-US"/>
      </w:rPr>
      <w:t>www.LC.net.pl</w: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F8496E" w:rsidRDefault="00AD4F0C" w:rsidP="007C2E25">
    <w:pPr>
      <w:pStyle w:val="Stopka"/>
      <w:pBdr>
        <w:top w:val="single" w:sz="4" w:space="1" w:color="auto"/>
      </w:pBdr>
      <w:jc w:val="center"/>
      <w:rPr>
        <w:rFonts w:ascii="Arial" w:hAnsi="Arial" w:cs="Arial"/>
        <w:lang w:val="en-US"/>
      </w:rPr>
    </w:pPr>
    <w:r w:rsidRPr="00B4775E">
      <w:rPr>
        <w:lang w:val="en-US"/>
      </w:rPr>
      <w:tab/>
    </w:r>
    <w:r w:rsidRPr="00F8496E">
      <w:rPr>
        <w:rFonts w:ascii="Arial" w:hAnsi="Arial" w:cs="Arial"/>
        <w:lang w:val="en-US"/>
      </w:rPr>
      <w:t>Lech Consulting Sp. z o.o.</w:t>
    </w:r>
    <w:r w:rsidRPr="00F8496E">
      <w:rPr>
        <w:rFonts w:ascii="Arial" w:hAnsi="Arial" w:cs="Arial"/>
        <w:lang w:val="en-US"/>
      </w:rPr>
      <w:tab/>
    </w:r>
    <w:r w:rsidRPr="00F8496E">
      <w:rPr>
        <w:rFonts w:ascii="Arial" w:hAnsi="Arial" w:cs="Arial"/>
        <w:lang w:val="en-US"/>
      </w:rPr>
      <w:fldChar w:fldCharType="begin"/>
    </w:r>
    <w:r w:rsidRPr="00F8496E">
      <w:rPr>
        <w:rFonts w:ascii="Arial" w:hAnsi="Arial" w:cs="Arial"/>
        <w:lang w:val="en-US"/>
      </w:rPr>
      <w:instrText xml:space="preserve"> PAGE   \* MERGEFORMAT </w:instrText>
    </w:r>
    <w:r w:rsidRPr="00F8496E">
      <w:rPr>
        <w:rFonts w:ascii="Arial" w:hAnsi="Arial" w:cs="Arial"/>
        <w:lang w:val="en-US"/>
      </w:rPr>
      <w:fldChar w:fldCharType="separate"/>
    </w:r>
    <w:r w:rsidR="000D1C03">
      <w:rPr>
        <w:rFonts w:ascii="Arial" w:hAnsi="Arial" w:cs="Arial"/>
        <w:noProof/>
        <w:lang w:val="en-US"/>
      </w:rPr>
      <w:t>113</w:t>
    </w:r>
    <w:r w:rsidRPr="00F8496E">
      <w:rPr>
        <w:rFonts w:ascii="Arial" w:hAnsi="Arial" w:cs="Arial"/>
        <w:lang w:val="en-US"/>
      </w:rPr>
      <w:fldChar w:fldCharType="end"/>
    </w:r>
  </w:p>
  <w:p w:rsidR="00AD4F0C" w:rsidRPr="00F8496E" w:rsidRDefault="00AD4F0C" w:rsidP="007C2E25">
    <w:pPr>
      <w:pStyle w:val="Stopka"/>
      <w:jc w:val="center"/>
      <w:rPr>
        <w:rFonts w:ascii="Arial" w:hAnsi="Arial" w:cs="Arial"/>
      </w:rPr>
    </w:pPr>
    <w:r w:rsidRPr="00F8496E">
      <w:rPr>
        <w:rFonts w:ascii="Arial" w:hAnsi="Arial" w:cs="Arial"/>
        <w:lang w:val="en-US"/>
      </w:rPr>
      <w:t>www.LC.net.pl</w: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97731B" w:rsidRDefault="00AD4F0C" w:rsidP="0027725B">
    <w:pPr>
      <w:pStyle w:val="Stopka"/>
      <w:pBdr>
        <w:top w:val="single" w:sz="4" w:space="1" w:color="auto"/>
      </w:pBdr>
      <w:jc w:val="center"/>
      <w:rPr>
        <w:rFonts w:ascii="Arial" w:hAnsi="Arial" w:cs="Arial"/>
        <w:lang w:val="en-US"/>
      </w:rPr>
    </w:pPr>
    <w:r w:rsidRPr="00B4775E">
      <w:rPr>
        <w:lang w:val="en-US"/>
      </w:rPr>
      <w:tab/>
    </w:r>
    <w:r w:rsidRPr="0097731B">
      <w:rPr>
        <w:rFonts w:ascii="Arial" w:hAnsi="Arial" w:cs="Arial"/>
        <w:lang w:val="en-US"/>
      </w:rPr>
      <w:t>Lech Consulting Sp. z o.o.</w:t>
    </w:r>
    <w:r w:rsidRPr="0097731B">
      <w:rPr>
        <w:rFonts w:ascii="Arial" w:hAnsi="Arial" w:cs="Arial"/>
        <w:lang w:val="en-US"/>
      </w:rPr>
      <w:tab/>
    </w:r>
    <w:r w:rsidRPr="0097731B">
      <w:rPr>
        <w:rFonts w:ascii="Arial" w:hAnsi="Arial" w:cs="Arial"/>
        <w:lang w:val="en-US"/>
      </w:rPr>
      <w:fldChar w:fldCharType="begin"/>
    </w:r>
    <w:r w:rsidRPr="0097731B">
      <w:rPr>
        <w:rFonts w:ascii="Arial" w:hAnsi="Arial" w:cs="Arial"/>
        <w:lang w:val="en-US"/>
      </w:rPr>
      <w:instrText xml:space="preserve"> PAGE   \* MERGEFORMAT </w:instrText>
    </w:r>
    <w:r w:rsidRPr="0097731B">
      <w:rPr>
        <w:rFonts w:ascii="Arial" w:hAnsi="Arial" w:cs="Arial"/>
        <w:lang w:val="en-US"/>
      </w:rPr>
      <w:fldChar w:fldCharType="separate"/>
    </w:r>
    <w:r w:rsidR="000D1C03">
      <w:rPr>
        <w:rFonts w:ascii="Arial" w:hAnsi="Arial" w:cs="Arial"/>
        <w:noProof/>
        <w:lang w:val="en-US"/>
      </w:rPr>
      <w:t>109</w:t>
    </w:r>
    <w:r w:rsidRPr="0097731B">
      <w:rPr>
        <w:rFonts w:ascii="Arial" w:hAnsi="Arial" w:cs="Arial"/>
        <w:lang w:val="en-US"/>
      </w:rPr>
      <w:fldChar w:fldCharType="end"/>
    </w:r>
  </w:p>
  <w:p w:rsidR="00AD4F0C" w:rsidRPr="0097731B" w:rsidRDefault="00AD4F0C" w:rsidP="000B4485">
    <w:pPr>
      <w:pStyle w:val="Stopka"/>
      <w:jc w:val="center"/>
      <w:rPr>
        <w:rFonts w:ascii="Arial" w:hAnsi="Arial" w:cs="Arial"/>
      </w:rPr>
    </w:pPr>
    <w:r w:rsidRPr="0097731B">
      <w:rPr>
        <w:rFonts w:ascii="Arial" w:hAnsi="Arial" w:cs="Arial"/>
        <w:lang w:val="en-US"/>
      </w:rPr>
      <w:t>www.LC.net.pl</w: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3D638B" w:rsidRDefault="00AD4F0C" w:rsidP="007C2E25">
    <w:pPr>
      <w:pStyle w:val="Stopka"/>
      <w:pBdr>
        <w:top w:val="single" w:sz="4" w:space="1" w:color="auto"/>
      </w:pBdr>
      <w:jc w:val="center"/>
      <w:rPr>
        <w:rFonts w:ascii="Arial" w:hAnsi="Arial" w:cs="Arial"/>
        <w:lang w:val="en-US"/>
      </w:rPr>
    </w:pPr>
    <w:r w:rsidRPr="00B4775E">
      <w:rPr>
        <w:lang w:val="en-US"/>
      </w:rPr>
      <w:tab/>
    </w:r>
    <w:r w:rsidRPr="003D638B">
      <w:rPr>
        <w:rFonts w:ascii="Arial" w:hAnsi="Arial" w:cs="Arial"/>
        <w:lang w:val="en-US"/>
      </w:rPr>
      <w:t xml:space="preserve">                                                                </w:t>
    </w:r>
    <w:r>
      <w:rPr>
        <w:rFonts w:ascii="Arial" w:hAnsi="Arial" w:cs="Arial"/>
        <w:lang w:val="en-US"/>
      </w:rPr>
      <w:t xml:space="preserve">               </w:t>
    </w:r>
    <w:r w:rsidRPr="003D638B">
      <w:rPr>
        <w:rFonts w:ascii="Arial" w:hAnsi="Arial" w:cs="Arial"/>
        <w:lang w:val="en-US"/>
      </w:rPr>
      <w:t>Lech Consulting Sp. z o.o.</w:t>
    </w:r>
    <w:r w:rsidRPr="003D638B">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sidRPr="003D638B">
      <w:rPr>
        <w:rFonts w:ascii="Arial" w:hAnsi="Arial" w:cs="Arial"/>
        <w:lang w:val="en-US"/>
      </w:rPr>
      <w:fldChar w:fldCharType="begin"/>
    </w:r>
    <w:r w:rsidRPr="003D638B">
      <w:rPr>
        <w:rFonts w:ascii="Arial" w:hAnsi="Arial" w:cs="Arial"/>
        <w:lang w:val="en-US"/>
      </w:rPr>
      <w:instrText xml:space="preserve"> PAGE   \* MERGEFORMAT </w:instrText>
    </w:r>
    <w:r w:rsidRPr="003D638B">
      <w:rPr>
        <w:rFonts w:ascii="Arial" w:hAnsi="Arial" w:cs="Arial"/>
        <w:lang w:val="en-US"/>
      </w:rPr>
      <w:fldChar w:fldCharType="separate"/>
    </w:r>
    <w:r w:rsidR="000D1C03">
      <w:rPr>
        <w:rFonts w:ascii="Arial" w:hAnsi="Arial" w:cs="Arial"/>
        <w:noProof/>
        <w:lang w:val="en-US"/>
      </w:rPr>
      <w:t>123</w:t>
    </w:r>
    <w:r w:rsidRPr="003D638B">
      <w:rPr>
        <w:rFonts w:ascii="Arial" w:hAnsi="Arial" w:cs="Arial"/>
        <w:lang w:val="en-US"/>
      </w:rPr>
      <w:fldChar w:fldCharType="end"/>
    </w:r>
  </w:p>
  <w:p w:rsidR="00AD4F0C" w:rsidRPr="003D638B" w:rsidRDefault="00AD4F0C" w:rsidP="007C2E25">
    <w:pPr>
      <w:pStyle w:val="Stopka"/>
      <w:jc w:val="center"/>
      <w:rPr>
        <w:rFonts w:ascii="Arial" w:hAnsi="Arial" w:cs="Arial"/>
      </w:rPr>
    </w:pPr>
    <w:r w:rsidRPr="003D638B">
      <w:rPr>
        <w:rFonts w:ascii="Arial" w:hAnsi="Arial" w:cs="Arial"/>
        <w:lang w:val="en-US"/>
      </w:rPr>
      <w:t>www.LC.net.pl</w: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3D638B" w:rsidRDefault="00AD4F0C" w:rsidP="0027725B">
    <w:pPr>
      <w:pStyle w:val="Stopka"/>
      <w:pBdr>
        <w:top w:val="single" w:sz="4" w:space="1" w:color="auto"/>
      </w:pBdr>
      <w:jc w:val="center"/>
      <w:rPr>
        <w:rFonts w:ascii="Arial" w:hAnsi="Arial" w:cs="Arial"/>
        <w:lang w:val="en-US"/>
      </w:rPr>
    </w:pPr>
    <w:r w:rsidRPr="00B4775E">
      <w:rPr>
        <w:lang w:val="en-US"/>
      </w:rPr>
      <w:tab/>
    </w:r>
    <w:r w:rsidRPr="003D638B">
      <w:rPr>
        <w:rFonts w:ascii="Arial" w:hAnsi="Arial" w:cs="Arial"/>
        <w:lang w:val="en-US"/>
      </w:rPr>
      <w:t xml:space="preserve">                                                                </w:t>
    </w:r>
    <w:r>
      <w:rPr>
        <w:rFonts w:ascii="Arial" w:hAnsi="Arial" w:cs="Arial"/>
        <w:lang w:val="en-US"/>
      </w:rPr>
      <w:t xml:space="preserve">               </w:t>
    </w:r>
    <w:r w:rsidRPr="003D638B">
      <w:rPr>
        <w:rFonts w:ascii="Arial" w:hAnsi="Arial" w:cs="Arial"/>
        <w:lang w:val="en-US"/>
      </w:rPr>
      <w:t>Lech Consulting Sp. z o.o.</w:t>
    </w:r>
    <w:r w:rsidRPr="003D638B">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t xml:space="preserve"> </w:t>
    </w:r>
    <w:r w:rsidRPr="003D638B">
      <w:rPr>
        <w:rFonts w:ascii="Arial" w:hAnsi="Arial" w:cs="Arial"/>
        <w:lang w:val="en-US"/>
      </w:rPr>
      <w:fldChar w:fldCharType="begin"/>
    </w:r>
    <w:r w:rsidRPr="003D638B">
      <w:rPr>
        <w:rFonts w:ascii="Arial" w:hAnsi="Arial" w:cs="Arial"/>
        <w:lang w:val="en-US"/>
      </w:rPr>
      <w:instrText xml:space="preserve"> PAGE   \* MERGEFORMAT </w:instrText>
    </w:r>
    <w:r w:rsidRPr="003D638B">
      <w:rPr>
        <w:rFonts w:ascii="Arial" w:hAnsi="Arial" w:cs="Arial"/>
        <w:lang w:val="en-US"/>
      </w:rPr>
      <w:fldChar w:fldCharType="separate"/>
    </w:r>
    <w:r w:rsidR="000D1C03">
      <w:rPr>
        <w:rFonts w:ascii="Arial" w:hAnsi="Arial" w:cs="Arial"/>
        <w:noProof/>
        <w:lang w:val="en-US"/>
      </w:rPr>
      <w:t>121</w:t>
    </w:r>
    <w:r w:rsidRPr="003D638B">
      <w:rPr>
        <w:rFonts w:ascii="Arial" w:hAnsi="Arial" w:cs="Arial"/>
        <w:lang w:val="en-US"/>
      </w:rPr>
      <w:fldChar w:fldCharType="end"/>
    </w:r>
  </w:p>
  <w:p w:rsidR="00AD4F0C" w:rsidRPr="003D638B" w:rsidRDefault="00AD4F0C" w:rsidP="000B4485">
    <w:pPr>
      <w:pStyle w:val="Stopka"/>
      <w:jc w:val="center"/>
      <w:rPr>
        <w:rFonts w:ascii="Arial" w:hAnsi="Arial" w:cs="Arial"/>
      </w:rPr>
    </w:pPr>
    <w:r w:rsidRPr="003D638B">
      <w:rPr>
        <w:rFonts w:ascii="Arial" w:hAnsi="Arial" w:cs="Arial"/>
        <w:lang w:val="en-US"/>
      </w:rPr>
      <w:t>www.LC.net.pl</w: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3D638B" w:rsidRDefault="00AD4F0C" w:rsidP="007C2E25">
    <w:pPr>
      <w:pStyle w:val="Stopka"/>
      <w:pBdr>
        <w:top w:val="single" w:sz="4" w:space="1" w:color="auto"/>
      </w:pBdr>
      <w:jc w:val="center"/>
      <w:rPr>
        <w:rFonts w:ascii="Arial" w:hAnsi="Arial" w:cs="Arial"/>
        <w:lang w:val="en-US"/>
      </w:rPr>
    </w:pPr>
    <w:r w:rsidRPr="00B4775E">
      <w:rPr>
        <w:lang w:val="en-US"/>
      </w:rPr>
      <w:tab/>
    </w:r>
    <w:r w:rsidRPr="003D638B">
      <w:rPr>
        <w:rFonts w:ascii="Arial" w:hAnsi="Arial" w:cs="Arial"/>
        <w:lang w:val="en-US"/>
      </w:rPr>
      <w:t>Lech Consulting Sp. z o.o.</w:t>
    </w:r>
    <w:r w:rsidRPr="003D638B">
      <w:rPr>
        <w:rFonts w:ascii="Arial" w:hAnsi="Arial" w:cs="Arial"/>
        <w:lang w:val="en-US"/>
      </w:rPr>
      <w:tab/>
    </w:r>
    <w:r w:rsidRPr="003D638B">
      <w:rPr>
        <w:rFonts w:ascii="Arial" w:hAnsi="Arial" w:cs="Arial"/>
        <w:lang w:val="en-US"/>
      </w:rPr>
      <w:fldChar w:fldCharType="begin"/>
    </w:r>
    <w:r w:rsidRPr="003D638B">
      <w:rPr>
        <w:rFonts w:ascii="Arial" w:hAnsi="Arial" w:cs="Arial"/>
        <w:lang w:val="en-US"/>
      </w:rPr>
      <w:instrText xml:space="preserve"> PAGE   \* MERGEFORMAT </w:instrText>
    </w:r>
    <w:r w:rsidRPr="003D638B">
      <w:rPr>
        <w:rFonts w:ascii="Arial" w:hAnsi="Arial" w:cs="Arial"/>
        <w:lang w:val="en-US"/>
      </w:rPr>
      <w:fldChar w:fldCharType="separate"/>
    </w:r>
    <w:r w:rsidR="000D1C03">
      <w:rPr>
        <w:rFonts w:ascii="Arial" w:hAnsi="Arial" w:cs="Arial"/>
        <w:noProof/>
        <w:lang w:val="en-US"/>
      </w:rPr>
      <w:t>125</w:t>
    </w:r>
    <w:r w:rsidRPr="003D638B">
      <w:rPr>
        <w:rFonts w:ascii="Arial" w:hAnsi="Arial" w:cs="Arial"/>
        <w:lang w:val="en-US"/>
      </w:rPr>
      <w:fldChar w:fldCharType="end"/>
    </w:r>
  </w:p>
  <w:p w:rsidR="00AD4F0C" w:rsidRPr="003D638B" w:rsidRDefault="00AD4F0C" w:rsidP="007C2E25">
    <w:pPr>
      <w:pStyle w:val="Stopka"/>
      <w:jc w:val="center"/>
      <w:rPr>
        <w:rFonts w:ascii="Arial" w:hAnsi="Arial" w:cs="Arial"/>
      </w:rPr>
    </w:pPr>
    <w:r w:rsidRPr="003D638B">
      <w:rPr>
        <w:rFonts w:ascii="Arial" w:hAnsi="Arial" w:cs="Arial"/>
        <w:lang w:val="en-US"/>
      </w:rPr>
      <w:t>www.LC.net.pl</w: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Pr="003D638B" w:rsidRDefault="00AD4F0C" w:rsidP="0027725B">
    <w:pPr>
      <w:pStyle w:val="Stopka"/>
      <w:pBdr>
        <w:top w:val="single" w:sz="4" w:space="1" w:color="auto"/>
      </w:pBdr>
      <w:jc w:val="center"/>
      <w:rPr>
        <w:rFonts w:ascii="Arial" w:hAnsi="Arial" w:cs="Arial"/>
        <w:lang w:val="en-US"/>
      </w:rPr>
    </w:pPr>
    <w:r w:rsidRPr="00B4775E">
      <w:rPr>
        <w:lang w:val="en-US"/>
      </w:rPr>
      <w:tab/>
    </w:r>
    <w:r w:rsidRPr="003D638B">
      <w:rPr>
        <w:rFonts w:ascii="Arial" w:hAnsi="Arial" w:cs="Arial"/>
        <w:lang w:val="en-US"/>
      </w:rPr>
      <w:t>Lech Consulting Sp. z o.o.</w:t>
    </w:r>
    <w:r w:rsidRPr="003D638B">
      <w:rPr>
        <w:rFonts w:ascii="Arial" w:hAnsi="Arial" w:cs="Arial"/>
        <w:lang w:val="en-US"/>
      </w:rPr>
      <w:tab/>
    </w:r>
    <w:r w:rsidRPr="003D638B">
      <w:rPr>
        <w:rFonts w:ascii="Arial" w:hAnsi="Arial" w:cs="Arial"/>
        <w:lang w:val="en-US"/>
      </w:rPr>
      <w:fldChar w:fldCharType="begin"/>
    </w:r>
    <w:r w:rsidRPr="003D638B">
      <w:rPr>
        <w:rFonts w:ascii="Arial" w:hAnsi="Arial" w:cs="Arial"/>
        <w:lang w:val="en-US"/>
      </w:rPr>
      <w:instrText xml:space="preserve"> PAGE   \* MERGEFORMAT </w:instrText>
    </w:r>
    <w:r w:rsidRPr="003D638B">
      <w:rPr>
        <w:rFonts w:ascii="Arial" w:hAnsi="Arial" w:cs="Arial"/>
        <w:lang w:val="en-US"/>
      </w:rPr>
      <w:fldChar w:fldCharType="separate"/>
    </w:r>
    <w:r w:rsidR="000D1C03">
      <w:rPr>
        <w:rFonts w:ascii="Arial" w:hAnsi="Arial" w:cs="Arial"/>
        <w:noProof/>
        <w:lang w:val="en-US"/>
      </w:rPr>
      <w:t>124</w:t>
    </w:r>
    <w:r w:rsidRPr="003D638B">
      <w:rPr>
        <w:rFonts w:ascii="Arial" w:hAnsi="Arial" w:cs="Arial"/>
        <w:lang w:val="en-US"/>
      </w:rPr>
      <w:fldChar w:fldCharType="end"/>
    </w:r>
  </w:p>
  <w:p w:rsidR="00AD4F0C" w:rsidRPr="003D638B" w:rsidRDefault="00AD4F0C" w:rsidP="000B4485">
    <w:pPr>
      <w:pStyle w:val="Stopka"/>
      <w:jc w:val="center"/>
      <w:rPr>
        <w:rFonts w:ascii="Arial" w:hAnsi="Arial" w:cs="Arial"/>
      </w:rPr>
    </w:pPr>
    <w:r w:rsidRPr="003D638B">
      <w:rPr>
        <w:rFonts w:ascii="Arial" w:hAnsi="Arial" w:cs="Arial"/>
        <w:lang w:val="en-US"/>
      </w:rPr>
      <w:t>www.LC.net.pl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2C35" w:rsidRDefault="00302C35" w:rsidP="00172DC3">
      <w:pPr>
        <w:spacing w:after="0" w:line="240" w:lineRule="auto"/>
      </w:pPr>
      <w:r>
        <w:separator/>
      </w:r>
    </w:p>
  </w:footnote>
  <w:footnote w:type="continuationSeparator" w:id="0">
    <w:p w:rsidR="00302C35" w:rsidRDefault="00302C35" w:rsidP="00172DC3">
      <w:pPr>
        <w:spacing w:after="0" w:line="240" w:lineRule="auto"/>
      </w:pPr>
      <w:r>
        <w:continuationSeparator/>
      </w:r>
    </w:p>
  </w:footnote>
  <w:footnote w:id="1">
    <w:p w:rsidR="00AD4F0C" w:rsidRPr="00E01723" w:rsidRDefault="00AD4F0C" w:rsidP="00425ABB">
      <w:pPr>
        <w:pStyle w:val="Tekstprzypisudolnego"/>
        <w:rPr>
          <w:rFonts w:ascii="Arial" w:hAnsi="Arial" w:cs="Arial"/>
        </w:rPr>
      </w:pPr>
      <w:r w:rsidRPr="00E01723">
        <w:rPr>
          <w:rStyle w:val="Odwoanieprzypisudolnego"/>
          <w:rFonts w:ascii="Arial" w:hAnsi="Arial" w:cs="Arial"/>
        </w:rPr>
        <w:footnoteRef/>
      </w:r>
      <w:r w:rsidRPr="00E01723">
        <w:rPr>
          <w:rFonts w:ascii="Arial" w:hAnsi="Arial" w:cs="Arial"/>
        </w:rPr>
        <w:t xml:space="preserve"> W przypadku danych dot. liczby mieszkańców uwzględniono liczbę osób zameldowanych na stałe.</w:t>
      </w:r>
    </w:p>
  </w:footnote>
  <w:footnote w:id="2">
    <w:p w:rsidR="00AD4F0C" w:rsidRPr="003D638B" w:rsidRDefault="00AD4F0C" w:rsidP="00A600C4">
      <w:pPr>
        <w:pStyle w:val="Tekstprzypisudolnego"/>
        <w:jc w:val="both"/>
        <w:rPr>
          <w:rFonts w:ascii="Arial" w:hAnsi="Arial" w:cs="Arial"/>
        </w:rPr>
      </w:pPr>
      <w:r w:rsidRPr="003D638B">
        <w:rPr>
          <w:rStyle w:val="Odwoanieprzypisudolnego"/>
          <w:rFonts w:ascii="Arial" w:hAnsi="Arial" w:cs="Arial"/>
        </w:rPr>
        <w:footnoteRef/>
      </w:r>
      <w:r w:rsidRPr="003D638B">
        <w:rPr>
          <w:rFonts w:ascii="Arial" w:hAnsi="Arial" w:cs="Arial"/>
        </w:rPr>
        <w:t xml:space="preserve"> </w:t>
      </w:r>
      <w:r w:rsidRPr="003F5DCC">
        <w:rPr>
          <w:rFonts w:asciiTheme="minorHAnsi" w:hAnsiTheme="minorHAnsi" w:cstheme="minorHAnsi"/>
        </w:rPr>
        <w:t>Wskazany poziom dofinansowania odnosi się wyłącznie do kosztów kwalifikowanych poszczególnych przedsięwzięć. Na obecnym etapie przyjęto, że wszystkie założone koszty stanowić będą koszty kwalifikowane. Powyższe zostanie zweryfikowane na etapie składania wniosków o dofinansowanie poszczególnych przedsięwzięć.</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715189">
    <w:pPr>
      <w:pStyle w:val="Nagwek"/>
      <w:pBdr>
        <w:bottom w:val="single" w:sz="4" w:space="1" w:color="auto"/>
      </w:pBd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B4485">
    <w:pPr>
      <w:pStyle w:val="Nagwek"/>
      <w:pBdr>
        <w:bottom w:val="single" w:sz="4" w:space="1" w:color="auto"/>
      </w:pBdr>
      <w:jc w:val="cent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CA022F">
    <w:pPr>
      <w:pStyle w:val="Nagwek"/>
      <w:pBdr>
        <w:bottom w:val="single" w:sz="4" w:space="1" w:color="auto"/>
      </w:pBdr>
      <w:jc w:val="cent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CA022F">
    <w:pPr>
      <w:pStyle w:val="Nagwek"/>
      <w:pBdr>
        <w:bottom w:val="single" w:sz="4" w:space="1" w:color="auto"/>
      </w:pBdr>
      <w:tabs>
        <w:tab w:val="clear" w:pos="9072"/>
      </w:tabs>
    </w:pPr>
    <w:r>
      <w:tab/>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B4485">
    <w:pPr>
      <w:pStyle w:val="Nagwek"/>
      <w:pBdr>
        <w:bottom w:val="single" w:sz="4" w:space="1" w:color="auto"/>
      </w:pBd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40A6D">
    <w:pPr>
      <w:pStyle w:val="Nagwek"/>
      <w:pBdr>
        <w:bottom w:val="single" w:sz="4" w:space="1" w:color="auto"/>
      </w:pBdr>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left:0;text-align:left;margin-left:0;margin-top:0;width:526.65pt;height:112.85pt;rotation:315;z-index:-251658752;mso-position-horizontal:center;mso-position-horizontal-relative:margin;mso-position-vertical:center;mso-position-vertical-relative:margin" o:allowincell="f" fillcolor="silver" stroked="f">
          <v:fill opacity=".5"/>
          <v:textpath style="font-family:&quot;Calibri&quot;;font-size:1pt" string="WERSJA ROBOCZA"/>
          <w10:wrap anchorx="margin" anchory="margin"/>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CA022F">
    <w:pPr>
      <w:pStyle w:val="Nagwek"/>
      <w:pBdr>
        <w:bottom w:val="single" w:sz="4" w:space="1" w:color="auto"/>
      </w:pBdr>
      <w:tabs>
        <w:tab w:val="clear" w:pos="9072"/>
      </w:tabs>
    </w:pPr>
    <w:r>
      <w:tab/>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B4485">
    <w:pPr>
      <w:pStyle w:val="Nagwek"/>
      <w:pBdr>
        <w:bottom w:val="single" w:sz="4" w:space="1" w:color="auto"/>
      </w:pBd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35302E">
    <w:pPr>
      <w:pStyle w:val="Nagwek"/>
      <w:pBdr>
        <w:bottom w:val="outset" w:sz="6" w:space="1" w:color="auto"/>
      </w:pBdr>
      <w:jc w:val="cent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E13EB">
    <w:pPr>
      <w:pStyle w:val="Nagwek"/>
      <w:pBdr>
        <w:bottom w:val="single" w:sz="4" w:space="1" w:color="auto"/>
      </w:pBdr>
      <w:jc w:val="cent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4A770A">
    <w:pPr>
      <w:pStyle w:val="Nagwek"/>
      <w:pBdr>
        <w:bottom w:val="outset" w:sz="6" w:space="1" w:color="auto"/>
      </w:pBd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B4485">
    <w:pPr>
      <w:pStyle w:val="Nagwek"/>
      <w:pBdr>
        <w:bottom w:val="single" w:sz="4" w:space="1" w:color="auto"/>
      </w:pBd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903E3B">
    <w:pPr>
      <w:pStyle w:val="Nagwek"/>
      <w:pBdr>
        <w:bottom w:val="single" w:sz="4" w:space="1" w:color="auto"/>
      </w:pBdr>
      <w:jc w:val="cente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pPr>
      <w:pStyle w:val="Nagwek"/>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757233">
    <w:pPr>
      <w:pStyle w:val="Nagwek"/>
      <w:pBdr>
        <w:bottom w:val="single" w:sz="4" w:space="1" w:color="auto"/>
      </w:pBd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B4485">
    <w:pPr>
      <w:pStyle w:val="Nagwek"/>
      <w:pBdr>
        <w:bottom w:val="single" w:sz="4" w:space="1" w:color="auto"/>
      </w:pBd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10E1E">
    <w:pPr>
      <w:pStyle w:val="Nagwek"/>
      <w:pBdr>
        <w:bottom w:val="single" w:sz="4" w:space="1" w:color="auto"/>
      </w:pBdr>
      <w:jc w:val="cente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757233">
    <w:pPr>
      <w:pStyle w:val="Nagwek"/>
      <w:pBdr>
        <w:bottom w:val="single" w:sz="4" w:space="1" w:color="auto"/>
      </w:pBdr>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F0C" w:rsidRDefault="00AD4F0C" w:rsidP="000B4485">
    <w:pPr>
      <w:pStyle w:val="Nagwek"/>
      <w:pBdr>
        <w:bottom w:val="single" w:sz="4" w:space="1"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hint="default"/>
        <w:color w:val="auto"/>
      </w:rPr>
    </w:lvl>
  </w:abstractNum>
  <w:abstractNum w:abstractNumId="1">
    <w:nsid w:val="00000006"/>
    <w:multiLevelType w:val="multilevel"/>
    <w:tmpl w:val="00000006"/>
    <w:name w:val="WW8Num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Symbol" w:hint="default"/>
        <w:color w:val="auto"/>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2">
    <w:nsid w:val="00000007"/>
    <w:multiLevelType w:val="singleLevel"/>
    <w:tmpl w:val="00000007"/>
    <w:name w:val="WW8Num7"/>
    <w:lvl w:ilvl="0">
      <w:start w:val="1"/>
      <w:numFmt w:val="bullet"/>
      <w:lvlText w:val=""/>
      <w:lvlJc w:val="left"/>
      <w:pPr>
        <w:tabs>
          <w:tab w:val="num" w:pos="170"/>
        </w:tabs>
        <w:ind w:left="170" w:hanging="170"/>
      </w:pPr>
      <w:rPr>
        <w:rFonts w:ascii="Symbol" w:hAnsi="Symbol" w:hint="default"/>
      </w:rPr>
    </w:lvl>
  </w:abstractNum>
  <w:abstractNum w:abstractNumId="3">
    <w:nsid w:val="00000009"/>
    <w:multiLevelType w:val="singleLevel"/>
    <w:tmpl w:val="00000009"/>
    <w:name w:val="WW8Num9"/>
    <w:lvl w:ilvl="0">
      <w:start w:val="1"/>
      <w:numFmt w:val="bullet"/>
      <w:lvlText w:val=""/>
      <w:lvlJc w:val="left"/>
      <w:pPr>
        <w:tabs>
          <w:tab w:val="num" w:pos="0"/>
        </w:tabs>
        <w:ind w:left="720" w:hanging="360"/>
      </w:pPr>
      <w:rPr>
        <w:rFonts w:ascii="Symbol" w:hAnsi="Symbol" w:cs="Symbol" w:hint="default"/>
      </w:rPr>
    </w:lvl>
  </w:abstractNum>
  <w:abstractNum w:abstractNumId="4">
    <w:nsid w:val="00962AD1"/>
    <w:multiLevelType w:val="hybridMultilevel"/>
    <w:tmpl w:val="A50C49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0F55E79"/>
    <w:multiLevelType w:val="hybridMultilevel"/>
    <w:tmpl w:val="9544DC5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3591B91"/>
    <w:multiLevelType w:val="multilevel"/>
    <w:tmpl w:val="0ED8EF58"/>
    <w:lvl w:ilvl="0">
      <w:start w:val="4"/>
      <w:numFmt w:val="decimal"/>
      <w:lvlText w:val="%1."/>
      <w:lvlJc w:val="left"/>
      <w:pPr>
        <w:ind w:left="720" w:hanging="360"/>
      </w:pPr>
      <w:rPr>
        <w:rFonts w:hint="default"/>
        <w:b/>
      </w:rPr>
    </w:lvl>
    <w:lvl w:ilvl="1">
      <w:start w:val="5"/>
      <w:numFmt w:val="decimal"/>
      <w:lvlText w:val="%2."/>
      <w:lvlJc w:val="left"/>
      <w:pPr>
        <w:ind w:left="735" w:hanging="375"/>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039D5564"/>
    <w:multiLevelType w:val="multilevel"/>
    <w:tmpl w:val="50123E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09151A75"/>
    <w:multiLevelType w:val="hybridMultilevel"/>
    <w:tmpl w:val="7D5A476C"/>
    <w:lvl w:ilvl="0" w:tplc="EE723058">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96D4FE4"/>
    <w:multiLevelType w:val="multilevel"/>
    <w:tmpl w:val="03E27890"/>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0">
    <w:nsid w:val="0A3826CC"/>
    <w:multiLevelType w:val="hybridMultilevel"/>
    <w:tmpl w:val="1898DEC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B591191"/>
    <w:multiLevelType w:val="hybridMultilevel"/>
    <w:tmpl w:val="F54E55A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0B9C2155"/>
    <w:multiLevelType w:val="hybridMultilevel"/>
    <w:tmpl w:val="F88E10C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CE54FB4"/>
    <w:multiLevelType w:val="hybridMultilevel"/>
    <w:tmpl w:val="FC70073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1B15DEA"/>
    <w:multiLevelType w:val="hybridMultilevel"/>
    <w:tmpl w:val="63F05E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2561E87"/>
    <w:multiLevelType w:val="hybridMultilevel"/>
    <w:tmpl w:val="B0FC340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150234D7"/>
    <w:multiLevelType w:val="multilevel"/>
    <w:tmpl w:val="9DAEC12A"/>
    <w:lvl w:ilvl="0">
      <w:numFmt w:val="bullet"/>
      <w:lvlText w:val=""/>
      <w:lvlJc w:val="left"/>
      <w:rPr>
        <w:rFonts w:ascii="Wingdings" w:hAnsi="Wingdings"/>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7">
    <w:nsid w:val="159A74B7"/>
    <w:multiLevelType w:val="hybridMultilevel"/>
    <w:tmpl w:val="DEC6FFC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6143F35"/>
    <w:multiLevelType w:val="multilevel"/>
    <w:tmpl w:val="288607C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
    <w:nsid w:val="18D604D0"/>
    <w:multiLevelType w:val="hybridMultilevel"/>
    <w:tmpl w:val="BA5AB3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19382C68"/>
    <w:multiLevelType w:val="hybridMultilevel"/>
    <w:tmpl w:val="63F05E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1BF415BE"/>
    <w:multiLevelType w:val="hybridMultilevel"/>
    <w:tmpl w:val="AA3C6B2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1CAB0AD4"/>
    <w:multiLevelType w:val="hybridMultilevel"/>
    <w:tmpl w:val="11BA92F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CB052E8"/>
    <w:multiLevelType w:val="hybridMultilevel"/>
    <w:tmpl w:val="8C82B926"/>
    <w:lvl w:ilvl="0" w:tplc="04150005">
      <w:start w:val="1"/>
      <w:numFmt w:val="bullet"/>
      <w:lvlText w:val=""/>
      <w:lvlJc w:val="left"/>
      <w:pPr>
        <w:ind w:left="720" w:hanging="360"/>
      </w:pPr>
      <w:rPr>
        <w:rFonts w:ascii="Wingdings" w:hAnsi="Wingdings" w:hint="default"/>
      </w:rPr>
    </w:lvl>
    <w:lvl w:ilvl="1" w:tplc="261A0D5E">
      <w:numFmt w:val="bullet"/>
      <w:lvlText w:val="-"/>
      <w:lvlJc w:val="left"/>
      <w:pPr>
        <w:ind w:left="1440" w:hanging="360"/>
      </w:pPr>
      <w:rPr>
        <w:rFonts w:ascii="Calibri" w:eastAsia="Times New Roman" w:hAnsi="Calibri" w:cs="Times New Roman"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1D3E1365"/>
    <w:multiLevelType w:val="multilevel"/>
    <w:tmpl w:val="650C143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
    <w:nsid w:val="200B6B73"/>
    <w:multiLevelType w:val="hybridMultilevel"/>
    <w:tmpl w:val="F05ECCF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20A05208"/>
    <w:multiLevelType w:val="hybridMultilevel"/>
    <w:tmpl w:val="937210FE"/>
    <w:lvl w:ilvl="0" w:tplc="0C4E5FEC">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107478D"/>
    <w:multiLevelType w:val="hybridMultilevel"/>
    <w:tmpl w:val="434643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3066103"/>
    <w:multiLevelType w:val="hybridMultilevel"/>
    <w:tmpl w:val="EE76B9F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430024F"/>
    <w:multiLevelType w:val="hybridMultilevel"/>
    <w:tmpl w:val="721AC68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26967DBE"/>
    <w:multiLevelType w:val="hybridMultilevel"/>
    <w:tmpl w:val="4B4E61C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26AC4C04"/>
    <w:multiLevelType w:val="multilevel"/>
    <w:tmpl w:val="0E3EE7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nsid w:val="275E7912"/>
    <w:multiLevelType w:val="hybridMultilevel"/>
    <w:tmpl w:val="CE02C3B2"/>
    <w:lvl w:ilvl="0" w:tplc="04150005">
      <w:start w:val="1"/>
      <w:numFmt w:val="bullet"/>
      <w:lvlText w:val=""/>
      <w:lvlJc w:val="left"/>
      <w:pPr>
        <w:ind w:left="720" w:hanging="360"/>
      </w:pPr>
      <w:rPr>
        <w:rFonts w:ascii="Wingdings" w:hAnsi="Wingdings"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7872C99"/>
    <w:multiLevelType w:val="hybridMultilevel"/>
    <w:tmpl w:val="5C7A2098"/>
    <w:lvl w:ilvl="0" w:tplc="04150005">
      <w:start w:val="1"/>
      <w:numFmt w:val="bullet"/>
      <w:lvlText w:val=""/>
      <w:lvlJc w:val="left"/>
      <w:pPr>
        <w:ind w:left="720" w:hanging="360"/>
      </w:pPr>
      <w:rPr>
        <w:rFonts w:ascii="Wingdings" w:hAnsi="Wingdings" w:hint="default"/>
      </w:rPr>
    </w:lvl>
    <w:lvl w:ilvl="1" w:tplc="261A0D5E">
      <w:numFmt w:val="bullet"/>
      <w:lvlText w:val="-"/>
      <w:lvlJc w:val="left"/>
      <w:pPr>
        <w:ind w:left="1440" w:hanging="360"/>
      </w:pPr>
      <w:rPr>
        <w:rFonts w:ascii="Calibri" w:eastAsia="Times New Roman" w:hAnsi="Calibri" w:cs="Times New Roman"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27FF1E0B"/>
    <w:multiLevelType w:val="multilevel"/>
    <w:tmpl w:val="826ABEE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28465135"/>
    <w:multiLevelType w:val="hybridMultilevel"/>
    <w:tmpl w:val="60DE863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29346637"/>
    <w:multiLevelType w:val="hybridMultilevel"/>
    <w:tmpl w:val="4B1A76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9526032"/>
    <w:multiLevelType w:val="hybridMultilevel"/>
    <w:tmpl w:val="05889A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2A19490F"/>
    <w:multiLevelType w:val="hybridMultilevel"/>
    <w:tmpl w:val="2E84FB8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2B0D5A80"/>
    <w:multiLevelType w:val="hybridMultilevel"/>
    <w:tmpl w:val="4C96A7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2C335081"/>
    <w:multiLevelType w:val="hybridMultilevel"/>
    <w:tmpl w:val="485AFD4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C740D80"/>
    <w:multiLevelType w:val="hybridMultilevel"/>
    <w:tmpl w:val="1E40C9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C9E5E2C"/>
    <w:multiLevelType w:val="hybridMultilevel"/>
    <w:tmpl w:val="F63A9D6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E9131D9"/>
    <w:multiLevelType w:val="hybridMultilevel"/>
    <w:tmpl w:val="128E18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2F16182D"/>
    <w:multiLevelType w:val="hybridMultilevel"/>
    <w:tmpl w:val="4712FD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09A2FDD"/>
    <w:multiLevelType w:val="hybridMultilevel"/>
    <w:tmpl w:val="BF8015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28D1B53"/>
    <w:multiLevelType w:val="hybridMultilevel"/>
    <w:tmpl w:val="E26ABF6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341A7D50"/>
    <w:multiLevelType w:val="hybridMultilevel"/>
    <w:tmpl w:val="7C842F8A"/>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42A7E16"/>
    <w:multiLevelType w:val="multilevel"/>
    <w:tmpl w:val="D660C9F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9">
    <w:nsid w:val="36047207"/>
    <w:multiLevelType w:val="hybridMultilevel"/>
    <w:tmpl w:val="6D76EA1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369B1ED9"/>
    <w:multiLevelType w:val="hybridMultilevel"/>
    <w:tmpl w:val="4A92419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8334CF9"/>
    <w:multiLevelType w:val="hybridMultilevel"/>
    <w:tmpl w:val="128E18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38637A8E"/>
    <w:multiLevelType w:val="hybridMultilevel"/>
    <w:tmpl w:val="ADB239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3A244244"/>
    <w:multiLevelType w:val="hybridMultilevel"/>
    <w:tmpl w:val="E66A237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3A7A1F2D"/>
    <w:multiLevelType w:val="hybridMultilevel"/>
    <w:tmpl w:val="67D0EF6E"/>
    <w:lvl w:ilvl="0" w:tplc="0415000D">
      <w:start w:val="1"/>
      <w:numFmt w:val="bullet"/>
      <w:lvlText w:val=""/>
      <w:lvlJc w:val="left"/>
      <w:pPr>
        <w:ind w:left="2520" w:hanging="360"/>
      </w:pPr>
      <w:rPr>
        <w:rFonts w:ascii="Wingdings" w:hAnsi="Wingdings"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55">
    <w:nsid w:val="3A8A749B"/>
    <w:multiLevelType w:val="hybridMultilevel"/>
    <w:tmpl w:val="5128D324"/>
    <w:lvl w:ilvl="0" w:tplc="C952F364">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3B4740E7"/>
    <w:multiLevelType w:val="multilevel"/>
    <w:tmpl w:val="34FADB9A"/>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
    <w:nsid w:val="3D5E0BB1"/>
    <w:multiLevelType w:val="multilevel"/>
    <w:tmpl w:val="552E5EE4"/>
    <w:lvl w:ilvl="0">
      <w:numFmt w:val="bullet"/>
      <w:lvlText w:val="•"/>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8">
    <w:nsid w:val="3E7A1D9E"/>
    <w:multiLevelType w:val="hybridMultilevel"/>
    <w:tmpl w:val="F64662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EAC0460"/>
    <w:multiLevelType w:val="hybridMultilevel"/>
    <w:tmpl w:val="0A3037B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419E128E"/>
    <w:multiLevelType w:val="hybridMultilevel"/>
    <w:tmpl w:val="01985B4E"/>
    <w:lvl w:ilvl="0" w:tplc="04150005">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434B44DA"/>
    <w:multiLevelType w:val="hybridMultilevel"/>
    <w:tmpl w:val="49FA8060"/>
    <w:lvl w:ilvl="0" w:tplc="04150005">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4A37458"/>
    <w:multiLevelType w:val="hybridMultilevel"/>
    <w:tmpl w:val="A91AE84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4CD2AD0"/>
    <w:multiLevelType w:val="multilevel"/>
    <w:tmpl w:val="74C65158"/>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4">
    <w:nsid w:val="44D25C86"/>
    <w:multiLevelType w:val="multilevel"/>
    <w:tmpl w:val="70E0C4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nsid w:val="48B63657"/>
    <w:multiLevelType w:val="hybridMultilevel"/>
    <w:tmpl w:val="DFFE8F6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49032A90"/>
    <w:multiLevelType w:val="hybridMultilevel"/>
    <w:tmpl w:val="101C4D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C31379F"/>
    <w:multiLevelType w:val="hybridMultilevel"/>
    <w:tmpl w:val="0700DD6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4E3E6880"/>
    <w:multiLevelType w:val="hybridMultilevel"/>
    <w:tmpl w:val="78D050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4F361478"/>
    <w:multiLevelType w:val="hybridMultilevel"/>
    <w:tmpl w:val="DA3E0970"/>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0">
    <w:nsid w:val="512005CA"/>
    <w:multiLevelType w:val="hybridMultilevel"/>
    <w:tmpl w:val="D52482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51B72B6E"/>
    <w:multiLevelType w:val="hybridMultilevel"/>
    <w:tmpl w:val="A106DEE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40A5A40"/>
    <w:multiLevelType w:val="hybridMultilevel"/>
    <w:tmpl w:val="3BBCF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53C2C2A"/>
    <w:multiLevelType w:val="hybridMultilevel"/>
    <w:tmpl w:val="25582E9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575A64FF"/>
    <w:multiLevelType w:val="hybridMultilevel"/>
    <w:tmpl w:val="9A6A3B0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58E87C67"/>
    <w:multiLevelType w:val="hybridMultilevel"/>
    <w:tmpl w:val="A770161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9A6106C"/>
    <w:multiLevelType w:val="hybridMultilevel"/>
    <w:tmpl w:val="6BB4574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5A163D16"/>
    <w:multiLevelType w:val="hybridMultilevel"/>
    <w:tmpl w:val="7710089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5C296AEC"/>
    <w:multiLevelType w:val="hybridMultilevel"/>
    <w:tmpl w:val="0700DD6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5CB72295"/>
    <w:multiLevelType w:val="hybridMultilevel"/>
    <w:tmpl w:val="D3B67B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E2F7533"/>
    <w:multiLevelType w:val="multilevel"/>
    <w:tmpl w:val="EE60870A"/>
    <w:lvl w:ilvl="0">
      <w:numFmt w:val="bullet"/>
      <w:lvlText w:val=""/>
      <w:lvlJc w:val="left"/>
      <w:rPr>
        <w:rFonts w:ascii="Wingdings" w:hAnsi="Wingdings"/>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81">
    <w:nsid w:val="5EF240D6"/>
    <w:multiLevelType w:val="hybridMultilevel"/>
    <w:tmpl w:val="2A28C5EA"/>
    <w:lvl w:ilvl="0" w:tplc="04150005">
      <w:start w:val="1"/>
      <w:numFmt w:val="bullet"/>
      <w:lvlText w:val=""/>
      <w:lvlJc w:val="left"/>
      <w:pPr>
        <w:ind w:left="720" w:hanging="360"/>
      </w:pPr>
      <w:rPr>
        <w:rFonts w:ascii="Wingdings" w:hAnsi="Wingdings" w:hint="default"/>
      </w:rPr>
    </w:lvl>
    <w:lvl w:ilvl="1" w:tplc="04150017">
      <w:start w:val="1"/>
      <w:numFmt w:val="lowerLetter"/>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627319DF"/>
    <w:multiLevelType w:val="hybridMultilevel"/>
    <w:tmpl w:val="64D46E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64F145A5"/>
    <w:multiLevelType w:val="hybridMultilevel"/>
    <w:tmpl w:val="FFEE1BD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654D1406"/>
    <w:multiLevelType w:val="hybridMultilevel"/>
    <w:tmpl w:val="BC045EB6"/>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5">
    <w:nsid w:val="65E96286"/>
    <w:multiLevelType w:val="hybridMultilevel"/>
    <w:tmpl w:val="18EA211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661871E0"/>
    <w:multiLevelType w:val="multilevel"/>
    <w:tmpl w:val="DD9672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nsid w:val="69194485"/>
    <w:multiLevelType w:val="hybridMultilevel"/>
    <w:tmpl w:val="C91E065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6C7F06E1"/>
    <w:multiLevelType w:val="hybridMultilevel"/>
    <w:tmpl w:val="19F4F6B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6D0E72B9"/>
    <w:multiLevelType w:val="hybridMultilevel"/>
    <w:tmpl w:val="C3C4C15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D786226"/>
    <w:multiLevelType w:val="hybridMultilevel"/>
    <w:tmpl w:val="5410423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6E4F2D13"/>
    <w:multiLevelType w:val="hybridMultilevel"/>
    <w:tmpl w:val="B7D05F3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F1C4DBB"/>
    <w:multiLevelType w:val="hybridMultilevel"/>
    <w:tmpl w:val="7514FD9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F9C7296"/>
    <w:multiLevelType w:val="hybridMultilevel"/>
    <w:tmpl w:val="656AFF2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70BD4022"/>
    <w:multiLevelType w:val="hybridMultilevel"/>
    <w:tmpl w:val="4D6A47FC"/>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70D32D8F"/>
    <w:multiLevelType w:val="hybridMultilevel"/>
    <w:tmpl w:val="FDD6BA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72823592"/>
    <w:multiLevelType w:val="hybridMultilevel"/>
    <w:tmpl w:val="B2C492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72A0235C"/>
    <w:multiLevelType w:val="hybridMultilevel"/>
    <w:tmpl w:val="7772F15C"/>
    <w:lvl w:ilvl="0" w:tplc="04150005">
      <w:start w:val="1"/>
      <w:numFmt w:val="bullet"/>
      <w:lvlText w:val=""/>
      <w:lvlJc w:val="left"/>
      <w:pPr>
        <w:tabs>
          <w:tab w:val="num" w:pos="720"/>
        </w:tabs>
        <w:ind w:left="720" w:hanging="360"/>
      </w:pPr>
      <w:rPr>
        <w:rFonts w:ascii="Wingdings" w:hAnsi="Wingdings" w:hint="default"/>
      </w:rPr>
    </w:lvl>
    <w:lvl w:ilvl="1" w:tplc="F2A2BB3A" w:tentative="1">
      <w:start w:val="1"/>
      <w:numFmt w:val="bullet"/>
      <w:lvlText w:val="•"/>
      <w:lvlJc w:val="left"/>
      <w:pPr>
        <w:tabs>
          <w:tab w:val="num" w:pos="1440"/>
        </w:tabs>
        <w:ind w:left="1440" w:hanging="360"/>
      </w:pPr>
      <w:rPr>
        <w:rFonts w:ascii="Times New Roman" w:hAnsi="Times New Roman" w:hint="default"/>
      </w:rPr>
    </w:lvl>
    <w:lvl w:ilvl="2" w:tplc="1A0CAFE4" w:tentative="1">
      <w:start w:val="1"/>
      <w:numFmt w:val="bullet"/>
      <w:lvlText w:val="•"/>
      <w:lvlJc w:val="left"/>
      <w:pPr>
        <w:tabs>
          <w:tab w:val="num" w:pos="2160"/>
        </w:tabs>
        <w:ind w:left="2160" w:hanging="360"/>
      </w:pPr>
      <w:rPr>
        <w:rFonts w:ascii="Times New Roman" w:hAnsi="Times New Roman" w:hint="default"/>
      </w:rPr>
    </w:lvl>
    <w:lvl w:ilvl="3" w:tplc="59DA7390" w:tentative="1">
      <w:start w:val="1"/>
      <w:numFmt w:val="bullet"/>
      <w:lvlText w:val="•"/>
      <w:lvlJc w:val="left"/>
      <w:pPr>
        <w:tabs>
          <w:tab w:val="num" w:pos="2880"/>
        </w:tabs>
        <w:ind w:left="2880" w:hanging="360"/>
      </w:pPr>
      <w:rPr>
        <w:rFonts w:ascii="Times New Roman" w:hAnsi="Times New Roman" w:hint="default"/>
      </w:rPr>
    </w:lvl>
    <w:lvl w:ilvl="4" w:tplc="E99C9B8E" w:tentative="1">
      <w:start w:val="1"/>
      <w:numFmt w:val="bullet"/>
      <w:lvlText w:val="•"/>
      <w:lvlJc w:val="left"/>
      <w:pPr>
        <w:tabs>
          <w:tab w:val="num" w:pos="3600"/>
        </w:tabs>
        <w:ind w:left="3600" w:hanging="360"/>
      </w:pPr>
      <w:rPr>
        <w:rFonts w:ascii="Times New Roman" w:hAnsi="Times New Roman" w:hint="default"/>
      </w:rPr>
    </w:lvl>
    <w:lvl w:ilvl="5" w:tplc="022A54E4" w:tentative="1">
      <w:start w:val="1"/>
      <w:numFmt w:val="bullet"/>
      <w:lvlText w:val="•"/>
      <w:lvlJc w:val="left"/>
      <w:pPr>
        <w:tabs>
          <w:tab w:val="num" w:pos="4320"/>
        </w:tabs>
        <w:ind w:left="4320" w:hanging="360"/>
      </w:pPr>
      <w:rPr>
        <w:rFonts w:ascii="Times New Roman" w:hAnsi="Times New Roman" w:hint="default"/>
      </w:rPr>
    </w:lvl>
    <w:lvl w:ilvl="6" w:tplc="395CCA72" w:tentative="1">
      <w:start w:val="1"/>
      <w:numFmt w:val="bullet"/>
      <w:lvlText w:val="•"/>
      <w:lvlJc w:val="left"/>
      <w:pPr>
        <w:tabs>
          <w:tab w:val="num" w:pos="5040"/>
        </w:tabs>
        <w:ind w:left="5040" w:hanging="360"/>
      </w:pPr>
      <w:rPr>
        <w:rFonts w:ascii="Times New Roman" w:hAnsi="Times New Roman" w:hint="default"/>
      </w:rPr>
    </w:lvl>
    <w:lvl w:ilvl="7" w:tplc="26F8752E" w:tentative="1">
      <w:start w:val="1"/>
      <w:numFmt w:val="bullet"/>
      <w:lvlText w:val="•"/>
      <w:lvlJc w:val="left"/>
      <w:pPr>
        <w:tabs>
          <w:tab w:val="num" w:pos="5760"/>
        </w:tabs>
        <w:ind w:left="5760" w:hanging="360"/>
      </w:pPr>
      <w:rPr>
        <w:rFonts w:ascii="Times New Roman" w:hAnsi="Times New Roman" w:hint="default"/>
      </w:rPr>
    </w:lvl>
    <w:lvl w:ilvl="8" w:tplc="D5C232F6" w:tentative="1">
      <w:start w:val="1"/>
      <w:numFmt w:val="bullet"/>
      <w:lvlText w:val="•"/>
      <w:lvlJc w:val="left"/>
      <w:pPr>
        <w:tabs>
          <w:tab w:val="num" w:pos="6480"/>
        </w:tabs>
        <w:ind w:left="6480" w:hanging="360"/>
      </w:pPr>
      <w:rPr>
        <w:rFonts w:ascii="Times New Roman" w:hAnsi="Times New Roman" w:hint="default"/>
      </w:rPr>
    </w:lvl>
  </w:abstractNum>
  <w:abstractNum w:abstractNumId="98">
    <w:nsid w:val="7BA77BD2"/>
    <w:multiLevelType w:val="hybridMultilevel"/>
    <w:tmpl w:val="C51C516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7D796062"/>
    <w:multiLevelType w:val="multilevel"/>
    <w:tmpl w:val="AC523F8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0">
    <w:nsid w:val="7E014F0B"/>
    <w:multiLevelType w:val="hybridMultilevel"/>
    <w:tmpl w:val="370291E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7E4B4427"/>
    <w:multiLevelType w:val="multilevel"/>
    <w:tmpl w:val="7918F650"/>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2">
    <w:nsid w:val="7E7C1DBC"/>
    <w:multiLevelType w:val="hybridMultilevel"/>
    <w:tmpl w:val="ED322A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7E850554"/>
    <w:multiLevelType w:val="multilevel"/>
    <w:tmpl w:val="2F10FD34"/>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9"/>
  </w:num>
  <w:num w:numId="2">
    <w:abstractNumId w:val="37"/>
  </w:num>
  <w:num w:numId="3">
    <w:abstractNumId w:val="84"/>
  </w:num>
  <w:num w:numId="4">
    <w:abstractNumId w:val="5"/>
  </w:num>
  <w:num w:numId="5">
    <w:abstractNumId w:val="6"/>
  </w:num>
  <w:num w:numId="6">
    <w:abstractNumId w:val="8"/>
  </w:num>
  <w:num w:numId="7">
    <w:abstractNumId w:val="26"/>
  </w:num>
  <w:num w:numId="8">
    <w:abstractNumId w:val="19"/>
  </w:num>
  <w:num w:numId="9">
    <w:abstractNumId w:val="44"/>
  </w:num>
  <w:num w:numId="10">
    <w:abstractNumId w:val="35"/>
  </w:num>
  <w:num w:numId="11">
    <w:abstractNumId w:val="82"/>
  </w:num>
  <w:num w:numId="12">
    <w:abstractNumId w:val="36"/>
  </w:num>
  <w:num w:numId="13">
    <w:abstractNumId w:val="58"/>
  </w:num>
  <w:num w:numId="14">
    <w:abstractNumId w:val="45"/>
  </w:num>
  <w:num w:numId="15">
    <w:abstractNumId w:val="70"/>
  </w:num>
  <w:num w:numId="16">
    <w:abstractNumId w:val="15"/>
  </w:num>
  <w:num w:numId="17">
    <w:abstractNumId w:val="10"/>
  </w:num>
  <w:num w:numId="18">
    <w:abstractNumId w:val="89"/>
  </w:num>
  <w:num w:numId="19">
    <w:abstractNumId w:val="32"/>
  </w:num>
  <w:num w:numId="20">
    <w:abstractNumId w:val="73"/>
  </w:num>
  <w:num w:numId="21">
    <w:abstractNumId w:val="69"/>
  </w:num>
  <w:num w:numId="22">
    <w:abstractNumId w:val="60"/>
  </w:num>
  <w:num w:numId="23">
    <w:abstractNumId w:val="12"/>
  </w:num>
  <w:num w:numId="24">
    <w:abstractNumId w:val="11"/>
  </w:num>
  <w:num w:numId="25">
    <w:abstractNumId w:val="27"/>
  </w:num>
  <w:num w:numId="26">
    <w:abstractNumId w:val="4"/>
  </w:num>
  <w:num w:numId="27">
    <w:abstractNumId w:val="102"/>
  </w:num>
  <w:num w:numId="28">
    <w:abstractNumId w:val="52"/>
  </w:num>
  <w:num w:numId="29">
    <w:abstractNumId w:val="85"/>
  </w:num>
  <w:num w:numId="30">
    <w:abstractNumId w:val="76"/>
  </w:num>
  <w:num w:numId="31">
    <w:abstractNumId w:val="61"/>
  </w:num>
  <w:num w:numId="32">
    <w:abstractNumId w:val="90"/>
  </w:num>
  <w:num w:numId="33">
    <w:abstractNumId w:val="59"/>
  </w:num>
  <w:num w:numId="34">
    <w:abstractNumId w:val="91"/>
  </w:num>
  <w:num w:numId="35">
    <w:abstractNumId w:val="42"/>
  </w:num>
  <w:num w:numId="36">
    <w:abstractNumId w:val="28"/>
  </w:num>
  <w:num w:numId="37">
    <w:abstractNumId w:val="39"/>
  </w:num>
  <w:num w:numId="38">
    <w:abstractNumId w:val="25"/>
  </w:num>
  <w:num w:numId="39">
    <w:abstractNumId w:val="43"/>
  </w:num>
  <w:num w:numId="40">
    <w:abstractNumId w:val="51"/>
  </w:num>
  <w:num w:numId="41">
    <w:abstractNumId w:val="53"/>
  </w:num>
  <w:num w:numId="42">
    <w:abstractNumId w:val="54"/>
  </w:num>
  <w:num w:numId="43">
    <w:abstractNumId w:val="94"/>
  </w:num>
  <w:num w:numId="44">
    <w:abstractNumId w:val="81"/>
  </w:num>
  <w:num w:numId="45">
    <w:abstractNumId w:val="67"/>
  </w:num>
  <w:num w:numId="46">
    <w:abstractNumId w:val="78"/>
  </w:num>
  <w:num w:numId="47">
    <w:abstractNumId w:val="77"/>
  </w:num>
  <w:num w:numId="48">
    <w:abstractNumId w:val="83"/>
  </w:num>
  <w:num w:numId="49">
    <w:abstractNumId w:val="75"/>
  </w:num>
  <w:num w:numId="50">
    <w:abstractNumId w:val="40"/>
  </w:num>
  <w:num w:numId="51">
    <w:abstractNumId w:val="93"/>
  </w:num>
  <w:num w:numId="52">
    <w:abstractNumId w:val="100"/>
  </w:num>
  <w:num w:numId="53">
    <w:abstractNumId w:val="14"/>
  </w:num>
  <w:num w:numId="54">
    <w:abstractNumId w:val="20"/>
  </w:num>
  <w:num w:numId="55">
    <w:abstractNumId w:val="7"/>
  </w:num>
  <w:num w:numId="56">
    <w:abstractNumId w:val="34"/>
  </w:num>
  <w:num w:numId="57">
    <w:abstractNumId w:val="86"/>
  </w:num>
  <w:num w:numId="58">
    <w:abstractNumId w:val="101"/>
  </w:num>
  <w:num w:numId="59">
    <w:abstractNumId w:val="63"/>
  </w:num>
  <w:num w:numId="60">
    <w:abstractNumId w:val="18"/>
  </w:num>
  <w:num w:numId="61">
    <w:abstractNumId w:val="64"/>
  </w:num>
  <w:num w:numId="62">
    <w:abstractNumId w:val="103"/>
  </w:num>
  <w:num w:numId="63">
    <w:abstractNumId w:val="48"/>
  </w:num>
  <w:num w:numId="64">
    <w:abstractNumId w:val="99"/>
  </w:num>
  <w:num w:numId="65">
    <w:abstractNumId w:val="31"/>
  </w:num>
  <w:num w:numId="66">
    <w:abstractNumId w:val="24"/>
  </w:num>
  <w:num w:numId="67">
    <w:abstractNumId w:val="80"/>
  </w:num>
  <w:num w:numId="68">
    <w:abstractNumId w:val="16"/>
  </w:num>
  <w:num w:numId="69">
    <w:abstractNumId w:val="57"/>
  </w:num>
  <w:num w:numId="70">
    <w:abstractNumId w:val="56"/>
  </w:num>
  <w:num w:numId="71">
    <w:abstractNumId w:val="79"/>
  </w:num>
  <w:num w:numId="72">
    <w:abstractNumId w:val="88"/>
  </w:num>
  <w:num w:numId="73">
    <w:abstractNumId w:val="49"/>
  </w:num>
  <w:num w:numId="74">
    <w:abstractNumId w:val="30"/>
  </w:num>
  <w:num w:numId="75">
    <w:abstractNumId w:val="65"/>
  </w:num>
  <w:num w:numId="76">
    <w:abstractNumId w:val="92"/>
  </w:num>
  <w:num w:numId="77">
    <w:abstractNumId w:val="21"/>
  </w:num>
  <w:num w:numId="78">
    <w:abstractNumId w:val="97"/>
  </w:num>
  <w:num w:numId="79">
    <w:abstractNumId w:val="98"/>
  </w:num>
  <w:num w:numId="80">
    <w:abstractNumId w:val="50"/>
  </w:num>
  <w:num w:numId="81">
    <w:abstractNumId w:val="46"/>
  </w:num>
  <w:num w:numId="82">
    <w:abstractNumId w:val="22"/>
  </w:num>
  <w:num w:numId="83">
    <w:abstractNumId w:val="62"/>
  </w:num>
  <w:num w:numId="84">
    <w:abstractNumId w:val="95"/>
  </w:num>
  <w:num w:numId="85">
    <w:abstractNumId w:val="66"/>
  </w:num>
  <w:num w:numId="86">
    <w:abstractNumId w:val="55"/>
  </w:num>
  <w:num w:numId="87">
    <w:abstractNumId w:val="74"/>
  </w:num>
  <w:num w:numId="88">
    <w:abstractNumId w:val="71"/>
  </w:num>
  <w:num w:numId="89">
    <w:abstractNumId w:val="87"/>
  </w:num>
  <w:num w:numId="90">
    <w:abstractNumId w:val="38"/>
  </w:num>
  <w:num w:numId="91">
    <w:abstractNumId w:val="29"/>
  </w:num>
  <w:num w:numId="92">
    <w:abstractNumId w:val="13"/>
  </w:num>
  <w:num w:numId="93">
    <w:abstractNumId w:val="47"/>
  </w:num>
  <w:num w:numId="94">
    <w:abstractNumId w:val="23"/>
  </w:num>
  <w:num w:numId="95">
    <w:abstractNumId w:val="33"/>
  </w:num>
  <w:num w:numId="96">
    <w:abstractNumId w:val="17"/>
  </w:num>
  <w:num w:numId="97">
    <w:abstractNumId w:val="41"/>
  </w:num>
  <w:num w:numId="98">
    <w:abstractNumId w:val="72"/>
  </w:num>
  <w:num w:numId="99">
    <w:abstractNumId w:val="68"/>
  </w:num>
  <w:num w:numId="100">
    <w:abstractNumId w:val="96"/>
  </w:num>
  <w:numIdMacAtCleanup w:val="10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hdrShapeDefaults>
    <o:shapedefaults v:ext="edit" spidmax="18434"/>
    <o:shapelayout v:ext="edit">
      <o:idmap v:ext="edit" data="2"/>
    </o:shapelayout>
  </w:hdrShapeDefaults>
  <w:footnotePr>
    <w:footnote w:id="-1"/>
    <w:footnote w:id="0"/>
  </w:footnotePr>
  <w:endnotePr>
    <w:endnote w:id="-1"/>
    <w:endnote w:id="0"/>
  </w:endnotePr>
  <w:compat/>
  <w:rsids>
    <w:rsidRoot w:val="00172DC3"/>
    <w:rsid w:val="000011E6"/>
    <w:rsid w:val="00001408"/>
    <w:rsid w:val="000015B6"/>
    <w:rsid w:val="00001BE9"/>
    <w:rsid w:val="00001F30"/>
    <w:rsid w:val="00002011"/>
    <w:rsid w:val="00002178"/>
    <w:rsid w:val="00003C0A"/>
    <w:rsid w:val="000069B7"/>
    <w:rsid w:val="00007382"/>
    <w:rsid w:val="000079AC"/>
    <w:rsid w:val="00010C81"/>
    <w:rsid w:val="00010E1E"/>
    <w:rsid w:val="00011024"/>
    <w:rsid w:val="00011130"/>
    <w:rsid w:val="00011224"/>
    <w:rsid w:val="000138D1"/>
    <w:rsid w:val="000145AC"/>
    <w:rsid w:val="00015D4E"/>
    <w:rsid w:val="000163D2"/>
    <w:rsid w:val="00016DD3"/>
    <w:rsid w:val="000204D1"/>
    <w:rsid w:val="0002402B"/>
    <w:rsid w:val="0002423A"/>
    <w:rsid w:val="000250DA"/>
    <w:rsid w:val="00026730"/>
    <w:rsid w:val="000267C0"/>
    <w:rsid w:val="00027ABD"/>
    <w:rsid w:val="00032A98"/>
    <w:rsid w:val="00035081"/>
    <w:rsid w:val="000350E1"/>
    <w:rsid w:val="00040A6D"/>
    <w:rsid w:val="0004171E"/>
    <w:rsid w:val="0004244F"/>
    <w:rsid w:val="00042DA6"/>
    <w:rsid w:val="0004333B"/>
    <w:rsid w:val="00043A13"/>
    <w:rsid w:val="00051C9F"/>
    <w:rsid w:val="00052678"/>
    <w:rsid w:val="000547F9"/>
    <w:rsid w:val="0005498E"/>
    <w:rsid w:val="00054D91"/>
    <w:rsid w:val="00054E76"/>
    <w:rsid w:val="0005506B"/>
    <w:rsid w:val="00055FD7"/>
    <w:rsid w:val="0005622E"/>
    <w:rsid w:val="00056EB1"/>
    <w:rsid w:val="0006003E"/>
    <w:rsid w:val="00060BFA"/>
    <w:rsid w:val="00062997"/>
    <w:rsid w:val="0006349E"/>
    <w:rsid w:val="0006413A"/>
    <w:rsid w:val="00064382"/>
    <w:rsid w:val="00065A79"/>
    <w:rsid w:val="00065B28"/>
    <w:rsid w:val="00066436"/>
    <w:rsid w:val="00070D33"/>
    <w:rsid w:val="00071B3F"/>
    <w:rsid w:val="00071E18"/>
    <w:rsid w:val="00072D0E"/>
    <w:rsid w:val="00073FD7"/>
    <w:rsid w:val="00075A98"/>
    <w:rsid w:val="00075D55"/>
    <w:rsid w:val="0007738A"/>
    <w:rsid w:val="000828B3"/>
    <w:rsid w:val="000833FF"/>
    <w:rsid w:val="000843DB"/>
    <w:rsid w:val="000850E0"/>
    <w:rsid w:val="000851BD"/>
    <w:rsid w:val="000852A9"/>
    <w:rsid w:val="00087F15"/>
    <w:rsid w:val="00090732"/>
    <w:rsid w:val="00090BA3"/>
    <w:rsid w:val="00091167"/>
    <w:rsid w:val="00096542"/>
    <w:rsid w:val="0009696E"/>
    <w:rsid w:val="000977E6"/>
    <w:rsid w:val="000A1185"/>
    <w:rsid w:val="000A49AF"/>
    <w:rsid w:val="000A5EE4"/>
    <w:rsid w:val="000A7503"/>
    <w:rsid w:val="000A77E5"/>
    <w:rsid w:val="000B0307"/>
    <w:rsid w:val="000B1A17"/>
    <w:rsid w:val="000B203F"/>
    <w:rsid w:val="000B4485"/>
    <w:rsid w:val="000B57EF"/>
    <w:rsid w:val="000B6541"/>
    <w:rsid w:val="000B709B"/>
    <w:rsid w:val="000B732C"/>
    <w:rsid w:val="000B77D9"/>
    <w:rsid w:val="000C171D"/>
    <w:rsid w:val="000C180A"/>
    <w:rsid w:val="000C2999"/>
    <w:rsid w:val="000C300D"/>
    <w:rsid w:val="000C3E09"/>
    <w:rsid w:val="000C3F43"/>
    <w:rsid w:val="000C63F9"/>
    <w:rsid w:val="000D1C03"/>
    <w:rsid w:val="000D1FFD"/>
    <w:rsid w:val="000D2235"/>
    <w:rsid w:val="000D49F3"/>
    <w:rsid w:val="000D4FB5"/>
    <w:rsid w:val="000D60E5"/>
    <w:rsid w:val="000D73B7"/>
    <w:rsid w:val="000D7533"/>
    <w:rsid w:val="000E0337"/>
    <w:rsid w:val="000E13EB"/>
    <w:rsid w:val="000E43ED"/>
    <w:rsid w:val="000E564D"/>
    <w:rsid w:val="000E56AF"/>
    <w:rsid w:val="000E5CA4"/>
    <w:rsid w:val="000E71B7"/>
    <w:rsid w:val="000E7971"/>
    <w:rsid w:val="000E7C07"/>
    <w:rsid w:val="000F00A7"/>
    <w:rsid w:val="000F04AB"/>
    <w:rsid w:val="000F1DD2"/>
    <w:rsid w:val="000F32FB"/>
    <w:rsid w:val="000F3BCB"/>
    <w:rsid w:val="000F41E7"/>
    <w:rsid w:val="000F463B"/>
    <w:rsid w:val="000F47A6"/>
    <w:rsid w:val="000F4866"/>
    <w:rsid w:val="000F4A77"/>
    <w:rsid w:val="000F4D6C"/>
    <w:rsid w:val="000F7FA5"/>
    <w:rsid w:val="00100C75"/>
    <w:rsid w:val="00102041"/>
    <w:rsid w:val="0010311F"/>
    <w:rsid w:val="0010320B"/>
    <w:rsid w:val="00103BBE"/>
    <w:rsid w:val="0010416E"/>
    <w:rsid w:val="00106009"/>
    <w:rsid w:val="00110207"/>
    <w:rsid w:val="0011308E"/>
    <w:rsid w:val="00113D62"/>
    <w:rsid w:val="001165F2"/>
    <w:rsid w:val="00116AA4"/>
    <w:rsid w:val="001174D3"/>
    <w:rsid w:val="00122CF9"/>
    <w:rsid w:val="0012420D"/>
    <w:rsid w:val="00132592"/>
    <w:rsid w:val="00133836"/>
    <w:rsid w:val="00135D30"/>
    <w:rsid w:val="00135E76"/>
    <w:rsid w:val="00140920"/>
    <w:rsid w:val="0014251F"/>
    <w:rsid w:val="001428F7"/>
    <w:rsid w:val="0014420C"/>
    <w:rsid w:val="00145786"/>
    <w:rsid w:val="00145E4E"/>
    <w:rsid w:val="00146816"/>
    <w:rsid w:val="00146855"/>
    <w:rsid w:val="00147C6F"/>
    <w:rsid w:val="00147D9D"/>
    <w:rsid w:val="00150262"/>
    <w:rsid w:val="001513BB"/>
    <w:rsid w:val="00151A1E"/>
    <w:rsid w:val="00152382"/>
    <w:rsid w:val="001533DA"/>
    <w:rsid w:val="00154082"/>
    <w:rsid w:val="001545CC"/>
    <w:rsid w:val="00156482"/>
    <w:rsid w:val="00156920"/>
    <w:rsid w:val="001576B5"/>
    <w:rsid w:val="0016101B"/>
    <w:rsid w:val="00161BF3"/>
    <w:rsid w:val="001620B5"/>
    <w:rsid w:val="00166460"/>
    <w:rsid w:val="00171128"/>
    <w:rsid w:val="00172DC3"/>
    <w:rsid w:val="00174076"/>
    <w:rsid w:val="00175787"/>
    <w:rsid w:val="00176551"/>
    <w:rsid w:val="001773A4"/>
    <w:rsid w:val="00177AA5"/>
    <w:rsid w:val="00177C01"/>
    <w:rsid w:val="0018085F"/>
    <w:rsid w:val="001808C7"/>
    <w:rsid w:val="00180CE7"/>
    <w:rsid w:val="00184649"/>
    <w:rsid w:val="00184B08"/>
    <w:rsid w:val="00185CF4"/>
    <w:rsid w:val="0018678C"/>
    <w:rsid w:val="001873BA"/>
    <w:rsid w:val="001874AE"/>
    <w:rsid w:val="00187E00"/>
    <w:rsid w:val="001948E5"/>
    <w:rsid w:val="001A1D96"/>
    <w:rsid w:val="001A3A62"/>
    <w:rsid w:val="001A3EA9"/>
    <w:rsid w:val="001A40F7"/>
    <w:rsid w:val="001A44AC"/>
    <w:rsid w:val="001A4C92"/>
    <w:rsid w:val="001A50B1"/>
    <w:rsid w:val="001A5E38"/>
    <w:rsid w:val="001A6DAD"/>
    <w:rsid w:val="001A7F0E"/>
    <w:rsid w:val="001A7F5B"/>
    <w:rsid w:val="001B01F0"/>
    <w:rsid w:val="001B0C1F"/>
    <w:rsid w:val="001B32D4"/>
    <w:rsid w:val="001B3817"/>
    <w:rsid w:val="001B5685"/>
    <w:rsid w:val="001B56E5"/>
    <w:rsid w:val="001C0D61"/>
    <w:rsid w:val="001C114C"/>
    <w:rsid w:val="001C1A7F"/>
    <w:rsid w:val="001C4E5C"/>
    <w:rsid w:val="001C6394"/>
    <w:rsid w:val="001C667A"/>
    <w:rsid w:val="001C6A99"/>
    <w:rsid w:val="001C71B3"/>
    <w:rsid w:val="001D044A"/>
    <w:rsid w:val="001D0EB2"/>
    <w:rsid w:val="001D2727"/>
    <w:rsid w:val="001D2BE0"/>
    <w:rsid w:val="001D4C11"/>
    <w:rsid w:val="001D50DC"/>
    <w:rsid w:val="001D6C07"/>
    <w:rsid w:val="001D6DD9"/>
    <w:rsid w:val="001E0E4E"/>
    <w:rsid w:val="001E1681"/>
    <w:rsid w:val="001E25D7"/>
    <w:rsid w:val="001E4486"/>
    <w:rsid w:val="001E4D22"/>
    <w:rsid w:val="001E53C4"/>
    <w:rsid w:val="001E5AE8"/>
    <w:rsid w:val="001E62B9"/>
    <w:rsid w:val="001E6C68"/>
    <w:rsid w:val="001E6DE9"/>
    <w:rsid w:val="001E6F1B"/>
    <w:rsid w:val="001E70F0"/>
    <w:rsid w:val="001F4D4E"/>
    <w:rsid w:val="001F6BA6"/>
    <w:rsid w:val="001F78A8"/>
    <w:rsid w:val="002003F9"/>
    <w:rsid w:val="00200D32"/>
    <w:rsid w:val="002013C2"/>
    <w:rsid w:val="0020193A"/>
    <w:rsid w:val="00201D33"/>
    <w:rsid w:val="00204264"/>
    <w:rsid w:val="00204972"/>
    <w:rsid w:val="00206AD1"/>
    <w:rsid w:val="00212B38"/>
    <w:rsid w:val="002133A5"/>
    <w:rsid w:val="00213CD5"/>
    <w:rsid w:val="0021466E"/>
    <w:rsid w:val="00216B94"/>
    <w:rsid w:val="002173D9"/>
    <w:rsid w:val="002176FC"/>
    <w:rsid w:val="00217C3E"/>
    <w:rsid w:val="002200DF"/>
    <w:rsid w:val="0022077B"/>
    <w:rsid w:val="00221925"/>
    <w:rsid w:val="002220CD"/>
    <w:rsid w:val="002268D5"/>
    <w:rsid w:val="00226B92"/>
    <w:rsid w:val="00230015"/>
    <w:rsid w:val="002303AC"/>
    <w:rsid w:val="00230BFB"/>
    <w:rsid w:val="00231CF7"/>
    <w:rsid w:val="00232B7D"/>
    <w:rsid w:val="00232B9B"/>
    <w:rsid w:val="0023472D"/>
    <w:rsid w:val="002371BD"/>
    <w:rsid w:val="0024040F"/>
    <w:rsid w:val="00241E55"/>
    <w:rsid w:val="002444B1"/>
    <w:rsid w:val="002455DE"/>
    <w:rsid w:val="00247DCD"/>
    <w:rsid w:val="00250646"/>
    <w:rsid w:val="00254E56"/>
    <w:rsid w:val="0025680F"/>
    <w:rsid w:val="00257183"/>
    <w:rsid w:val="00257400"/>
    <w:rsid w:val="00257F6D"/>
    <w:rsid w:val="002608B4"/>
    <w:rsid w:val="00264BD9"/>
    <w:rsid w:val="00265A32"/>
    <w:rsid w:val="00265A9E"/>
    <w:rsid w:val="002661C1"/>
    <w:rsid w:val="00266766"/>
    <w:rsid w:val="0026717C"/>
    <w:rsid w:val="00270A37"/>
    <w:rsid w:val="0027542C"/>
    <w:rsid w:val="0027725B"/>
    <w:rsid w:val="002803FA"/>
    <w:rsid w:val="002865B5"/>
    <w:rsid w:val="002866BD"/>
    <w:rsid w:val="002879B9"/>
    <w:rsid w:val="00292FDC"/>
    <w:rsid w:val="00293138"/>
    <w:rsid w:val="002938BB"/>
    <w:rsid w:val="00293AB1"/>
    <w:rsid w:val="00294819"/>
    <w:rsid w:val="00296736"/>
    <w:rsid w:val="002A267F"/>
    <w:rsid w:val="002A340C"/>
    <w:rsid w:val="002A41EB"/>
    <w:rsid w:val="002A507A"/>
    <w:rsid w:val="002A5964"/>
    <w:rsid w:val="002A631F"/>
    <w:rsid w:val="002A668B"/>
    <w:rsid w:val="002A6981"/>
    <w:rsid w:val="002A7E45"/>
    <w:rsid w:val="002A7E71"/>
    <w:rsid w:val="002B0277"/>
    <w:rsid w:val="002B0F13"/>
    <w:rsid w:val="002B38E7"/>
    <w:rsid w:val="002B42C4"/>
    <w:rsid w:val="002B61D3"/>
    <w:rsid w:val="002B7282"/>
    <w:rsid w:val="002C2D63"/>
    <w:rsid w:val="002C2F69"/>
    <w:rsid w:val="002C583C"/>
    <w:rsid w:val="002C60EE"/>
    <w:rsid w:val="002C68CF"/>
    <w:rsid w:val="002D14F9"/>
    <w:rsid w:val="002D2ECE"/>
    <w:rsid w:val="002D7456"/>
    <w:rsid w:val="002E0EB7"/>
    <w:rsid w:val="002E2982"/>
    <w:rsid w:val="002E3449"/>
    <w:rsid w:val="002E4897"/>
    <w:rsid w:val="002E4B69"/>
    <w:rsid w:val="002E5458"/>
    <w:rsid w:val="002E5732"/>
    <w:rsid w:val="002E59B6"/>
    <w:rsid w:val="002E6888"/>
    <w:rsid w:val="002E6E49"/>
    <w:rsid w:val="002F233D"/>
    <w:rsid w:val="002F3452"/>
    <w:rsid w:val="002F35C8"/>
    <w:rsid w:val="002F437D"/>
    <w:rsid w:val="002F60B2"/>
    <w:rsid w:val="002F673A"/>
    <w:rsid w:val="002F7163"/>
    <w:rsid w:val="002F7A7D"/>
    <w:rsid w:val="003017D5"/>
    <w:rsid w:val="00302BD9"/>
    <w:rsid w:val="00302C35"/>
    <w:rsid w:val="00305050"/>
    <w:rsid w:val="00305D69"/>
    <w:rsid w:val="00307EC2"/>
    <w:rsid w:val="00310EA7"/>
    <w:rsid w:val="00312329"/>
    <w:rsid w:val="003129B0"/>
    <w:rsid w:val="00313D6F"/>
    <w:rsid w:val="0031531E"/>
    <w:rsid w:val="00315DF5"/>
    <w:rsid w:val="00315FB5"/>
    <w:rsid w:val="003163FD"/>
    <w:rsid w:val="00316974"/>
    <w:rsid w:val="00320233"/>
    <w:rsid w:val="00320FC6"/>
    <w:rsid w:val="00321207"/>
    <w:rsid w:val="00322EC0"/>
    <w:rsid w:val="00323E77"/>
    <w:rsid w:val="0032565C"/>
    <w:rsid w:val="00325B2C"/>
    <w:rsid w:val="00326819"/>
    <w:rsid w:val="00326E7D"/>
    <w:rsid w:val="00326F53"/>
    <w:rsid w:val="0032795C"/>
    <w:rsid w:val="0033094D"/>
    <w:rsid w:val="00330C13"/>
    <w:rsid w:val="00331B87"/>
    <w:rsid w:val="00333F29"/>
    <w:rsid w:val="003355CE"/>
    <w:rsid w:val="0033782F"/>
    <w:rsid w:val="00341A9B"/>
    <w:rsid w:val="00341CC9"/>
    <w:rsid w:val="00342E26"/>
    <w:rsid w:val="003449EB"/>
    <w:rsid w:val="00345645"/>
    <w:rsid w:val="00351906"/>
    <w:rsid w:val="003528D9"/>
    <w:rsid w:val="0035302E"/>
    <w:rsid w:val="003549BB"/>
    <w:rsid w:val="00360380"/>
    <w:rsid w:val="00360994"/>
    <w:rsid w:val="0036271C"/>
    <w:rsid w:val="00362A14"/>
    <w:rsid w:val="003647DB"/>
    <w:rsid w:val="00365A09"/>
    <w:rsid w:val="00365D93"/>
    <w:rsid w:val="00367CC7"/>
    <w:rsid w:val="0037068A"/>
    <w:rsid w:val="0037171F"/>
    <w:rsid w:val="00371E30"/>
    <w:rsid w:val="0037249A"/>
    <w:rsid w:val="00373012"/>
    <w:rsid w:val="0037362F"/>
    <w:rsid w:val="00374812"/>
    <w:rsid w:val="003749A5"/>
    <w:rsid w:val="0037720F"/>
    <w:rsid w:val="00377E5E"/>
    <w:rsid w:val="0038102B"/>
    <w:rsid w:val="00381329"/>
    <w:rsid w:val="00381A1A"/>
    <w:rsid w:val="00381B09"/>
    <w:rsid w:val="00381CC2"/>
    <w:rsid w:val="00382FCF"/>
    <w:rsid w:val="00383F5B"/>
    <w:rsid w:val="003851B2"/>
    <w:rsid w:val="003858BC"/>
    <w:rsid w:val="003863D9"/>
    <w:rsid w:val="003873D6"/>
    <w:rsid w:val="00387E3B"/>
    <w:rsid w:val="003A191E"/>
    <w:rsid w:val="003A1BBE"/>
    <w:rsid w:val="003A1CA0"/>
    <w:rsid w:val="003A1CEB"/>
    <w:rsid w:val="003A1F4D"/>
    <w:rsid w:val="003A4122"/>
    <w:rsid w:val="003A44BF"/>
    <w:rsid w:val="003A67A4"/>
    <w:rsid w:val="003A7292"/>
    <w:rsid w:val="003B066A"/>
    <w:rsid w:val="003B1347"/>
    <w:rsid w:val="003B68D2"/>
    <w:rsid w:val="003C3038"/>
    <w:rsid w:val="003C409D"/>
    <w:rsid w:val="003C5B10"/>
    <w:rsid w:val="003C695A"/>
    <w:rsid w:val="003C6F96"/>
    <w:rsid w:val="003C7EF0"/>
    <w:rsid w:val="003D283C"/>
    <w:rsid w:val="003D638B"/>
    <w:rsid w:val="003D690A"/>
    <w:rsid w:val="003D79FF"/>
    <w:rsid w:val="003D7A35"/>
    <w:rsid w:val="003E04CC"/>
    <w:rsid w:val="003E0A3B"/>
    <w:rsid w:val="003E2596"/>
    <w:rsid w:val="003E43EF"/>
    <w:rsid w:val="003E4A52"/>
    <w:rsid w:val="003E5893"/>
    <w:rsid w:val="003F0F39"/>
    <w:rsid w:val="003F205A"/>
    <w:rsid w:val="003F2DB0"/>
    <w:rsid w:val="003F35BF"/>
    <w:rsid w:val="003F5DCC"/>
    <w:rsid w:val="003F5FE4"/>
    <w:rsid w:val="003F6EAE"/>
    <w:rsid w:val="003F7BAE"/>
    <w:rsid w:val="0040188D"/>
    <w:rsid w:val="00401EE4"/>
    <w:rsid w:val="004043E8"/>
    <w:rsid w:val="004056F0"/>
    <w:rsid w:val="00406DF2"/>
    <w:rsid w:val="00407520"/>
    <w:rsid w:val="00407A2E"/>
    <w:rsid w:val="0041030E"/>
    <w:rsid w:val="00410956"/>
    <w:rsid w:val="00413769"/>
    <w:rsid w:val="00414627"/>
    <w:rsid w:val="004156FC"/>
    <w:rsid w:val="00416308"/>
    <w:rsid w:val="0041667F"/>
    <w:rsid w:val="0041731F"/>
    <w:rsid w:val="004225D2"/>
    <w:rsid w:val="00422B9B"/>
    <w:rsid w:val="00423CA5"/>
    <w:rsid w:val="004243F7"/>
    <w:rsid w:val="00425ABB"/>
    <w:rsid w:val="00425C9F"/>
    <w:rsid w:val="00425D4B"/>
    <w:rsid w:val="00426642"/>
    <w:rsid w:val="00430E00"/>
    <w:rsid w:val="00431D3B"/>
    <w:rsid w:val="00432AF8"/>
    <w:rsid w:val="00434EC2"/>
    <w:rsid w:val="00434F4A"/>
    <w:rsid w:val="004361D1"/>
    <w:rsid w:val="0043712E"/>
    <w:rsid w:val="00441576"/>
    <w:rsid w:val="004443C9"/>
    <w:rsid w:val="00444D17"/>
    <w:rsid w:val="00446D74"/>
    <w:rsid w:val="004518A1"/>
    <w:rsid w:val="00451DA0"/>
    <w:rsid w:val="004530E2"/>
    <w:rsid w:val="00453B44"/>
    <w:rsid w:val="00457424"/>
    <w:rsid w:val="00460CE5"/>
    <w:rsid w:val="00460FDE"/>
    <w:rsid w:val="00461CD0"/>
    <w:rsid w:val="004628D1"/>
    <w:rsid w:val="004629D4"/>
    <w:rsid w:val="00462A45"/>
    <w:rsid w:val="00463192"/>
    <w:rsid w:val="004635B0"/>
    <w:rsid w:val="004647E6"/>
    <w:rsid w:val="00467D51"/>
    <w:rsid w:val="00470DCF"/>
    <w:rsid w:val="00471F7C"/>
    <w:rsid w:val="00472562"/>
    <w:rsid w:val="004725B9"/>
    <w:rsid w:val="00473729"/>
    <w:rsid w:val="0047407E"/>
    <w:rsid w:val="00474196"/>
    <w:rsid w:val="00476355"/>
    <w:rsid w:val="004777EA"/>
    <w:rsid w:val="00484781"/>
    <w:rsid w:val="0048517C"/>
    <w:rsid w:val="00485528"/>
    <w:rsid w:val="004856C0"/>
    <w:rsid w:val="00485D3F"/>
    <w:rsid w:val="00487A69"/>
    <w:rsid w:val="00487D90"/>
    <w:rsid w:val="00490A5E"/>
    <w:rsid w:val="00490AAE"/>
    <w:rsid w:val="0049122A"/>
    <w:rsid w:val="0049194D"/>
    <w:rsid w:val="00494CAE"/>
    <w:rsid w:val="004951FA"/>
    <w:rsid w:val="0049635D"/>
    <w:rsid w:val="00496403"/>
    <w:rsid w:val="004A00F0"/>
    <w:rsid w:val="004A00F9"/>
    <w:rsid w:val="004A0B21"/>
    <w:rsid w:val="004A13ED"/>
    <w:rsid w:val="004A3F4D"/>
    <w:rsid w:val="004A7646"/>
    <w:rsid w:val="004A770A"/>
    <w:rsid w:val="004B1A9B"/>
    <w:rsid w:val="004B38A1"/>
    <w:rsid w:val="004B4005"/>
    <w:rsid w:val="004C114A"/>
    <w:rsid w:val="004C1821"/>
    <w:rsid w:val="004C1DE9"/>
    <w:rsid w:val="004C31D2"/>
    <w:rsid w:val="004C3723"/>
    <w:rsid w:val="004C3939"/>
    <w:rsid w:val="004C618A"/>
    <w:rsid w:val="004C6808"/>
    <w:rsid w:val="004D246B"/>
    <w:rsid w:val="004D274B"/>
    <w:rsid w:val="004D2DB7"/>
    <w:rsid w:val="004D3259"/>
    <w:rsid w:val="004D3591"/>
    <w:rsid w:val="004D501F"/>
    <w:rsid w:val="004D5293"/>
    <w:rsid w:val="004D59CF"/>
    <w:rsid w:val="004D663A"/>
    <w:rsid w:val="004D7356"/>
    <w:rsid w:val="004E1E29"/>
    <w:rsid w:val="004E3CA7"/>
    <w:rsid w:val="004E689A"/>
    <w:rsid w:val="004E7CD4"/>
    <w:rsid w:val="004F1DF2"/>
    <w:rsid w:val="004F36DE"/>
    <w:rsid w:val="004F4393"/>
    <w:rsid w:val="004F5EAC"/>
    <w:rsid w:val="004F7BEC"/>
    <w:rsid w:val="004F7BF8"/>
    <w:rsid w:val="00500203"/>
    <w:rsid w:val="00501CEA"/>
    <w:rsid w:val="00502AD4"/>
    <w:rsid w:val="00503891"/>
    <w:rsid w:val="00504755"/>
    <w:rsid w:val="00505350"/>
    <w:rsid w:val="005055AF"/>
    <w:rsid w:val="0050614E"/>
    <w:rsid w:val="00506815"/>
    <w:rsid w:val="00507AF0"/>
    <w:rsid w:val="0051051B"/>
    <w:rsid w:val="00511EE7"/>
    <w:rsid w:val="0051320C"/>
    <w:rsid w:val="0051414C"/>
    <w:rsid w:val="0051484D"/>
    <w:rsid w:val="00516409"/>
    <w:rsid w:val="00520AB1"/>
    <w:rsid w:val="005211F5"/>
    <w:rsid w:val="00521CBC"/>
    <w:rsid w:val="00521EBF"/>
    <w:rsid w:val="00522E5B"/>
    <w:rsid w:val="005231E6"/>
    <w:rsid w:val="0052389B"/>
    <w:rsid w:val="00524665"/>
    <w:rsid w:val="00524760"/>
    <w:rsid w:val="00525194"/>
    <w:rsid w:val="00526220"/>
    <w:rsid w:val="00531FBD"/>
    <w:rsid w:val="00532296"/>
    <w:rsid w:val="00534A8B"/>
    <w:rsid w:val="00535496"/>
    <w:rsid w:val="00535BD0"/>
    <w:rsid w:val="00536140"/>
    <w:rsid w:val="00541C5D"/>
    <w:rsid w:val="00542D04"/>
    <w:rsid w:val="00543130"/>
    <w:rsid w:val="00544516"/>
    <w:rsid w:val="005475A7"/>
    <w:rsid w:val="005477A3"/>
    <w:rsid w:val="005519C4"/>
    <w:rsid w:val="00552736"/>
    <w:rsid w:val="00553249"/>
    <w:rsid w:val="00553A63"/>
    <w:rsid w:val="00555B6D"/>
    <w:rsid w:val="00556E32"/>
    <w:rsid w:val="0056002D"/>
    <w:rsid w:val="0056247C"/>
    <w:rsid w:val="005652C4"/>
    <w:rsid w:val="005658EA"/>
    <w:rsid w:val="00567415"/>
    <w:rsid w:val="00570C77"/>
    <w:rsid w:val="00573A58"/>
    <w:rsid w:val="00573F50"/>
    <w:rsid w:val="005757ED"/>
    <w:rsid w:val="00575A14"/>
    <w:rsid w:val="00575C2F"/>
    <w:rsid w:val="0057702C"/>
    <w:rsid w:val="00577099"/>
    <w:rsid w:val="0057722B"/>
    <w:rsid w:val="00577D1A"/>
    <w:rsid w:val="00577EE5"/>
    <w:rsid w:val="00580FF3"/>
    <w:rsid w:val="00583BD7"/>
    <w:rsid w:val="005844A9"/>
    <w:rsid w:val="0058503C"/>
    <w:rsid w:val="0058558B"/>
    <w:rsid w:val="00585998"/>
    <w:rsid w:val="00586EDF"/>
    <w:rsid w:val="00587695"/>
    <w:rsid w:val="00591E1D"/>
    <w:rsid w:val="00592BB6"/>
    <w:rsid w:val="0059424D"/>
    <w:rsid w:val="00594BD6"/>
    <w:rsid w:val="00595E3E"/>
    <w:rsid w:val="00596A24"/>
    <w:rsid w:val="005A491C"/>
    <w:rsid w:val="005A6915"/>
    <w:rsid w:val="005A7115"/>
    <w:rsid w:val="005B0BD2"/>
    <w:rsid w:val="005B0CA7"/>
    <w:rsid w:val="005B1014"/>
    <w:rsid w:val="005B10EC"/>
    <w:rsid w:val="005B2FAE"/>
    <w:rsid w:val="005B3159"/>
    <w:rsid w:val="005B4588"/>
    <w:rsid w:val="005B5862"/>
    <w:rsid w:val="005C1821"/>
    <w:rsid w:val="005C37E5"/>
    <w:rsid w:val="005C4273"/>
    <w:rsid w:val="005C5CE8"/>
    <w:rsid w:val="005C7A27"/>
    <w:rsid w:val="005D1E8A"/>
    <w:rsid w:val="005D2BBC"/>
    <w:rsid w:val="005D2C72"/>
    <w:rsid w:val="005D2E9B"/>
    <w:rsid w:val="005D37AE"/>
    <w:rsid w:val="005D3B9A"/>
    <w:rsid w:val="005D61FA"/>
    <w:rsid w:val="005D7423"/>
    <w:rsid w:val="005D7B45"/>
    <w:rsid w:val="005E0D68"/>
    <w:rsid w:val="005E235C"/>
    <w:rsid w:val="005E241D"/>
    <w:rsid w:val="005E25F1"/>
    <w:rsid w:val="005E45A4"/>
    <w:rsid w:val="005E4972"/>
    <w:rsid w:val="005F060B"/>
    <w:rsid w:val="005F2109"/>
    <w:rsid w:val="005F28B4"/>
    <w:rsid w:val="005F2E17"/>
    <w:rsid w:val="005F4C3E"/>
    <w:rsid w:val="005F583A"/>
    <w:rsid w:val="0060014B"/>
    <w:rsid w:val="00603715"/>
    <w:rsid w:val="0060534A"/>
    <w:rsid w:val="00605409"/>
    <w:rsid w:val="00606595"/>
    <w:rsid w:val="0060667C"/>
    <w:rsid w:val="00607F00"/>
    <w:rsid w:val="00613F24"/>
    <w:rsid w:val="00614F88"/>
    <w:rsid w:val="00616319"/>
    <w:rsid w:val="0062041E"/>
    <w:rsid w:val="00621C5A"/>
    <w:rsid w:val="006222BC"/>
    <w:rsid w:val="00623E54"/>
    <w:rsid w:val="006246DF"/>
    <w:rsid w:val="006249D3"/>
    <w:rsid w:val="00625CE6"/>
    <w:rsid w:val="00625EA2"/>
    <w:rsid w:val="00630046"/>
    <w:rsid w:val="0063138B"/>
    <w:rsid w:val="00631FF9"/>
    <w:rsid w:val="00632015"/>
    <w:rsid w:val="00632AD5"/>
    <w:rsid w:val="00633820"/>
    <w:rsid w:val="00635677"/>
    <w:rsid w:val="00641E93"/>
    <w:rsid w:val="00641FDC"/>
    <w:rsid w:val="00644464"/>
    <w:rsid w:val="00645012"/>
    <w:rsid w:val="00647037"/>
    <w:rsid w:val="00647B4C"/>
    <w:rsid w:val="006510A9"/>
    <w:rsid w:val="00653B3C"/>
    <w:rsid w:val="00660645"/>
    <w:rsid w:val="00661360"/>
    <w:rsid w:val="006624CD"/>
    <w:rsid w:val="00663282"/>
    <w:rsid w:val="00665158"/>
    <w:rsid w:val="00665D00"/>
    <w:rsid w:val="00665D11"/>
    <w:rsid w:val="00666A51"/>
    <w:rsid w:val="00666E94"/>
    <w:rsid w:val="0067034D"/>
    <w:rsid w:val="00671E67"/>
    <w:rsid w:val="00672F6E"/>
    <w:rsid w:val="0067415A"/>
    <w:rsid w:val="00674162"/>
    <w:rsid w:val="00675145"/>
    <w:rsid w:val="006763BE"/>
    <w:rsid w:val="00677299"/>
    <w:rsid w:val="006817E0"/>
    <w:rsid w:val="00681AE8"/>
    <w:rsid w:val="006825DE"/>
    <w:rsid w:val="00683881"/>
    <w:rsid w:val="00684F54"/>
    <w:rsid w:val="00685490"/>
    <w:rsid w:val="00685716"/>
    <w:rsid w:val="006863DA"/>
    <w:rsid w:val="00686773"/>
    <w:rsid w:val="00691811"/>
    <w:rsid w:val="00695731"/>
    <w:rsid w:val="006A3224"/>
    <w:rsid w:val="006A3917"/>
    <w:rsid w:val="006A402B"/>
    <w:rsid w:val="006A4166"/>
    <w:rsid w:val="006A4A55"/>
    <w:rsid w:val="006A7B86"/>
    <w:rsid w:val="006B01F3"/>
    <w:rsid w:val="006B09C3"/>
    <w:rsid w:val="006B0BD9"/>
    <w:rsid w:val="006B0F35"/>
    <w:rsid w:val="006B15B5"/>
    <w:rsid w:val="006B1A74"/>
    <w:rsid w:val="006B232A"/>
    <w:rsid w:val="006B6133"/>
    <w:rsid w:val="006B623A"/>
    <w:rsid w:val="006B66DE"/>
    <w:rsid w:val="006B78EC"/>
    <w:rsid w:val="006B7B89"/>
    <w:rsid w:val="006C0121"/>
    <w:rsid w:val="006C1395"/>
    <w:rsid w:val="006C16B1"/>
    <w:rsid w:val="006C212C"/>
    <w:rsid w:val="006C3BFB"/>
    <w:rsid w:val="006C5F95"/>
    <w:rsid w:val="006C77B4"/>
    <w:rsid w:val="006D0948"/>
    <w:rsid w:val="006D128B"/>
    <w:rsid w:val="006D25EA"/>
    <w:rsid w:val="006D3DE5"/>
    <w:rsid w:val="006D40A1"/>
    <w:rsid w:val="006D4F57"/>
    <w:rsid w:val="006E2E09"/>
    <w:rsid w:val="006E577C"/>
    <w:rsid w:val="006E5A64"/>
    <w:rsid w:val="006E5F2E"/>
    <w:rsid w:val="006E63FF"/>
    <w:rsid w:val="006E7770"/>
    <w:rsid w:val="006F1168"/>
    <w:rsid w:val="006F3218"/>
    <w:rsid w:val="006F585F"/>
    <w:rsid w:val="007055AD"/>
    <w:rsid w:val="00705F38"/>
    <w:rsid w:val="0070795E"/>
    <w:rsid w:val="007102B8"/>
    <w:rsid w:val="007150E0"/>
    <w:rsid w:val="00715189"/>
    <w:rsid w:val="007151F0"/>
    <w:rsid w:val="0071569D"/>
    <w:rsid w:val="00715CB6"/>
    <w:rsid w:val="00717501"/>
    <w:rsid w:val="0072053D"/>
    <w:rsid w:val="0072324E"/>
    <w:rsid w:val="00724560"/>
    <w:rsid w:val="00726456"/>
    <w:rsid w:val="0072686A"/>
    <w:rsid w:val="007268E7"/>
    <w:rsid w:val="00726A1B"/>
    <w:rsid w:val="00727492"/>
    <w:rsid w:val="00727AF8"/>
    <w:rsid w:val="00727C27"/>
    <w:rsid w:val="0073231C"/>
    <w:rsid w:val="007324B6"/>
    <w:rsid w:val="007326DF"/>
    <w:rsid w:val="00732A00"/>
    <w:rsid w:val="007345AB"/>
    <w:rsid w:val="00734CEE"/>
    <w:rsid w:val="00735950"/>
    <w:rsid w:val="0073611E"/>
    <w:rsid w:val="0073692C"/>
    <w:rsid w:val="00741087"/>
    <w:rsid w:val="007415A7"/>
    <w:rsid w:val="00741720"/>
    <w:rsid w:val="007432E8"/>
    <w:rsid w:val="007433AD"/>
    <w:rsid w:val="00744FA6"/>
    <w:rsid w:val="0074548F"/>
    <w:rsid w:val="00746823"/>
    <w:rsid w:val="00750A42"/>
    <w:rsid w:val="00751F99"/>
    <w:rsid w:val="00752A9C"/>
    <w:rsid w:val="00753875"/>
    <w:rsid w:val="00756084"/>
    <w:rsid w:val="00756B98"/>
    <w:rsid w:val="00756F3A"/>
    <w:rsid w:val="00757233"/>
    <w:rsid w:val="00757F2A"/>
    <w:rsid w:val="00760329"/>
    <w:rsid w:val="00760759"/>
    <w:rsid w:val="00760E1E"/>
    <w:rsid w:val="007619C8"/>
    <w:rsid w:val="0076293F"/>
    <w:rsid w:val="00762B62"/>
    <w:rsid w:val="007648F3"/>
    <w:rsid w:val="00765825"/>
    <w:rsid w:val="00766CC3"/>
    <w:rsid w:val="0077087E"/>
    <w:rsid w:val="00771AFF"/>
    <w:rsid w:val="00772744"/>
    <w:rsid w:val="007747DE"/>
    <w:rsid w:val="007764D3"/>
    <w:rsid w:val="007767FA"/>
    <w:rsid w:val="00777994"/>
    <w:rsid w:val="00777D9B"/>
    <w:rsid w:val="007813B6"/>
    <w:rsid w:val="007843ED"/>
    <w:rsid w:val="00786DA3"/>
    <w:rsid w:val="00792840"/>
    <w:rsid w:val="00793408"/>
    <w:rsid w:val="007938BB"/>
    <w:rsid w:val="00796D7C"/>
    <w:rsid w:val="007A1517"/>
    <w:rsid w:val="007A18EE"/>
    <w:rsid w:val="007A2AEE"/>
    <w:rsid w:val="007A4855"/>
    <w:rsid w:val="007A4E15"/>
    <w:rsid w:val="007A5404"/>
    <w:rsid w:val="007A54B7"/>
    <w:rsid w:val="007B0874"/>
    <w:rsid w:val="007B0AFC"/>
    <w:rsid w:val="007B10F8"/>
    <w:rsid w:val="007B339E"/>
    <w:rsid w:val="007B3A7B"/>
    <w:rsid w:val="007B5F46"/>
    <w:rsid w:val="007C010F"/>
    <w:rsid w:val="007C05A6"/>
    <w:rsid w:val="007C20E3"/>
    <w:rsid w:val="007C2942"/>
    <w:rsid w:val="007C2994"/>
    <w:rsid w:val="007C2E25"/>
    <w:rsid w:val="007C2E82"/>
    <w:rsid w:val="007C4E67"/>
    <w:rsid w:val="007C6FF3"/>
    <w:rsid w:val="007C7268"/>
    <w:rsid w:val="007C7CBA"/>
    <w:rsid w:val="007D1745"/>
    <w:rsid w:val="007D241B"/>
    <w:rsid w:val="007D2FDA"/>
    <w:rsid w:val="007D551C"/>
    <w:rsid w:val="007D6F46"/>
    <w:rsid w:val="007E019B"/>
    <w:rsid w:val="007E0752"/>
    <w:rsid w:val="007E1290"/>
    <w:rsid w:val="007E2A51"/>
    <w:rsid w:val="007E2C88"/>
    <w:rsid w:val="007F02A2"/>
    <w:rsid w:val="007F0977"/>
    <w:rsid w:val="007F2B67"/>
    <w:rsid w:val="007F4B05"/>
    <w:rsid w:val="007F6938"/>
    <w:rsid w:val="008014F1"/>
    <w:rsid w:val="00805873"/>
    <w:rsid w:val="00810384"/>
    <w:rsid w:val="00811117"/>
    <w:rsid w:val="00811D8C"/>
    <w:rsid w:val="00813D3B"/>
    <w:rsid w:val="00815322"/>
    <w:rsid w:val="00815B4E"/>
    <w:rsid w:val="008200F2"/>
    <w:rsid w:val="00820F0E"/>
    <w:rsid w:val="008233CB"/>
    <w:rsid w:val="00823471"/>
    <w:rsid w:val="00824079"/>
    <w:rsid w:val="008241B2"/>
    <w:rsid w:val="00825210"/>
    <w:rsid w:val="008260D3"/>
    <w:rsid w:val="008263CB"/>
    <w:rsid w:val="0082675A"/>
    <w:rsid w:val="00826B02"/>
    <w:rsid w:val="00826E29"/>
    <w:rsid w:val="00827B1B"/>
    <w:rsid w:val="00830F8F"/>
    <w:rsid w:val="00831FAD"/>
    <w:rsid w:val="00832852"/>
    <w:rsid w:val="00832E88"/>
    <w:rsid w:val="008417F0"/>
    <w:rsid w:val="008424A8"/>
    <w:rsid w:val="00843021"/>
    <w:rsid w:val="00844DC0"/>
    <w:rsid w:val="008471F3"/>
    <w:rsid w:val="00847C03"/>
    <w:rsid w:val="00851DBD"/>
    <w:rsid w:val="0085325F"/>
    <w:rsid w:val="00853DD2"/>
    <w:rsid w:val="00856A1A"/>
    <w:rsid w:val="00857D9E"/>
    <w:rsid w:val="0086129A"/>
    <w:rsid w:val="00861E6E"/>
    <w:rsid w:val="00863C0E"/>
    <w:rsid w:val="00864998"/>
    <w:rsid w:val="00867752"/>
    <w:rsid w:val="00870E8B"/>
    <w:rsid w:val="0087134A"/>
    <w:rsid w:val="0087279D"/>
    <w:rsid w:val="00873116"/>
    <w:rsid w:val="008737DB"/>
    <w:rsid w:val="00875690"/>
    <w:rsid w:val="0087590B"/>
    <w:rsid w:val="008759D5"/>
    <w:rsid w:val="008777FD"/>
    <w:rsid w:val="00881290"/>
    <w:rsid w:val="008847CB"/>
    <w:rsid w:val="00890D56"/>
    <w:rsid w:val="008912C4"/>
    <w:rsid w:val="00891547"/>
    <w:rsid w:val="0089435B"/>
    <w:rsid w:val="00894A97"/>
    <w:rsid w:val="00896AC7"/>
    <w:rsid w:val="00897289"/>
    <w:rsid w:val="008A1C85"/>
    <w:rsid w:val="008A4414"/>
    <w:rsid w:val="008A4A2F"/>
    <w:rsid w:val="008A7A60"/>
    <w:rsid w:val="008A7EF9"/>
    <w:rsid w:val="008B04BB"/>
    <w:rsid w:val="008B1442"/>
    <w:rsid w:val="008B14CD"/>
    <w:rsid w:val="008B3571"/>
    <w:rsid w:val="008B3889"/>
    <w:rsid w:val="008B4AC7"/>
    <w:rsid w:val="008B69BC"/>
    <w:rsid w:val="008C0606"/>
    <w:rsid w:val="008C1A95"/>
    <w:rsid w:val="008C1E67"/>
    <w:rsid w:val="008C239A"/>
    <w:rsid w:val="008C2F9B"/>
    <w:rsid w:val="008C2FFE"/>
    <w:rsid w:val="008C41BE"/>
    <w:rsid w:val="008C466D"/>
    <w:rsid w:val="008C5724"/>
    <w:rsid w:val="008C62B3"/>
    <w:rsid w:val="008C78E5"/>
    <w:rsid w:val="008D15C1"/>
    <w:rsid w:val="008D1DCF"/>
    <w:rsid w:val="008D3450"/>
    <w:rsid w:val="008D4258"/>
    <w:rsid w:val="008D4498"/>
    <w:rsid w:val="008D4FD6"/>
    <w:rsid w:val="008D5753"/>
    <w:rsid w:val="008E07A3"/>
    <w:rsid w:val="008E3F94"/>
    <w:rsid w:val="008E3FC7"/>
    <w:rsid w:val="008E619B"/>
    <w:rsid w:val="008F0E2B"/>
    <w:rsid w:val="008F206F"/>
    <w:rsid w:val="008F302C"/>
    <w:rsid w:val="008F6FB5"/>
    <w:rsid w:val="008F7D8E"/>
    <w:rsid w:val="008F7DB5"/>
    <w:rsid w:val="008F7FEA"/>
    <w:rsid w:val="009002E0"/>
    <w:rsid w:val="009005E4"/>
    <w:rsid w:val="00901013"/>
    <w:rsid w:val="00903E3B"/>
    <w:rsid w:val="00905DA6"/>
    <w:rsid w:val="00906825"/>
    <w:rsid w:val="00907D5E"/>
    <w:rsid w:val="00910A25"/>
    <w:rsid w:val="009125AA"/>
    <w:rsid w:val="00912C21"/>
    <w:rsid w:val="009136ED"/>
    <w:rsid w:val="00914D3C"/>
    <w:rsid w:val="00915149"/>
    <w:rsid w:val="009154F0"/>
    <w:rsid w:val="00915CD8"/>
    <w:rsid w:val="00916C6E"/>
    <w:rsid w:val="00920033"/>
    <w:rsid w:val="00921310"/>
    <w:rsid w:val="009231FF"/>
    <w:rsid w:val="00923442"/>
    <w:rsid w:val="00923A60"/>
    <w:rsid w:val="00925685"/>
    <w:rsid w:val="009258A4"/>
    <w:rsid w:val="009318B4"/>
    <w:rsid w:val="00934DCF"/>
    <w:rsid w:val="00940EE6"/>
    <w:rsid w:val="009450B4"/>
    <w:rsid w:val="00951201"/>
    <w:rsid w:val="0095135D"/>
    <w:rsid w:val="00951699"/>
    <w:rsid w:val="00951FA6"/>
    <w:rsid w:val="0095425D"/>
    <w:rsid w:val="00954303"/>
    <w:rsid w:val="009550AE"/>
    <w:rsid w:val="00956567"/>
    <w:rsid w:val="00964906"/>
    <w:rsid w:val="00965FE1"/>
    <w:rsid w:val="00966F77"/>
    <w:rsid w:val="00970458"/>
    <w:rsid w:val="00971335"/>
    <w:rsid w:val="00971EC1"/>
    <w:rsid w:val="0097710E"/>
    <w:rsid w:val="0097731B"/>
    <w:rsid w:val="00980227"/>
    <w:rsid w:val="009809B0"/>
    <w:rsid w:val="00980D22"/>
    <w:rsid w:val="00981240"/>
    <w:rsid w:val="00981F3A"/>
    <w:rsid w:val="0098213C"/>
    <w:rsid w:val="00982258"/>
    <w:rsid w:val="00982475"/>
    <w:rsid w:val="009830C0"/>
    <w:rsid w:val="009840DD"/>
    <w:rsid w:val="00985C6B"/>
    <w:rsid w:val="00990761"/>
    <w:rsid w:val="00990F04"/>
    <w:rsid w:val="00992517"/>
    <w:rsid w:val="00992A45"/>
    <w:rsid w:val="00992ABE"/>
    <w:rsid w:val="009937CF"/>
    <w:rsid w:val="00993A7A"/>
    <w:rsid w:val="00994C94"/>
    <w:rsid w:val="00995A71"/>
    <w:rsid w:val="00997F92"/>
    <w:rsid w:val="009A0486"/>
    <w:rsid w:val="009A0EC4"/>
    <w:rsid w:val="009A13B2"/>
    <w:rsid w:val="009A1C0E"/>
    <w:rsid w:val="009A21C5"/>
    <w:rsid w:val="009A226E"/>
    <w:rsid w:val="009A3C99"/>
    <w:rsid w:val="009A3D65"/>
    <w:rsid w:val="009A5492"/>
    <w:rsid w:val="009A565C"/>
    <w:rsid w:val="009A594F"/>
    <w:rsid w:val="009A6D02"/>
    <w:rsid w:val="009B0E11"/>
    <w:rsid w:val="009B0FA1"/>
    <w:rsid w:val="009B283D"/>
    <w:rsid w:val="009B3181"/>
    <w:rsid w:val="009B528D"/>
    <w:rsid w:val="009B68CE"/>
    <w:rsid w:val="009C075A"/>
    <w:rsid w:val="009C07A8"/>
    <w:rsid w:val="009C1032"/>
    <w:rsid w:val="009C1FF3"/>
    <w:rsid w:val="009C2016"/>
    <w:rsid w:val="009C2971"/>
    <w:rsid w:val="009C40F7"/>
    <w:rsid w:val="009C4496"/>
    <w:rsid w:val="009C51F1"/>
    <w:rsid w:val="009C73F2"/>
    <w:rsid w:val="009D028C"/>
    <w:rsid w:val="009D129A"/>
    <w:rsid w:val="009D20F9"/>
    <w:rsid w:val="009D2D9B"/>
    <w:rsid w:val="009D3530"/>
    <w:rsid w:val="009D4A89"/>
    <w:rsid w:val="009D51F4"/>
    <w:rsid w:val="009D55D4"/>
    <w:rsid w:val="009D676A"/>
    <w:rsid w:val="009D6F27"/>
    <w:rsid w:val="009E003E"/>
    <w:rsid w:val="009E47BC"/>
    <w:rsid w:val="009E5E08"/>
    <w:rsid w:val="009E64D7"/>
    <w:rsid w:val="009E747F"/>
    <w:rsid w:val="009F20AA"/>
    <w:rsid w:val="009F3979"/>
    <w:rsid w:val="009F4145"/>
    <w:rsid w:val="009F4647"/>
    <w:rsid w:val="009F4D09"/>
    <w:rsid w:val="009F583A"/>
    <w:rsid w:val="00A010CF"/>
    <w:rsid w:val="00A0183F"/>
    <w:rsid w:val="00A02B8D"/>
    <w:rsid w:val="00A05335"/>
    <w:rsid w:val="00A05A39"/>
    <w:rsid w:val="00A06590"/>
    <w:rsid w:val="00A103B8"/>
    <w:rsid w:val="00A11347"/>
    <w:rsid w:val="00A113C9"/>
    <w:rsid w:val="00A11A46"/>
    <w:rsid w:val="00A1462A"/>
    <w:rsid w:val="00A1557F"/>
    <w:rsid w:val="00A159CA"/>
    <w:rsid w:val="00A2119F"/>
    <w:rsid w:val="00A226BB"/>
    <w:rsid w:val="00A236EE"/>
    <w:rsid w:val="00A238C8"/>
    <w:rsid w:val="00A249AA"/>
    <w:rsid w:val="00A2514C"/>
    <w:rsid w:val="00A2549E"/>
    <w:rsid w:val="00A25534"/>
    <w:rsid w:val="00A25975"/>
    <w:rsid w:val="00A25E44"/>
    <w:rsid w:val="00A2606C"/>
    <w:rsid w:val="00A27773"/>
    <w:rsid w:val="00A27969"/>
    <w:rsid w:val="00A3040D"/>
    <w:rsid w:val="00A3160D"/>
    <w:rsid w:val="00A31779"/>
    <w:rsid w:val="00A32A86"/>
    <w:rsid w:val="00A3489B"/>
    <w:rsid w:val="00A370E4"/>
    <w:rsid w:val="00A40890"/>
    <w:rsid w:val="00A411C6"/>
    <w:rsid w:val="00A41C80"/>
    <w:rsid w:val="00A41C83"/>
    <w:rsid w:val="00A43045"/>
    <w:rsid w:val="00A439E8"/>
    <w:rsid w:val="00A450FE"/>
    <w:rsid w:val="00A452DC"/>
    <w:rsid w:val="00A465C2"/>
    <w:rsid w:val="00A46DD9"/>
    <w:rsid w:val="00A5464B"/>
    <w:rsid w:val="00A56E00"/>
    <w:rsid w:val="00A579DC"/>
    <w:rsid w:val="00A600C4"/>
    <w:rsid w:val="00A603E7"/>
    <w:rsid w:val="00A62690"/>
    <w:rsid w:val="00A630F0"/>
    <w:rsid w:val="00A643A2"/>
    <w:rsid w:val="00A64C01"/>
    <w:rsid w:val="00A654F6"/>
    <w:rsid w:val="00A65E60"/>
    <w:rsid w:val="00A65ED2"/>
    <w:rsid w:val="00A66794"/>
    <w:rsid w:val="00A66881"/>
    <w:rsid w:val="00A733BB"/>
    <w:rsid w:val="00A73495"/>
    <w:rsid w:val="00A73A96"/>
    <w:rsid w:val="00A74727"/>
    <w:rsid w:val="00A7588F"/>
    <w:rsid w:val="00A76512"/>
    <w:rsid w:val="00A777FC"/>
    <w:rsid w:val="00A81DC7"/>
    <w:rsid w:val="00A83953"/>
    <w:rsid w:val="00A839CA"/>
    <w:rsid w:val="00A844C0"/>
    <w:rsid w:val="00A85ACF"/>
    <w:rsid w:val="00A85EA9"/>
    <w:rsid w:val="00A872C6"/>
    <w:rsid w:val="00A91080"/>
    <w:rsid w:val="00A95386"/>
    <w:rsid w:val="00A964EA"/>
    <w:rsid w:val="00AA0BFE"/>
    <w:rsid w:val="00AA3B52"/>
    <w:rsid w:val="00AA5C6A"/>
    <w:rsid w:val="00AA5CFA"/>
    <w:rsid w:val="00AA6B13"/>
    <w:rsid w:val="00AB272F"/>
    <w:rsid w:val="00AB352B"/>
    <w:rsid w:val="00AB5F08"/>
    <w:rsid w:val="00AB7F5B"/>
    <w:rsid w:val="00AC0734"/>
    <w:rsid w:val="00AC38A3"/>
    <w:rsid w:val="00AC4152"/>
    <w:rsid w:val="00AC4622"/>
    <w:rsid w:val="00AC522B"/>
    <w:rsid w:val="00AC5B10"/>
    <w:rsid w:val="00AC6D4D"/>
    <w:rsid w:val="00AD319F"/>
    <w:rsid w:val="00AD3AC9"/>
    <w:rsid w:val="00AD461D"/>
    <w:rsid w:val="00AD4F0C"/>
    <w:rsid w:val="00AD4F7C"/>
    <w:rsid w:val="00AD60BA"/>
    <w:rsid w:val="00AD6132"/>
    <w:rsid w:val="00AD651A"/>
    <w:rsid w:val="00AD73F5"/>
    <w:rsid w:val="00AE132F"/>
    <w:rsid w:val="00AE262C"/>
    <w:rsid w:val="00AE2663"/>
    <w:rsid w:val="00AE2BC2"/>
    <w:rsid w:val="00AE2E54"/>
    <w:rsid w:val="00AE2EE0"/>
    <w:rsid w:val="00AE33B4"/>
    <w:rsid w:val="00AE48C6"/>
    <w:rsid w:val="00AE5416"/>
    <w:rsid w:val="00AF1CE2"/>
    <w:rsid w:val="00AF2925"/>
    <w:rsid w:val="00AF4A0E"/>
    <w:rsid w:val="00AF4EE6"/>
    <w:rsid w:val="00AF6A03"/>
    <w:rsid w:val="00AF7EE9"/>
    <w:rsid w:val="00B02455"/>
    <w:rsid w:val="00B0331F"/>
    <w:rsid w:val="00B0375A"/>
    <w:rsid w:val="00B04034"/>
    <w:rsid w:val="00B04764"/>
    <w:rsid w:val="00B0482A"/>
    <w:rsid w:val="00B04F36"/>
    <w:rsid w:val="00B0511D"/>
    <w:rsid w:val="00B061E0"/>
    <w:rsid w:val="00B1076C"/>
    <w:rsid w:val="00B134D3"/>
    <w:rsid w:val="00B139AC"/>
    <w:rsid w:val="00B1463F"/>
    <w:rsid w:val="00B24035"/>
    <w:rsid w:val="00B2449A"/>
    <w:rsid w:val="00B244EA"/>
    <w:rsid w:val="00B2503B"/>
    <w:rsid w:val="00B27C69"/>
    <w:rsid w:val="00B30C78"/>
    <w:rsid w:val="00B312D3"/>
    <w:rsid w:val="00B37D25"/>
    <w:rsid w:val="00B40488"/>
    <w:rsid w:val="00B4070C"/>
    <w:rsid w:val="00B41CB3"/>
    <w:rsid w:val="00B42723"/>
    <w:rsid w:val="00B42AA9"/>
    <w:rsid w:val="00B440CB"/>
    <w:rsid w:val="00B44398"/>
    <w:rsid w:val="00B474A2"/>
    <w:rsid w:val="00B5035A"/>
    <w:rsid w:val="00B52299"/>
    <w:rsid w:val="00B533D5"/>
    <w:rsid w:val="00B55831"/>
    <w:rsid w:val="00B55B76"/>
    <w:rsid w:val="00B571B8"/>
    <w:rsid w:val="00B577A2"/>
    <w:rsid w:val="00B630F3"/>
    <w:rsid w:val="00B63443"/>
    <w:rsid w:val="00B63D47"/>
    <w:rsid w:val="00B65734"/>
    <w:rsid w:val="00B67A90"/>
    <w:rsid w:val="00B73A5C"/>
    <w:rsid w:val="00B73EFD"/>
    <w:rsid w:val="00B8180E"/>
    <w:rsid w:val="00B8281F"/>
    <w:rsid w:val="00B8431C"/>
    <w:rsid w:val="00B84C1D"/>
    <w:rsid w:val="00B85C05"/>
    <w:rsid w:val="00B921C3"/>
    <w:rsid w:val="00B93C50"/>
    <w:rsid w:val="00B96DB8"/>
    <w:rsid w:val="00B973DD"/>
    <w:rsid w:val="00B976B4"/>
    <w:rsid w:val="00BA0042"/>
    <w:rsid w:val="00BA3418"/>
    <w:rsid w:val="00BA404B"/>
    <w:rsid w:val="00BA5673"/>
    <w:rsid w:val="00BA579B"/>
    <w:rsid w:val="00BA79FE"/>
    <w:rsid w:val="00BB119A"/>
    <w:rsid w:val="00BB12CB"/>
    <w:rsid w:val="00BB359F"/>
    <w:rsid w:val="00BB4D63"/>
    <w:rsid w:val="00BB68F8"/>
    <w:rsid w:val="00BB6C6D"/>
    <w:rsid w:val="00BB7664"/>
    <w:rsid w:val="00BC05CC"/>
    <w:rsid w:val="00BC3D98"/>
    <w:rsid w:val="00BC42E4"/>
    <w:rsid w:val="00BC4DA3"/>
    <w:rsid w:val="00BC5850"/>
    <w:rsid w:val="00BC7BB0"/>
    <w:rsid w:val="00BD0E1C"/>
    <w:rsid w:val="00BD1C81"/>
    <w:rsid w:val="00BD3ADF"/>
    <w:rsid w:val="00BD46CE"/>
    <w:rsid w:val="00BD500B"/>
    <w:rsid w:val="00BD50C0"/>
    <w:rsid w:val="00BD7401"/>
    <w:rsid w:val="00BE1898"/>
    <w:rsid w:val="00BE20D7"/>
    <w:rsid w:val="00BE2671"/>
    <w:rsid w:val="00BE377B"/>
    <w:rsid w:val="00BE3A71"/>
    <w:rsid w:val="00BE3B2F"/>
    <w:rsid w:val="00BE4246"/>
    <w:rsid w:val="00BE5005"/>
    <w:rsid w:val="00BE6715"/>
    <w:rsid w:val="00BE7A0A"/>
    <w:rsid w:val="00BE7BE6"/>
    <w:rsid w:val="00BE7E87"/>
    <w:rsid w:val="00BF0B9D"/>
    <w:rsid w:val="00BF110B"/>
    <w:rsid w:val="00BF266B"/>
    <w:rsid w:val="00BF2FB1"/>
    <w:rsid w:val="00BF3CBB"/>
    <w:rsid w:val="00BF4C08"/>
    <w:rsid w:val="00C015EA"/>
    <w:rsid w:val="00C01F5A"/>
    <w:rsid w:val="00C034AA"/>
    <w:rsid w:val="00C050FC"/>
    <w:rsid w:val="00C06156"/>
    <w:rsid w:val="00C06573"/>
    <w:rsid w:val="00C065F1"/>
    <w:rsid w:val="00C06B23"/>
    <w:rsid w:val="00C07FB5"/>
    <w:rsid w:val="00C15E4C"/>
    <w:rsid w:val="00C16D18"/>
    <w:rsid w:val="00C177A3"/>
    <w:rsid w:val="00C21E28"/>
    <w:rsid w:val="00C21FC0"/>
    <w:rsid w:val="00C233C6"/>
    <w:rsid w:val="00C2344C"/>
    <w:rsid w:val="00C24544"/>
    <w:rsid w:val="00C25C98"/>
    <w:rsid w:val="00C268C3"/>
    <w:rsid w:val="00C27AC6"/>
    <w:rsid w:val="00C27B38"/>
    <w:rsid w:val="00C30347"/>
    <w:rsid w:val="00C30717"/>
    <w:rsid w:val="00C312B3"/>
    <w:rsid w:val="00C32A72"/>
    <w:rsid w:val="00C37C61"/>
    <w:rsid w:val="00C40CC3"/>
    <w:rsid w:val="00C40E5A"/>
    <w:rsid w:val="00C41579"/>
    <w:rsid w:val="00C41A27"/>
    <w:rsid w:val="00C4270F"/>
    <w:rsid w:val="00C444FC"/>
    <w:rsid w:val="00C45A5A"/>
    <w:rsid w:val="00C45FB7"/>
    <w:rsid w:val="00C4694A"/>
    <w:rsid w:val="00C46EC5"/>
    <w:rsid w:val="00C51340"/>
    <w:rsid w:val="00C51BDC"/>
    <w:rsid w:val="00C541F8"/>
    <w:rsid w:val="00C54382"/>
    <w:rsid w:val="00C5469A"/>
    <w:rsid w:val="00C56E12"/>
    <w:rsid w:val="00C57B36"/>
    <w:rsid w:val="00C6166C"/>
    <w:rsid w:val="00C62246"/>
    <w:rsid w:val="00C702CB"/>
    <w:rsid w:val="00C7187B"/>
    <w:rsid w:val="00C754EC"/>
    <w:rsid w:val="00C75E22"/>
    <w:rsid w:val="00C75FB1"/>
    <w:rsid w:val="00C7625F"/>
    <w:rsid w:val="00C8072F"/>
    <w:rsid w:val="00C80FF6"/>
    <w:rsid w:val="00C81092"/>
    <w:rsid w:val="00C8230D"/>
    <w:rsid w:val="00C828FC"/>
    <w:rsid w:val="00C830A8"/>
    <w:rsid w:val="00C845A1"/>
    <w:rsid w:val="00C84941"/>
    <w:rsid w:val="00C849B9"/>
    <w:rsid w:val="00C84D15"/>
    <w:rsid w:val="00C8566D"/>
    <w:rsid w:val="00C85848"/>
    <w:rsid w:val="00C85C44"/>
    <w:rsid w:val="00C85F89"/>
    <w:rsid w:val="00C90348"/>
    <w:rsid w:val="00C915BE"/>
    <w:rsid w:val="00C91C36"/>
    <w:rsid w:val="00C92FAB"/>
    <w:rsid w:val="00C930B4"/>
    <w:rsid w:val="00C946E9"/>
    <w:rsid w:val="00C960A5"/>
    <w:rsid w:val="00C975A4"/>
    <w:rsid w:val="00C9784E"/>
    <w:rsid w:val="00C97C3F"/>
    <w:rsid w:val="00CA022F"/>
    <w:rsid w:val="00CA1CA3"/>
    <w:rsid w:val="00CA201E"/>
    <w:rsid w:val="00CA49AA"/>
    <w:rsid w:val="00CA4F0D"/>
    <w:rsid w:val="00CA540B"/>
    <w:rsid w:val="00CA6608"/>
    <w:rsid w:val="00CA6F08"/>
    <w:rsid w:val="00CB0EE6"/>
    <w:rsid w:val="00CB13B9"/>
    <w:rsid w:val="00CB1A1B"/>
    <w:rsid w:val="00CB353B"/>
    <w:rsid w:val="00CB3931"/>
    <w:rsid w:val="00CB41B2"/>
    <w:rsid w:val="00CB4620"/>
    <w:rsid w:val="00CB591B"/>
    <w:rsid w:val="00CC14E3"/>
    <w:rsid w:val="00CC1F63"/>
    <w:rsid w:val="00CC2B49"/>
    <w:rsid w:val="00CC3159"/>
    <w:rsid w:val="00CC3889"/>
    <w:rsid w:val="00CC3FDF"/>
    <w:rsid w:val="00CC4425"/>
    <w:rsid w:val="00CC6C24"/>
    <w:rsid w:val="00CC71CC"/>
    <w:rsid w:val="00CD06D2"/>
    <w:rsid w:val="00CD2378"/>
    <w:rsid w:val="00CD6B20"/>
    <w:rsid w:val="00CE00D6"/>
    <w:rsid w:val="00CE233F"/>
    <w:rsid w:val="00CE2E85"/>
    <w:rsid w:val="00CE4905"/>
    <w:rsid w:val="00CE7C7C"/>
    <w:rsid w:val="00CF0216"/>
    <w:rsid w:val="00CF079B"/>
    <w:rsid w:val="00CF1656"/>
    <w:rsid w:val="00CF328C"/>
    <w:rsid w:val="00CF3E18"/>
    <w:rsid w:val="00CF512A"/>
    <w:rsid w:val="00CF55A3"/>
    <w:rsid w:val="00CF6BB8"/>
    <w:rsid w:val="00D00612"/>
    <w:rsid w:val="00D008ED"/>
    <w:rsid w:val="00D00936"/>
    <w:rsid w:val="00D00B1B"/>
    <w:rsid w:val="00D015A8"/>
    <w:rsid w:val="00D01D2F"/>
    <w:rsid w:val="00D01E7E"/>
    <w:rsid w:val="00D0268B"/>
    <w:rsid w:val="00D02940"/>
    <w:rsid w:val="00D030AE"/>
    <w:rsid w:val="00D04A82"/>
    <w:rsid w:val="00D05802"/>
    <w:rsid w:val="00D0609E"/>
    <w:rsid w:val="00D06197"/>
    <w:rsid w:val="00D061C3"/>
    <w:rsid w:val="00D07022"/>
    <w:rsid w:val="00D076DA"/>
    <w:rsid w:val="00D11E00"/>
    <w:rsid w:val="00D135B1"/>
    <w:rsid w:val="00D16C00"/>
    <w:rsid w:val="00D16E8E"/>
    <w:rsid w:val="00D178FA"/>
    <w:rsid w:val="00D1793C"/>
    <w:rsid w:val="00D20F47"/>
    <w:rsid w:val="00D2338B"/>
    <w:rsid w:val="00D24B3F"/>
    <w:rsid w:val="00D2535E"/>
    <w:rsid w:val="00D26191"/>
    <w:rsid w:val="00D265E5"/>
    <w:rsid w:val="00D26ED7"/>
    <w:rsid w:val="00D2700E"/>
    <w:rsid w:val="00D27457"/>
    <w:rsid w:val="00D27EFC"/>
    <w:rsid w:val="00D30253"/>
    <w:rsid w:val="00D33385"/>
    <w:rsid w:val="00D3338D"/>
    <w:rsid w:val="00D34460"/>
    <w:rsid w:val="00D36A35"/>
    <w:rsid w:val="00D36B51"/>
    <w:rsid w:val="00D41259"/>
    <w:rsid w:val="00D41589"/>
    <w:rsid w:val="00D416AD"/>
    <w:rsid w:val="00D41C35"/>
    <w:rsid w:val="00D44808"/>
    <w:rsid w:val="00D45A35"/>
    <w:rsid w:val="00D4760C"/>
    <w:rsid w:val="00D50626"/>
    <w:rsid w:val="00D5223E"/>
    <w:rsid w:val="00D5293F"/>
    <w:rsid w:val="00D5436B"/>
    <w:rsid w:val="00D546A2"/>
    <w:rsid w:val="00D55274"/>
    <w:rsid w:val="00D55736"/>
    <w:rsid w:val="00D570B6"/>
    <w:rsid w:val="00D61B38"/>
    <w:rsid w:val="00D624AC"/>
    <w:rsid w:val="00D62E06"/>
    <w:rsid w:val="00D643D7"/>
    <w:rsid w:val="00D651BE"/>
    <w:rsid w:val="00D65DCA"/>
    <w:rsid w:val="00D667EB"/>
    <w:rsid w:val="00D667F9"/>
    <w:rsid w:val="00D70980"/>
    <w:rsid w:val="00D7117E"/>
    <w:rsid w:val="00D72F31"/>
    <w:rsid w:val="00D74F84"/>
    <w:rsid w:val="00D75904"/>
    <w:rsid w:val="00D764FA"/>
    <w:rsid w:val="00D7699A"/>
    <w:rsid w:val="00D80876"/>
    <w:rsid w:val="00D80B40"/>
    <w:rsid w:val="00D81399"/>
    <w:rsid w:val="00D815D1"/>
    <w:rsid w:val="00D81A9D"/>
    <w:rsid w:val="00D82816"/>
    <w:rsid w:val="00D84737"/>
    <w:rsid w:val="00D852E6"/>
    <w:rsid w:val="00D85947"/>
    <w:rsid w:val="00D85D8E"/>
    <w:rsid w:val="00D906DA"/>
    <w:rsid w:val="00D91DDD"/>
    <w:rsid w:val="00D91F1D"/>
    <w:rsid w:val="00D92AF2"/>
    <w:rsid w:val="00D94F77"/>
    <w:rsid w:val="00D95791"/>
    <w:rsid w:val="00D960A1"/>
    <w:rsid w:val="00DA3F01"/>
    <w:rsid w:val="00DA445F"/>
    <w:rsid w:val="00DA4693"/>
    <w:rsid w:val="00DA4C5D"/>
    <w:rsid w:val="00DA6278"/>
    <w:rsid w:val="00DB45CE"/>
    <w:rsid w:val="00DB4E42"/>
    <w:rsid w:val="00DB7E0B"/>
    <w:rsid w:val="00DC213B"/>
    <w:rsid w:val="00DC22BA"/>
    <w:rsid w:val="00DC3A87"/>
    <w:rsid w:val="00DC6EAE"/>
    <w:rsid w:val="00DC7490"/>
    <w:rsid w:val="00DC7896"/>
    <w:rsid w:val="00DD069B"/>
    <w:rsid w:val="00DD4DC8"/>
    <w:rsid w:val="00DD6B24"/>
    <w:rsid w:val="00DD78A5"/>
    <w:rsid w:val="00DD7FD4"/>
    <w:rsid w:val="00DE2A57"/>
    <w:rsid w:val="00DE2CA4"/>
    <w:rsid w:val="00DE59D4"/>
    <w:rsid w:val="00DF151E"/>
    <w:rsid w:val="00DF1643"/>
    <w:rsid w:val="00DF17E5"/>
    <w:rsid w:val="00DF2B33"/>
    <w:rsid w:val="00DF467C"/>
    <w:rsid w:val="00DF62C5"/>
    <w:rsid w:val="00DF63BC"/>
    <w:rsid w:val="00DF6CB9"/>
    <w:rsid w:val="00DF6E7A"/>
    <w:rsid w:val="00DF7B46"/>
    <w:rsid w:val="00E00BCA"/>
    <w:rsid w:val="00E01723"/>
    <w:rsid w:val="00E018DA"/>
    <w:rsid w:val="00E01A09"/>
    <w:rsid w:val="00E02F06"/>
    <w:rsid w:val="00E03383"/>
    <w:rsid w:val="00E0355A"/>
    <w:rsid w:val="00E03F8C"/>
    <w:rsid w:val="00E05369"/>
    <w:rsid w:val="00E10ED2"/>
    <w:rsid w:val="00E13B65"/>
    <w:rsid w:val="00E143C8"/>
    <w:rsid w:val="00E16920"/>
    <w:rsid w:val="00E20B22"/>
    <w:rsid w:val="00E222A6"/>
    <w:rsid w:val="00E23F6B"/>
    <w:rsid w:val="00E25B9C"/>
    <w:rsid w:val="00E25B9D"/>
    <w:rsid w:val="00E269D7"/>
    <w:rsid w:val="00E26AB4"/>
    <w:rsid w:val="00E2710D"/>
    <w:rsid w:val="00E3293E"/>
    <w:rsid w:val="00E33BFE"/>
    <w:rsid w:val="00E349E3"/>
    <w:rsid w:val="00E34FD8"/>
    <w:rsid w:val="00E35253"/>
    <w:rsid w:val="00E4070F"/>
    <w:rsid w:val="00E40CC1"/>
    <w:rsid w:val="00E40F15"/>
    <w:rsid w:val="00E415EC"/>
    <w:rsid w:val="00E41610"/>
    <w:rsid w:val="00E42DFC"/>
    <w:rsid w:val="00E42ED4"/>
    <w:rsid w:val="00E440E3"/>
    <w:rsid w:val="00E46F55"/>
    <w:rsid w:val="00E505E7"/>
    <w:rsid w:val="00E5082F"/>
    <w:rsid w:val="00E52E79"/>
    <w:rsid w:val="00E556B0"/>
    <w:rsid w:val="00E55AC1"/>
    <w:rsid w:val="00E568F6"/>
    <w:rsid w:val="00E57357"/>
    <w:rsid w:val="00E6065B"/>
    <w:rsid w:val="00E6066D"/>
    <w:rsid w:val="00E624CB"/>
    <w:rsid w:val="00E63F6D"/>
    <w:rsid w:val="00E66064"/>
    <w:rsid w:val="00E670A5"/>
    <w:rsid w:val="00E67F62"/>
    <w:rsid w:val="00E70C34"/>
    <w:rsid w:val="00E70EF5"/>
    <w:rsid w:val="00E74CBE"/>
    <w:rsid w:val="00E7570B"/>
    <w:rsid w:val="00E76440"/>
    <w:rsid w:val="00E77770"/>
    <w:rsid w:val="00E8123E"/>
    <w:rsid w:val="00E8256E"/>
    <w:rsid w:val="00E83B99"/>
    <w:rsid w:val="00E859C8"/>
    <w:rsid w:val="00E86D3B"/>
    <w:rsid w:val="00E9023B"/>
    <w:rsid w:val="00E912B7"/>
    <w:rsid w:val="00E92BD4"/>
    <w:rsid w:val="00E95E29"/>
    <w:rsid w:val="00E963C7"/>
    <w:rsid w:val="00E97DEF"/>
    <w:rsid w:val="00EA0022"/>
    <w:rsid w:val="00EA0B46"/>
    <w:rsid w:val="00EA1BE2"/>
    <w:rsid w:val="00EA1CB4"/>
    <w:rsid w:val="00EA3058"/>
    <w:rsid w:val="00EA3D83"/>
    <w:rsid w:val="00EA592D"/>
    <w:rsid w:val="00EA67DE"/>
    <w:rsid w:val="00EA6A9B"/>
    <w:rsid w:val="00EA7605"/>
    <w:rsid w:val="00EB002D"/>
    <w:rsid w:val="00EB13C6"/>
    <w:rsid w:val="00EB29F6"/>
    <w:rsid w:val="00EB2B06"/>
    <w:rsid w:val="00EB366F"/>
    <w:rsid w:val="00EB4F67"/>
    <w:rsid w:val="00EB5251"/>
    <w:rsid w:val="00EB5848"/>
    <w:rsid w:val="00EB5996"/>
    <w:rsid w:val="00EC08E2"/>
    <w:rsid w:val="00EC0CC6"/>
    <w:rsid w:val="00EC13BF"/>
    <w:rsid w:val="00EC26DC"/>
    <w:rsid w:val="00EC313E"/>
    <w:rsid w:val="00EC4F24"/>
    <w:rsid w:val="00EC76B4"/>
    <w:rsid w:val="00ED0506"/>
    <w:rsid w:val="00ED0547"/>
    <w:rsid w:val="00ED250D"/>
    <w:rsid w:val="00ED2629"/>
    <w:rsid w:val="00ED2ED7"/>
    <w:rsid w:val="00ED34E3"/>
    <w:rsid w:val="00ED4647"/>
    <w:rsid w:val="00ED7983"/>
    <w:rsid w:val="00ED7FB7"/>
    <w:rsid w:val="00EE1614"/>
    <w:rsid w:val="00EE2402"/>
    <w:rsid w:val="00EE57DD"/>
    <w:rsid w:val="00EE5AE9"/>
    <w:rsid w:val="00EE5BED"/>
    <w:rsid w:val="00EF1765"/>
    <w:rsid w:val="00EF4B07"/>
    <w:rsid w:val="00EF7C68"/>
    <w:rsid w:val="00F0051C"/>
    <w:rsid w:val="00F00693"/>
    <w:rsid w:val="00F0268A"/>
    <w:rsid w:val="00F02E0D"/>
    <w:rsid w:val="00F057B2"/>
    <w:rsid w:val="00F05B81"/>
    <w:rsid w:val="00F05DD1"/>
    <w:rsid w:val="00F06310"/>
    <w:rsid w:val="00F065FB"/>
    <w:rsid w:val="00F06FB8"/>
    <w:rsid w:val="00F10FE4"/>
    <w:rsid w:val="00F12AC8"/>
    <w:rsid w:val="00F14A02"/>
    <w:rsid w:val="00F165C9"/>
    <w:rsid w:val="00F16A47"/>
    <w:rsid w:val="00F17DAE"/>
    <w:rsid w:val="00F17E80"/>
    <w:rsid w:val="00F214DD"/>
    <w:rsid w:val="00F24103"/>
    <w:rsid w:val="00F242C5"/>
    <w:rsid w:val="00F2499E"/>
    <w:rsid w:val="00F26A40"/>
    <w:rsid w:val="00F2735B"/>
    <w:rsid w:val="00F276E2"/>
    <w:rsid w:val="00F302C5"/>
    <w:rsid w:val="00F3236E"/>
    <w:rsid w:val="00F33174"/>
    <w:rsid w:val="00F33E3A"/>
    <w:rsid w:val="00F341C1"/>
    <w:rsid w:val="00F36B03"/>
    <w:rsid w:val="00F4219D"/>
    <w:rsid w:val="00F42CE5"/>
    <w:rsid w:val="00F43343"/>
    <w:rsid w:val="00F51198"/>
    <w:rsid w:val="00F53252"/>
    <w:rsid w:val="00F53F30"/>
    <w:rsid w:val="00F55530"/>
    <w:rsid w:val="00F56568"/>
    <w:rsid w:val="00F566F7"/>
    <w:rsid w:val="00F60E26"/>
    <w:rsid w:val="00F61510"/>
    <w:rsid w:val="00F632FD"/>
    <w:rsid w:val="00F6362E"/>
    <w:rsid w:val="00F63D2C"/>
    <w:rsid w:val="00F64172"/>
    <w:rsid w:val="00F65911"/>
    <w:rsid w:val="00F65A90"/>
    <w:rsid w:val="00F65BF6"/>
    <w:rsid w:val="00F65D91"/>
    <w:rsid w:val="00F71F11"/>
    <w:rsid w:val="00F7277C"/>
    <w:rsid w:val="00F735F3"/>
    <w:rsid w:val="00F736C3"/>
    <w:rsid w:val="00F74DD1"/>
    <w:rsid w:val="00F76F11"/>
    <w:rsid w:val="00F8496E"/>
    <w:rsid w:val="00F863E5"/>
    <w:rsid w:val="00F86B7D"/>
    <w:rsid w:val="00F86DC2"/>
    <w:rsid w:val="00F8733D"/>
    <w:rsid w:val="00F9162D"/>
    <w:rsid w:val="00F92386"/>
    <w:rsid w:val="00F92D83"/>
    <w:rsid w:val="00F933ED"/>
    <w:rsid w:val="00F94454"/>
    <w:rsid w:val="00F95415"/>
    <w:rsid w:val="00F9556D"/>
    <w:rsid w:val="00F95B4D"/>
    <w:rsid w:val="00F95D28"/>
    <w:rsid w:val="00FA2309"/>
    <w:rsid w:val="00FA2B3B"/>
    <w:rsid w:val="00FA409D"/>
    <w:rsid w:val="00FA6536"/>
    <w:rsid w:val="00FA7B73"/>
    <w:rsid w:val="00FB0183"/>
    <w:rsid w:val="00FB1087"/>
    <w:rsid w:val="00FB132F"/>
    <w:rsid w:val="00FB1A02"/>
    <w:rsid w:val="00FB2BD0"/>
    <w:rsid w:val="00FB38EC"/>
    <w:rsid w:val="00FB47F1"/>
    <w:rsid w:val="00FB5B86"/>
    <w:rsid w:val="00FB66D5"/>
    <w:rsid w:val="00FB6B8D"/>
    <w:rsid w:val="00FC06C4"/>
    <w:rsid w:val="00FC0B53"/>
    <w:rsid w:val="00FC3129"/>
    <w:rsid w:val="00FC5A94"/>
    <w:rsid w:val="00FC6010"/>
    <w:rsid w:val="00FC64FC"/>
    <w:rsid w:val="00FC7158"/>
    <w:rsid w:val="00FD092C"/>
    <w:rsid w:val="00FD09EF"/>
    <w:rsid w:val="00FD0AAA"/>
    <w:rsid w:val="00FD21B8"/>
    <w:rsid w:val="00FD3854"/>
    <w:rsid w:val="00FD5410"/>
    <w:rsid w:val="00FD5BD5"/>
    <w:rsid w:val="00FD68D9"/>
    <w:rsid w:val="00FE24CB"/>
    <w:rsid w:val="00FE38EA"/>
    <w:rsid w:val="00FE3BAE"/>
    <w:rsid w:val="00FE5906"/>
    <w:rsid w:val="00FE5B8A"/>
    <w:rsid w:val="00FF18F1"/>
    <w:rsid w:val="00FF58E0"/>
    <w:rsid w:val="00FF5F42"/>
    <w:rsid w:val="00FF6E8D"/>
    <w:rsid w:val="00FF7257"/>
    <w:rsid w:val="00FF7A98"/>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end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166460"/>
    <w:pPr>
      <w:spacing w:after="200" w:line="276" w:lineRule="auto"/>
    </w:pPr>
    <w:rPr>
      <w:sz w:val="22"/>
      <w:szCs w:val="22"/>
      <w:lang w:eastAsia="en-US"/>
    </w:rPr>
  </w:style>
  <w:style w:type="paragraph" w:styleId="Nagwek1">
    <w:name w:val="heading 1"/>
    <w:basedOn w:val="Normalny"/>
    <w:next w:val="Normalny"/>
    <w:link w:val="Nagwek1Znak"/>
    <w:uiPriority w:val="9"/>
    <w:qFormat/>
    <w:rsid w:val="00F02E0D"/>
    <w:pPr>
      <w:keepNext/>
      <w:keepLines/>
      <w:numPr>
        <w:numId w:val="1"/>
      </w:numPr>
      <w:spacing w:before="480" w:after="0"/>
      <w:outlineLvl w:val="0"/>
    </w:pPr>
    <w:rPr>
      <w:rFonts w:eastAsia="Times New Roman"/>
      <w:b/>
      <w:bCs/>
      <w:color w:val="365F91"/>
      <w:sz w:val="28"/>
      <w:szCs w:val="28"/>
    </w:rPr>
  </w:style>
  <w:style w:type="paragraph" w:styleId="Nagwek2">
    <w:name w:val="heading 2"/>
    <w:basedOn w:val="Normalny"/>
    <w:next w:val="Normalny"/>
    <w:link w:val="Nagwek2Znak"/>
    <w:uiPriority w:val="9"/>
    <w:qFormat/>
    <w:rsid w:val="00F02E0D"/>
    <w:pPr>
      <w:keepNext/>
      <w:keepLines/>
      <w:numPr>
        <w:ilvl w:val="1"/>
        <w:numId w:val="1"/>
      </w:numPr>
      <w:spacing w:before="200" w:after="0"/>
      <w:outlineLvl w:val="1"/>
    </w:pPr>
    <w:rPr>
      <w:rFonts w:eastAsia="Times New Roman"/>
      <w:b/>
      <w:bCs/>
      <w:color w:val="4F81BD"/>
      <w:sz w:val="24"/>
      <w:szCs w:val="26"/>
    </w:rPr>
  </w:style>
  <w:style w:type="paragraph" w:styleId="Nagwek3">
    <w:name w:val="heading 3"/>
    <w:basedOn w:val="Normalny"/>
    <w:next w:val="Normalny"/>
    <w:link w:val="Nagwek3Znak"/>
    <w:uiPriority w:val="9"/>
    <w:qFormat/>
    <w:rsid w:val="00F02E0D"/>
    <w:pPr>
      <w:keepNext/>
      <w:keepLines/>
      <w:numPr>
        <w:ilvl w:val="2"/>
        <w:numId w:val="1"/>
      </w:numPr>
      <w:spacing w:before="200" w:after="0"/>
      <w:outlineLvl w:val="2"/>
    </w:pPr>
    <w:rPr>
      <w:rFonts w:ascii="Cambria" w:eastAsia="Times New Roman" w:hAnsi="Cambria"/>
      <w:b/>
      <w:bCs/>
      <w:color w:val="4F81BD"/>
    </w:rPr>
  </w:style>
  <w:style w:type="paragraph" w:styleId="Nagwek4">
    <w:name w:val="heading 4"/>
    <w:basedOn w:val="Normalny"/>
    <w:next w:val="Normalny"/>
    <w:link w:val="Nagwek4Znak"/>
    <w:uiPriority w:val="9"/>
    <w:qFormat/>
    <w:rsid w:val="00F02E0D"/>
    <w:pPr>
      <w:keepNext/>
      <w:keepLines/>
      <w:numPr>
        <w:ilvl w:val="3"/>
        <w:numId w:val="1"/>
      </w:numPr>
      <w:spacing w:before="200" w:after="0"/>
      <w:outlineLvl w:val="3"/>
    </w:pPr>
    <w:rPr>
      <w:rFonts w:ascii="Cambria" w:eastAsia="Times New Roman" w:hAnsi="Cambria"/>
      <w:b/>
      <w:bCs/>
      <w:i/>
      <w:iCs/>
      <w:color w:val="4F81BD"/>
    </w:rPr>
  </w:style>
  <w:style w:type="paragraph" w:styleId="Nagwek5">
    <w:name w:val="heading 5"/>
    <w:basedOn w:val="Normalny"/>
    <w:next w:val="Normalny"/>
    <w:link w:val="Nagwek5Znak"/>
    <w:uiPriority w:val="9"/>
    <w:qFormat/>
    <w:rsid w:val="00F02E0D"/>
    <w:pPr>
      <w:keepNext/>
      <w:keepLines/>
      <w:numPr>
        <w:ilvl w:val="4"/>
        <w:numId w:val="1"/>
      </w:numPr>
      <w:spacing w:before="200" w:after="0"/>
      <w:outlineLvl w:val="4"/>
    </w:pPr>
    <w:rPr>
      <w:rFonts w:ascii="Cambria" w:eastAsia="Times New Roman" w:hAnsi="Cambria"/>
      <w:color w:val="243F60"/>
    </w:rPr>
  </w:style>
  <w:style w:type="paragraph" w:styleId="Nagwek6">
    <w:name w:val="heading 6"/>
    <w:basedOn w:val="Normalny"/>
    <w:next w:val="Normalny"/>
    <w:link w:val="Nagwek6Znak"/>
    <w:uiPriority w:val="9"/>
    <w:qFormat/>
    <w:rsid w:val="00F02E0D"/>
    <w:pPr>
      <w:keepNext/>
      <w:keepLines/>
      <w:numPr>
        <w:ilvl w:val="5"/>
        <w:numId w:val="1"/>
      </w:numPr>
      <w:spacing w:before="200" w:after="0"/>
      <w:outlineLvl w:val="5"/>
    </w:pPr>
    <w:rPr>
      <w:rFonts w:ascii="Cambria" w:eastAsia="Times New Roman" w:hAnsi="Cambria"/>
      <w:i/>
      <w:iCs/>
      <w:color w:val="243F60"/>
    </w:rPr>
  </w:style>
  <w:style w:type="paragraph" w:styleId="Nagwek7">
    <w:name w:val="heading 7"/>
    <w:basedOn w:val="Normalny"/>
    <w:next w:val="Normalny"/>
    <w:link w:val="Nagwek7Znak"/>
    <w:uiPriority w:val="9"/>
    <w:qFormat/>
    <w:rsid w:val="00F02E0D"/>
    <w:pPr>
      <w:keepNext/>
      <w:keepLines/>
      <w:numPr>
        <w:ilvl w:val="6"/>
        <w:numId w:val="1"/>
      </w:numPr>
      <w:spacing w:before="200" w:after="0"/>
      <w:outlineLvl w:val="6"/>
    </w:pPr>
    <w:rPr>
      <w:rFonts w:ascii="Cambria" w:eastAsia="Times New Roman" w:hAnsi="Cambria"/>
      <w:i/>
      <w:iCs/>
      <w:color w:val="404040"/>
    </w:rPr>
  </w:style>
  <w:style w:type="paragraph" w:styleId="Nagwek8">
    <w:name w:val="heading 8"/>
    <w:basedOn w:val="Normalny"/>
    <w:next w:val="Normalny"/>
    <w:link w:val="Nagwek8Znak"/>
    <w:uiPriority w:val="9"/>
    <w:qFormat/>
    <w:rsid w:val="00F02E0D"/>
    <w:pPr>
      <w:keepNext/>
      <w:keepLines/>
      <w:numPr>
        <w:ilvl w:val="7"/>
        <w:numId w:val="1"/>
      </w:numPr>
      <w:spacing w:before="200" w:after="0"/>
      <w:outlineLvl w:val="7"/>
    </w:pPr>
    <w:rPr>
      <w:rFonts w:ascii="Cambria" w:eastAsia="Times New Roman" w:hAnsi="Cambria"/>
      <w:color w:val="404040"/>
      <w:sz w:val="20"/>
      <w:szCs w:val="20"/>
    </w:rPr>
  </w:style>
  <w:style w:type="paragraph" w:styleId="Nagwek9">
    <w:name w:val="heading 9"/>
    <w:basedOn w:val="Normalny"/>
    <w:next w:val="Normalny"/>
    <w:link w:val="Nagwek9Znak"/>
    <w:uiPriority w:val="9"/>
    <w:qFormat/>
    <w:rsid w:val="00F02E0D"/>
    <w:pPr>
      <w:keepNext/>
      <w:keepLines/>
      <w:numPr>
        <w:ilvl w:val="8"/>
        <w:numId w:val="1"/>
      </w:numPr>
      <w:spacing w:before="200" w:after="0"/>
      <w:outlineLvl w:val="8"/>
    </w:pPr>
    <w:rPr>
      <w:rFonts w:ascii="Cambria" w:eastAsia="Times New Roman" w:hAnsi="Cambria"/>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F02E0D"/>
    <w:rPr>
      <w:rFonts w:eastAsia="Times New Roman"/>
      <w:b/>
      <w:bCs/>
      <w:color w:val="365F91"/>
      <w:sz w:val="28"/>
      <w:szCs w:val="28"/>
      <w:lang w:eastAsia="en-US"/>
    </w:rPr>
  </w:style>
  <w:style w:type="character" w:customStyle="1" w:styleId="Nagwek2Znak">
    <w:name w:val="Nagłówek 2 Znak"/>
    <w:link w:val="Nagwek2"/>
    <w:uiPriority w:val="9"/>
    <w:rsid w:val="00F02E0D"/>
    <w:rPr>
      <w:rFonts w:eastAsia="Times New Roman"/>
      <w:b/>
      <w:bCs/>
      <w:color w:val="4F81BD"/>
      <w:sz w:val="24"/>
      <w:szCs w:val="26"/>
      <w:lang w:eastAsia="en-US"/>
    </w:rPr>
  </w:style>
  <w:style w:type="character" w:customStyle="1" w:styleId="Nagwek3Znak">
    <w:name w:val="Nagłówek 3 Znak"/>
    <w:link w:val="Nagwek3"/>
    <w:uiPriority w:val="9"/>
    <w:rsid w:val="00F02E0D"/>
    <w:rPr>
      <w:rFonts w:ascii="Cambria" w:eastAsia="Times New Roman" w:hAnsi="Cambria"/>
      <w:b/>
      <w:bCs/>
      <w:color w:val="4F81BD"/>
      <w:sz w:val="22"/>
      <w:szCs w:val="22"/>
      <w:lang w:eastAsia="en-US"/>
    </w:rPr>
  </w:style>
  <w:style w:type="character" w:customStyle="1" w:styleId="Nagwek4Znak">
    <w:name w:val="Nagłówek 4 Znak"/>
    <w:link w:val="Nagwek4"/>
    <w:uiPriority w:val="9"/>
    <w:rsid w:val="00F02E0D"/>
    <w:rPr>
      <w:rFonts w:ascii="Cambria" w:eastAsia="Times New Roman" w:hAnsi="Cambria"/>
      <w:b/>
      <w:bCs/>
      <w:i/>
      <w:iCs/>
      <w:color w:val="4F81BD"/>
      <w:sz w:val="22"/>
      <w:szCs w:val="22"/>
      <w:lang w:eastAsia="en-US"/>
    </w:rPr>
  </w:style>
  <w:style w:type="character" w:customStyle="1" w:styleId="Nagwek5Znak">
    <w:name w:val="Nagłówek 5 Znak"/>
    <w:link w:val="Nagwek5"/>
    <w:uiPriority w:val="9"/>
    <w:rsid w:val="00F02E0D"/>
    <w:rPr>
      <w:rFonts w:ascii="Cambria" w:eastAsia="Times New Roman" w:hAnsi="Cambria"/>
      <w:color w:val="243F60"/>
      <w:sz w:val="22"/>
      <w:szCs w:val="22"/>
      <w:lang w:eastAsia="en-US"/>
    </w:rPr>
  </w:style>
  <w:style w:type="character" w:customStyle="1" w:styleId="Nagwek6Znak">
    <w:name w:val="Nagłówek 6 Znak"/>
    <w:link w:val="Nagwek6"/>
    <w:uiPriority w:val="9"/>
    <w:rsid w:val="00F02E0D"/>
    <w:rPr>
      <w:rFonts w:ascii="Cambria" w:eastAsia="Times New Roman" w:hAnsi="Cambria"/>
      <w:i/>
      <w:iCs/>
      <w:color w:val="243F60"/>
      <w:sz w:val="22"/>
      <w:szCs w:val="22"/>
      <w:lang w:eastAsia="en-US"/>
    </w:rPr>
  </w:style>
  <w:style w:type="character" w:customStyle="1" w:styleId="Nagwek7Znak">
    <w:name w:val="Nagłówek 7 Znak"/>
    <w:link w:val="Nagwek7"/>
    <w:uiPriority w:val="9"/>
    <w:rsid w:val="00F02E0D"/>
    <w:rPr>
      <w:rFonts w:ascii="Cambria" w:eastAsia="Times New Roman" w:hAnsi="Cambria"/>
      <w:i/>
      <w:iCs/>
      <w:color w:val="404040"/>
      <w:sz w:val="22"/>
      <w:szCs w:val="22"/>
      <w:lang w:eastAsia="en-US"/>
    </w:rPr>
  </w:style>
  <w:style w:type="character" w:customStyle="1" w:styleId="Nagwek8Znak">
    <w:name w:val="Nagłówek 8 Znak"/>
    <w:link w:val="Nagwek8"/>
    <w:uiPriority w:val="9"/>
    <w:rsid w:val="00F02E0D"/>
    <w:rPr>
      <w:rFonts w:ascii="Cambria" w:eastAsia="Times New Roman" w:hAnsi="Cambria"/>
      <w:color w:val="404040"/>
      <w:lang w:eastAsia="en-US"/>
    </w:rPr>
  </w:style>
  <w:style w:type="character" w:customStyle="1" w:styleId="Nagwek9Znak">
    <w:name w:val="Nagłówek 9 Znak"/>
    <w:link w:val="Nagwek9"/>
    <w:uiPriority w:val="9"/>
    <w:rsid w:val="00F02E0D"/>
    <w:rPr>
      <w:rFonts w:ascii="Cambria" w:eastAsia="Times New Roman" w:hAnsi="Cambria"/>
      <w:i/>
      <w:iCs/>
      <w:color w:val="404040"/>
      <w:lang w:eastAsia="en-US"/>
    </w:rPr>
  </w:style>
  <w:style w:type="paragraph" w:styleId="Tekstdymka">
    <w:name w:val="Balloon Text"/>
    <w:basedOn w:val="Normalny"/>
    <w:link w:val="TekstdymkaZnak"/>
    <w:uiPriority w:val="99"/>
    <w:semiHidden/>
    <w:unhideWhenUsed/>
    <w:rsid w:val="00172DC3"/>
    <w:pPr>
      <w:spacing w:after="0" w:line="240" w:lineRule="auto"/>
    </w:pPr>
    <w:rPr>
      <w:rFonts w:ascii="Tahoma" w:hAnsi="Tahoma"/>
      <w:sz w:val="16"/>
      <w:szCs w:val="16"/>
    </w:rPr>
  </w:style>
  <w:style w:type="character" w:customStyle="1" w:styleId="TekstdymkaZnak">
    <w:name w:val="Tekst dymka Znak"/>
    <w:link w:val="Tekstdymka"/>
    <w:rsid w:val="00172DC3"/>
    <w:rPr>
      <w:rFonts w:ascii="Tahoma" w:hAnsi="Tahoma" w:cs="Tahoma"/>
      <w:sz w:val="16"/>
      <w:szCs w:val="16"/>
    </w:rPr>
  </w:style>
  <w:style w:type="paragraph" w:styleId="Nagwek">
    <w:name w:val="header"/>
    <w:basedOn w:val="Normalny"/>
    <w:link w:val="NagwekZnak"/>
    <w:uiPriority w:val="99"/>
    <w:semiHidden/>
    <w:unhideWhenUsed/>
    <w:rsid w:val="00172DC3"/>
    <w:pPr>
      <w:tabs>
        <w:tab w:val="center" w:pos="4536"/>
        <w:tab w:val="right" w:pos="9072"/>
      </w:tabs>
      <w:spacing w:after="0" w:line="240" w:lineRule="auto"/>
    </w:pPr>
  </w:style>
  <w:style w:type="character" w:customStyle="1" w:styleId="NagwekZnak">
    <w:name w:val="Nagłówek Znak"/>
    <w:basedOn w:val="Domylnaczcionkaakapitu"/>
    <w:link w:val="Nagwek"/>
    <w:uiPriority w:val="99"/>
    <w:semiHidden/>
    <w:rsid w:val="00172DC3"/>
  </w:style>
  <w:style w:type="paragraph" w:styleId="Stopka">
    <w:name w:val="footer"/>
    <w:basedOn w:val="Normalny"/>
    <w:link w:val="StopkaZnak"/>
    <w:uiPriority w:val="99"/>
    <w:unhideWhenUsed/>
    <w:rsid w:val="00172DC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72DC3"/>
  </w:style>
  <w:style w:type="paragraph" w:customStyle="1" w:styleId="Mapadokumentu1">
    <w:name w:val="Mapa dokumentu1"/>
    <w:basedOn w:val="Normalny"/>
    <w:link w:val="MapadokumentuZnak"/>
    <w:uiPriority w:val="99"/>
    <w:semiHidden/>
    <w:unhideWhenUsed/>
    <w:rsid w:val="00D960A1"/>
    <w:rPr>
      <w:rFonts w:ascii="Tahoma" w:hAnsi="Tahoma"/>
      <w:sz w:val="16"/>
      <w:szCs w:val="16"/>
    </w:rPr>
  </w:style>
  <w:style w:type="character" w:customStyle="1" w:styleId="MapadokumentuZnak">
    <w:name w:val="Mapa dokumentu Znak"/>
    <w:link w:val="Mapadokumentu1"/>
    <w:uiPriority w:val="99"/>
    <w:semiHidden/>
    <w:rsid w:val="00D960A1"/>
    <w:rPr>
      <w:rFonts w:ascii="Tahoma" w:hAnsi="Tahoma" w:cs="Tahoma"/>
      <w:sz w:val="16"/>
      <w:szCs w:val="16"/>
      <w:lang w:eastAsia="en-US"/>
    </w:rPr>
  </w:style>
  <w:style w:type="paragraph" w:styleId="Legenda">
    <w:name w:val="caption"/>
    <w:basedOn w:val="Normalny"/>
    <w:next w:val="Normalny"/>
    <w:uiPriority w:val="35"/>
    <w:qFormat/>
    <w:rsid w:val="00F02E0D"/>
    <w:pPr>
      <w:spacing w:line="240" w:lineRule="auto"/>
    </w:pPr>
    <w:rPr>
      <w:b/>
      <w:bCs/>
      <w:color w:val="4F81BD"/>
      <w:sz w:val="18"/>
      <w:szCs w:val="18"/>
    </w:rPr>
  </w:style>
  <w:style w:type="paragraph" w:customStyle="1" w:styleId="Akapitzlist1">
    <w:name w:val="Akapit z listą1"/>
    <w:aliases w:val="Akapit z listą 1"/>
    <w:basedOn w:val="Normalny"/>
    <w:link w:val="AkapitzlistZnak"/>
    <w:uiPriority w:val="34"/>
    <w:qFormat/>
    <w:rsid w:val="00F02E0D"/>
    <w:pPr>
      <w:ind w:left="720"/>
      <w:contextualSpacing/>
    </w:pPr>
  </w:style>
  <w:style w:type="character" w:customStyle="1" w:styleId="AkapitzlistZnak">
    <w:name w:val="Akapit z listą Znak"/>
    <w:aliases w:val="Akapit z listą 1 Znak"/>
    <w:link w:val="Akapitzlist1"/>
    <w:uiPriority w:val="34"/>
    <w:locked/>
    <w:rsid w:val="00F02E0D"/>
    <w:rPr>
      <w:rFonts w:ascii="Calibri" w:eastAsia="Calibri" w:hAnsi="Calibri" w:cs="Times New Roman"/>
      <w:sz w:val="22"/>
      <w:szCs w:val="22"/>
      <w:lang w:eastAsia="en-US"/>
    </w:rPr>
  </w:style>
  <w:style w:type="paragraph" w:styleId="Tekstprzypisudolnego">
    <w:name w:val="footnote text"/>
    <w:basedOn w:val="Normalny"/>
    <w:link w:val="TekstprzypisudolnegoZnak"/>
    <w:uiPriority w:val="99"/>
    <w:semiHidden/>
    <w:unhideWhenUsed/>
    <w:rsid w:val="00F02E0D"/>
    <w:pPr>
      <w:spacing w:after="0" w:line="240" w:lineRule="auto"/>
    </w:pPr>
    <w:rPr>
      <w:sz w:val="20"/>
      <w:szCs w:val="20"/>
    </w:rPr>
  </w:style>
  <w:style w:type="character" w:customStyle="1" w:styleId="TekstprzypisudolnegoZnak">
    <w:name w:val="Tekst przypisu dolnego Znak"/>
    <w:link w:val="Tekstprzypisudolnego"/>
    <w:uiPriority w:val="99"/>
    <w:semiHidden/>
    <w:rsid w:val="00F02E0D"/>
    <w:rPr>
      <w:lang w:eastAsia="en-US"/>
    </w:rPr>
  </w:style>
  <w:style w:type="character" w:styleId="Odwoanieprzypisudolnego">
    <w:name w:val="footnote reference"/>
    <w:uiPriority w:val="99"/>
    <w:semiHidden/>
    <w:unhideWhenUsed/>
    <w:rsid w:val="00F02E0D"/>
    <w:rPr>
      <w:vertAlign w:val="superscript"/>
    </w:rPr>
  </w:style>
  <w:style w:type="character" w:styleId="Hipercze">
    <w:name w:val="Hyperlink"/>
    <w:uiPriority w:val="99"/>
    <w:unhideWhenUsed/>
    <w:rsid w:val="00F02E0D"/>
    <w:rPr>
      <w:color w:val="0000FF"/>
      <w:u w:val="single"/>
    </w:rPr>
  </w:style>
  <w:style w:type="table" w:styleId="Tabela-Siatka">
    <w:name w:val="Table Grid"/>
    <w:basedOn w:val="Standardowy"/>
    <w:uiPriority w:val="59"/>
    <w:rsid w:val="00F02E0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F02E0D"/>
    <w:pPr>
      <w:autoSpaceDE w:val="0"/>
      <w:autoSpaceDN w:val="0"/>
      <w:adjustRightInd w:val="0"/>
    </w:pPr>
    <w:rPr>
      <w:rFonts w:ascii="Times New Roman" w:hAnsi="Times New Roman"/>
      <w:color w:val="000000"/>
      <w:sz w:val="24"/>
      <w:szCs w:val="24"/>
      <w:lang w:eastAsia="en-US"/>
    </w:rPr>
  </w:style>
  <w:style w:type="character" w:customStyle="1" w:styleId="TekstkomentarzaZnak">
    <w:name w:val="Tekst komentarza Znak"/>
    <w:link w:val="Tekstkomentarza"/>
    <w:uiPriority w:val="99"/>
    <w:semiHidden/>
    <w:rsid w:val="00F02E0D"/>
    <w:rPr>
      <w:rFonts w:ascii="Calibri" w:eastAsia="Calibri" w:hAnsi="Calibri" w:cs="Times New Roman"/>
      <w:lang w:eastAsia="en-US"/>
    </w:rPr>
  </w:style>
  <w:style w:type="paragraph" w:styleId="Tekstkomentarza">
    <w:name w:val="annotation text"/>
    <w:basedOn w:val="Normalny"/>
    <w:link w:val="TekstkomentarzaZnak"/>
    <w:uiPriority w:val="99"/>
    <w:semiHidden/>
    <w:unhideWhenUsed/>
    <w:rsid w:val="00F02E0D"/>
    <w:pPr>
      <w:spacing w:line="240" w:lineRule="auto"/>
    </w:pPr>
    <w:rPr>
      <w:sz w:val="20"/>
      <w:szCs w:val="20"/>
    </w:rPr>
  </w:style>
  <w:style w:type="character" w:customStyle="1" w:styleId="TematkomentarzaZnak">
    <w:name w:val="Temat komentarza Znak"/>
    <w:link w:val="Tematkomentarza"/>
    <w:uiPriority w:val="99"/>
    <w:semiHidden/>
    <w:rsid w:val="00F02E0D"/>
    <w:rPr>
      <w:rFonts w:ascii="Calibri" w:eastAsia="Calibri" w:hAnsi="Calibri" w:cs="Times New Roman"/>
      <w:b/>
      <w:bCs/>
      <w:lang w:eastAsia="en-US"/>
    </w:rPr>
  </w:style>
  <w:style w:type="paragraph" w:styleId="Tematkomentarza">
    <w:name w:val="annotation subject"/>
    <w:basedOn w:val="Tekstkomentarza"/>
    <w:next w:val="Tekstkomentarza"/>
    <w:link w:val="TematkomentarzaZnak"/>
    <w:uiPriority w:val="99"/>
    <w:semiHidden/>
    <w:unhideWhenUsed/>
    <w:rsid w:val="00F02E0D"/>
    <w:rPr>
      <w:b/>
      <w:bCs/>
    </w:rPr>
  </w:style>
  <w:style w:type="character" w:customStyle="1" w:styleId="st">
    <w:name w:val="st"/>
    <w:basedOn w:val="Domylnaczcionkaakapitu"/>
    <w:rsid w:val="00F02E0D"/>
  </w:style>
  <w:style w:type="character" w:styleId="Uwydatnienie">
    <w:name w:val="Emphasis"/>
    <w:uiPriority w:val="20"/>
    <w:qFormat/>
    <w:rsid w:val="00F02E0D"/>
    <w:rPr>
      <w:i/>
      <w:iCs/>
    </w:rPr>
  </w:style>
  <w:style w:type="character" w:styleId="Pogrubienie">
    <w:name w:val="Strong"/>
    <w:qFormat/>
    <w:rsid w:val="00F02E0D"/>
    <w:rPr>
      <w:b/>
      <w:bCs/>
    </w:rPr>
  </w:style>
  <w:style w:type="character" w:customStyle="1" w:styleId="TekstprzypisukocowegoZnak">
    <w:name w:val="Tekst przypisu końcowego Znak"/>
    <w:link w:val="Tekstprzypisukocowego"/>
    <w:uiPriority w:val="99"/>
    <w:semiHidden/>
    <w:rsid w:val="00F02E0D"/>
    <w:rPr>
      <w:rFonts w:ascii="Calibri" w:eastAsia="Calibri" w:hAnsi="Calibri" w:cs="Times New Roman"/>
      <w:lang w:eastAsia="en-US"/>
    </w:rPr>
  </w:style>
  <w:style w:type="paragraph" w:styleId="Tekstprzypisukocowego">
    <w:name w:val="endnote text"/>
    <w:basedOn w:val="Normalny"/>
    <w:link w:val="TekstprzypisukocowegoZnak"/>
    <w:uiPriority w:val="99"/>
    <w:semiHidden/>
    <w:unhideWhenUsed/>
    <w:rsid w:val="00F02E0D"/>
    <w:pPr>
      <w:spacing w:after="0" w:line="240" w:lineRule="auto"/>
    </w:pPr>
    <w:rPr>
      <w:sz w:val="20"/>
      <w:szCs w:val="20"/>
    </w:rPr>
  </w:style>
  <w:style w:type="paragraph" w:styleId="Nagwekspisutreci">
    <w:name w:val="TOC Heading"/>
    <w:basedOn w:val="Nagwek1"/>
    <w:next w:val="Normalny"/>
    <w:uiPriority w:val="39"/>
    <w:qFormat/>
    <w:rsid w:val="00F02E0D"/>
    <w:pPr>
      <w:numPr>
        <w:numId w:val="0"/>
      </w:numPr>
      <w:outlineLvl w:val="9"/>
    </w:pPr>
    <w:rPr>
      <w:rFonts w:ascii="Cambria" w:hAnsi="Cambria"/>
    </w:rPr>
  </w:style>
  <w:style w:type="paragraph" w:styleId="Spistreci1">
    <w:name w:val="toc 1"/>
    <w:basedOn w:val="Normalny"/>
    <w:next w:val="Normalny"/>
    <w:autoRedefine/>
    <w:uiPriority w:val="39"/>
    <w:unhideWhenUsed/>
    <w:rsid w:val="00F02E0D"/>
    <w:pPr>
      <w:tabs>
        <w:tab w:val="left" w:pos="440"/>
        <w:tab w:val="right" w:leader="dot" w:pos="9062"/>
      </w:tabs>
      <w:spacing w:after="100"/>
      <w:ind w:left="426" w:hanging="426"/>
      <w:jc w:val="both"/>
    </w:pPr>
  </w:style>
  <w:style w:type="paragraph" w:styleId="Spistreci2">
    <w:name w:val="toc 2"/>
    <w:basedOn w:val="Normalny"/>
    <w:next w:val="Normalny"/>
    <w:autoRedefine/>
    <w:uiPriority w:val="39"/>
    <w:unhideWhenUsed/>
    <w:rsid w:val="00F02E0D"/>
    <w:pPr>
      <w:spacing w:after="100"/>
      <w:ind w:left="220"/>
    </w:pPr>
  </w:style>
  <w:style w:type="character" w:styleId="Odwoanieprzypisukocowego">
    <w:name w:val="endnote reference"/>
    <w:unhideWhenUsed/>
    <w:rsid w:val="009B3181"/>
    <w:rPr>
      <w:vertAlign w:val="superscript"/>
    </w:rPr>
  </w:style>
  <w:style w:type="paragraph" w:styleId="Spisilustracji">
    <w:name w:val="table of figures"/>
    <w:basedOn w:val="Normalny"/>
    <w:next w:val="Normalny"/>
    <w:uiPriority w:val="99"/>
    <w:unhideWhenUsed/>
    <w:rsid w:val="00C06573"/>
    <w:pPr>
      <w:spacing w:after="0"/>
    </w:pPr>
  </w:style>
  <w:style w:type="character" w:styleId="Odwoaniedokomentarza">
    <w:name w:val="annotation reference"/>
    <w:uiPriority w:val="99"/>
    <w:semiHidden/>
    <w:unhideWhenUsed/>
    <w:rsid w:val="00D80B40"/>
    <w:rPr>
      <w:sz w:val="16"/>
      <w:szCs w:val="16"/>
    </w:rPr>
  </w:style>
  <w:style w:type="paragraph" w:styleId="NormalnyWeb">
    <w:name w:val="Normal (Web)"/>
    <w:basedOn w:val="Normalny"/>
    <w:uiPriority w:val="99"/>
    <w:rsid w:val="00FF18F1"/>
    <w:pPr>
      <w:spacing w:before="120" w:after="120" w:line="240" w:lineRule="auto"/>
    </w:pPr>
    <w:rPr>
      <w:rFonts w:ascii="Verdana" w:eastAsia="Times New Roman" w:hAnsi="Verdana"/>
      <w:color w:val="525250"/>
      <w:sz w:val="16"/>
      <w:szCs w:val="16"/>
      <w:lang w:eastAsia="pl-PL"/>
    </w:rPr>
  </w:style>
  <w:style w:type="paragraph" w:styleId="Akapitzlist">
    <w:name w:val="List Paragraph"/>
    <w:basedOn w:val="Normalny"/>
    <w:uiPriority w:val="99"/>
    <w:qFormat/>
    <w:rsid w:val="00E4070F"/>
    <w:pPr>
      <w:ind w:left="720"/>
      <w:contextualSpacing/>
    </w:pPr>
  </w:style>
  <w:style w:type="paragraph" w:styleId="Plandokumentu">
    <w:name w:val="Document Map"/>
    <w:basedOn w:val="Normalny"/>
    <w:link w:val="PlandokumentuZnak"/>
    <w:uiPriority w:val="99"/>
    <w:semiHidden/>
    <w:unhideWhenUsed/>
    <w:rsid w:val="00813D3B"/>
    <w:pPr>
      <w:spacing w:after="0" w:line="240" w:lineRule="auto"/>
    </w:pPr>
    <w:rPr>
      <w:rFonts w:ascii="Tahoma" w:hAnsi="Tahoma" w:cs="Tahoma"/>
      <w:sz w:val="16"/>
      <w:szCs w:val="16"/>
    </w:rPr>
  </w:style>
  <w:style w:type="character" w:customStyle="1" w:styleId="PlandokumentuZnak">
    <w:name w:val="Plan dokumentu Znak"/>
    <w:basedOn w:val="Domylnaczcionkaakapitu"/>
    <w:link w:val="Plandokumentu"/>
    <w:rsid w:val="00813D3B"/>
    <w:rPr>
      <w:rFonts w:ascii="Tahoma" w:hAnsi="Tahoma" w:cs="Tahoma"/>
      <w:sz w:val="16"/>
      <w:szCs w:val="16"/>
      <w:lang w:eastAsia="en-US"/>
    </w:rPr>
  </w:style>
  <w:style w:type="paragraph" w:customStyle="1" w:styleId="Standard">
    <w:name w:val="Standard"/>
    <w:rsid w:val="00341CC9"/>
    <w:pPr>
      <w:suppressAutoHyphens/>
      <w:autoSpaceDN w:val="0"/>
      <w:spacing w:after="200" w:line="276" w:lineRule="auto"/>
      <w:textAlignment w:val="baseline"/>
    </w:pPr>
    <w:rPr>
      <w:rFonts w:eastAsia="Times New Roman"/>
      <w:kern w:val="3"/>
      <w:sz w:val="22"/>
      <w:szCs w:val="22"/>
    </w:rPr>
  </w:style>
  <w:style w:type="paragraph" w:styleId="Bezodstpw">
    <w:name w:val="No Spacing"/>
    <w:uiPriority w:val="1"/>
    <w:qFormat/>
    <w:rsid w:val="00171128"/>
    <w:pPr>
      <w:suppressAutoHyphens/>
      <w:autoSpaceDN w:val="0"/>
      <w:textAlignment w:val="baseline"/>
    </w:pPr>
    <w:rPr>
      <w:kern w:val="3"/>
    </w:rPr>
  </w:style>
  <w:style w:type="paragraph" w:customStyle="1" w:styleId="Textbody">
    <w:name w:val="Text body"/>
    <w:basedOn w:val="Standard"/>
    <w:rsid w:val="00135E76"/>
    <w:pPr>
      <w:spacing w:after="120"/>
    </w:pPr>
  </w:style>
</w:styles>
</file>

<file path=word/webSettings.xml><?xml version="1.0" encoding="utf-8"?>
<w:webSettings xmlns:r="http://schemas.openxmlformats.org/officeDocument/2006/relationships" xmlns:w="http://schemas.openxmlformats.org/wordprocessingml/2006/main">
  <w:divs>
    <w:div w:id="37432917">
      <w:bodyDiv w:val="1"/>
      <w:marLeft w:val="0"/>
      <w:marRight w:val="0"/>
      <w:marTop w:val="0"/>
      <w:marBottom w:val="0"/>
      <w:divBdr>
        <w:top w:val="none" w:sz="0" w:space="0" w:color="auto"/>
        <w:left w:val="none" w:sz="0" w:space="0" w:color="auto"/>
        <w:bottom w:val="none" w:sz="0" w:space="0" w:color="auto"/>
        <w:right w:val="none" w:sz="0" w:space="0" w:color="auto"/>
      </w:divBdr>
      <w:divsChild>
        <w:div w:id="261836886">
          <w:marLeft w:val="547"/>
          <w:marRight w:val="0"/>
          <w:marTop w:val="0"/>
          <w:marBottom w:val="0"/>
          <w:divBdr>
            <w:top w:val="none" w:sz="0" w:space="0" w:color="auto"/>
            <w:left w:val="none" w:sz="0" w:space="0" w:color="auto"/>
            <w:bottom w:val="none" w:sz="0" w:space="0" w:color="auto"/>
            <w:right w:val="none" w:sz="0" w:space="0" w:color="auto"/>
          </w:divBdr>
        </w:div>
      </w:divsChild>
    </w:div>
    <w:div w:id="73091845">
      <w:bodyDiv w:val="1"/>
      <w:marLeft w:val="0"/>
      <w:marRight w:val="0"/>
      <w:marTop w:val="0"/>
      <w:marBottom w:val="0"/>
      <w:divBdr>
        <w:top w:val="none" w:sz="0" w:space="0" w:color="auto"/>
        <w:left w:val="none" w:sz="0" w:space="0" w:color="auto"/>
        <w:bottom w:val="none" w:sz="0" w:space="0" w:color="auto"/>
        <w:right w:val="none" w:sz="0" w:space="0" w:color="auto"/>
      </w:divBdr>
    </w:div>
    <w:div w:id="113377341">
      <w:bodyDiv w:val="1"/>
      <w:marLeft w:val="0"/>
      <w:marRight w:val="0"/>
      <w:marTop w:val="0"/>
      <w:marBottom w:val="0"/>
      <w:divBdr>
        <w:top w:val="none" w:sz="0" w:space="0" w:color="auto"/>
        <w:left w:val="none" w:sz="0" w:space="0" w:color="auto"/>
        <w:bottom w:val="none" w:sz="0" w:space="0" w:color="auto"/>
        <w:right w:val="none" w:sz="0" w:space="0" w:color="auto"/>
      </w:divBdr>
      <w:divsChild>
        <w:div w:id="373121464">
          <w:marLeft w:val="547"/>
          <w:marRight w:val="0"/>
          <w:marTop w:val="0"/>
          <w:marBottom w:val="0"/>
          <w:divBdr>
            <w:top w:val="none" w:sz="0" w:space="0" w:color="auto"/>
            <w:left w:val="none" w:sz="0" w:space="0" w:color="auto"/>
            <w:bottom w:val="none" w:sz="0" w:space="0" w:color="auto"/>
            <w:right w:val="none" w:sz="0" w:space="0" w:color="auto"/>
          </w:divBdr>
        </w:div>
      </w:divsChild>
    </w:div>
    <w:div w:id="116074077">
      <w:bodyDiv w:val="1"/>
      <w:marLeft w:val="0"/>
      <w:marRight w:val="0"/>
      <w:marTop w:val="0"/>
      <w:marBottom w:val="0"/>
      <w:divBdr>
        <w:top w:val="none" w:sz="0" w:space="0" w:color="auto"/>
        <w:left w:val="none" w:sz="0" w:space="0" w:color="auto"/>
        <w:bottom w:val="none" w:sz="0" w:space="0" w:color="auto"/>
        <w:right w:val="none" w:sz="0" w:space="0" w:color="auto"/>
      </w:divBdr>
      <w:divsChild>
        <w:div w:id="396173196">
          <w:marLeft w:val="0"/>
          <w:marRight w:val="0"/>
          <w:marTop w:val="0"/>
          <w:marBottom w:val="0"/>
          <w:divBdr>
            <w:top w:val="none" w:sz="0" w:space="0" w:color="auto"/>
            <w:left w:val="none" w:sz="0" w:space="0" w:color="auto"/>
            <w:bottom w:val="none" w:sz="0" w:space="0" w:color="auto"/>
            <w:right w:val="none" w:sz="0" w:space="0" w:color="auto"/>
          </w:divBdr>
        </w:div>
        <w:div w:id="1234975127">
          <w:marLeft w:val="0"/>
          <w:marRight w:val="0"/>
          <w:marTop w:val="0"/>
          <w:marBottom w:val="0"/>
          <w:divBdr>
            <w:top w:val="none" w:sz="0" w:space="0" w:color="auto"/>
            <w:left w:val="none" w:sz="0" w:space="0" w:color="auto"/>
            <w:bottom w:val="none" w:sz="0" w:space="0" w:color="auto"/>
            <w:right w:val="none" w:sz="0" w:space="0" w:color="auto"/>
          </w:divBdr>
        </w:div>
        <w:div w:id="1412239472">
          <w:marLeft w:val="0"/>
          <w:marRight w:val="0"/>
          <w:marTop w:val="0"/>
          <w:marBottom w:val="0"/>
          <w:divBdr>
            <w:top w:val="none" w:sz="0" w:space="0" w:color="auto"/>
            <w:left w:val="none" w:sz="0" w:space="0" w:color="auto"/>
            <w:bottom w:val="none" w:sz="0" w:space="0" w:color="auto"/>
            <w:right w:val="none" w:sz="0" w:space="0" w:color="auto"/>
          </w:divBdr>
        </w:div>
        <w:div w:id="1638798833">
          <w:marLeft w:val="0"/>
          <w:marRight w:val="0"/>
          <w:marTop w:val="0"/>
          <w:marBottom w:val="0"/>
          <w:divBdr>
            <w:top w:val="none" w:sz="0" w:space="0" w:color="auto"/>
            <w:left w:val="none" w:sz="0" w:space="0" w:color="auto"/>
            <w:bottom w:val="none" w:sz="0" w:space="0" w:color="auto"/>
            <w:right w:val="none" w:sz="0" w:space="0" w:color="auto"/>
          </w:divBdr>
        </w:div>
        <w:div w:id="1752116934">
          <w:marLeft w:val="0"/>
          <w:marRight w:val="0"/>
          <w:marTop w:val="0"/>
          <w:marBottom w:val="0"/>
          <w:divBdr>
            <w:top w:val="none" w:sz="0" w:space="0" w:color="auto"/>
            <w:left w:val="none" w:sz="0" w:space="0" w:color="auto"/>
            <w:bottom w:val="none" w:sz="0" w:space="0" w:color="auto"/>
            <w:right w:val="none" w:sz="0" w:space="0" w:color="auto"/>
          </w:divBdr>
        </w:div>
        <w:div w:id="1893535024">
          <w:marLeft w:val="0"/>
          <w:marRight w:val="0"/>
          <w:marTop w:val="0"/>
          <w:marBottom w:val="0"/>
          <w:divBdr>
            <w:top w:val="none" w:sz="0" w:space="0" w:color="auto"/>
            <w:left w:val="none" w:sz="0" w:space="0" w:color="auto"/>
            <w:bottom w:val="none" w:sz="0" w:space="0" w:color="auto"/>
            <w:right w:val="none" w:sz="0" w:space="0" w:color="auto"/>
          </w:divBdr>
        </w:div>
      </w:divsChild>
    </w:div>
    <w:div w:id="147289676">
      <w:bodyDiv w:val="1"/>
      <w:marLeft w:val="0"/>
      <w:marRight w:val="0"/>
      <w:marTop w:val="0"/>
      <w:marBottom w:val="0"/>
      <w:divBdr>
        <w:top w:val="none" w:sz="0" w:space="0" w:color="auto"/>
        <w:left w:val="none" w:sz="0" w:space="0" w:color="auto"/>
        <w:bottom w:val="none" w:sz="0" w:space="0" w:color="auto"/>
        <w:right w:val="none" w:sz="0" w:space="0" w:color="auto"/>
      </w:divBdr>
      <w:divsChild>
        <w:div w:id="952321853">
          <w:marLeft w:val="547"/>
          <w:marRight w:val="0"/>
          <w:marTop w:val="0"/>
          <w:marBottom w:val="0"/>
          <w:divBdr>
            <w:top w:val="none" w:sz="0" w:space="0" w:color="auto"/>
            <w:left w:val="none" w:sz="0" w:space="0" w:color="auto"/>
            <w:bottom w:val="none" w:sz="0" w:space="0" w:color="auto"/>
            <w:right w:val="none" w:sz="0" w:space="0" w:color="auto"/>
          </w:divBdr>
        </w:div>
      </w:divsChild>
    </w:div>
    <w:div w:id="187762577">
      <w:bodyDiv w:val="1"/>
      <w:marLeft w:val="0"/>
      <w:marRight w:val="0"/>
      <w:marTop w:val="0"/>
      <w:marBottom w:val="0"/>
      <w:divBdr>
        <w:top w:val="none" w:sz="0" w:space="0" w:color="auto"/>
        <w:left w:val="none" w:sz="0" w:space="0" w:color="auto"/>
        <w:bottom w:val="none" w:sz="0" w:space="0" w:color="auto"/>
        <w:right w:val="none" w:sz="0" w:space="0" w:color="auto"/>
      </w:divBdr>
    </w:div>
    <w:div w:id="210388082">
      <w:bodyDiv w:val="1"/>
      <w:marLeft w:val="0"/>
      <w:marRight w:val="0"/>
      <w:marTop w:val="0"/>
      <w:marBottom w:val="0"/>
      <w:divBdr>
        <w:top w:val="none" w:sz="0" w:space="0" w:color="auto"/>
        <w:left w:val="none" w:sz="0" w:space="0" w:color="auto"/>
        <w:bottom w:val="none" w:sz="0" w:space="0" w:color="auto"/>
        <w:right w:val="none" w:sz="0" w:space="0" w:color="auto"/>
      </w:divBdr>
    </w:div>
    <w:div w:id="217471388">
      <w:bodyDiv w:val="1"/>
      <w:marLeft w:val="0"/>
      <w:marRight w:val="0"/>
      <w:marTop w:val="0"/>
      <w:marBottom w:val="0"/>
      <w:divBdr>
        <w:top w:val="none" w:sz="0" w:space="0" w:color="auto"/>
        <w:left w:val="none" w:sz="0" w:space="0" w:color="auto"/>
        <w:bottom w:val="none" w:sz="0" w:space="0" w:color="auto"/>
        <w:right w:val="none" w:sz="0" w:space="0" w:color="auto"/>
      </w:divBdr>
    </w:div>
    <w:div w:id="273025081">
      <w:bodyDiv w:val="1"/>
      <w:marLeft w:val="0"/>
      <w:marRight w:val="0"/>
      <w:marTop w:val="0"/>
      <w:marBottom w:val="0"/>
      <w:divBdr>
        <w:top w:val="none" w:sz="0" w:space="0" w:color="auto"/>
        <w:left w:val="none" w:sz="0" w:space="0" w:color="auto"/>
        <w:bottom w:val="none" w:sz="0" w:space="0" w:color="auto"/>
        <w:right w:val="none" w:sz="0" w:space="0" w:color="auto"/>
      </w:divBdr>
    </w:div>
    <w:div w:id="289173383">
      <w:bodyDiv w:val="1"/>
      <w:marLeft w:val="0"/>
      <w:marRight w:val="0"/>
      <w:marTop w:val="0"/>
      <w:marBottom w:val="0"/>
      <w:divBdr>
        <w:top w:val="none" w:sz="0" w:space="0" w:color="auto"/>
        <w:left w:val="none" w:sz="0" w:space="0" w:color="auto"/>
        <w:bottom w:val="none" w:sz="0" w:space="0" w:color="auto"/>
        <w:right w:val="none" w:sz="0" w:space="0" w:color="auto"/>
      </w:divBdr>
      <w:divsChild>
        <w:div w:id="1650818404">
          <w:marLeft w:val="547"/>
          <w:marRight w:val="0"/>
          <w:marTop w:val="0"/>
          <w:marBottom w:val="0"/>
          <w:divBdr>
            <w:top w:val="none" w:sz="0" w:space="0" w:color="auto"/>
            <w:left w:val="none" w:sz="0" w:space="0" w:color="auto"/>
            <w:bottom w:val="none" w:sz="0" w:space="0" w:color="auto"/>
            <w:right w:val="none" w:sz="0" w:space="0" w:color="auto"/>
          </w:divBdr>
        </w:div>
      </w:divsChild>
    </w:div>
    <w:div w:id="339628153">
      <w:bodyDiv w:val="1"/>
      <w:marLeft w:val="0"/>
      <w:marRight w:val="0"/>
      <w:marTop w:val="0"/>
      <w:marBottom w:val="0"/>
      <w:divBdr>
        <w:top w:val="none" w:sz="0" w:space="0" w:color="auto"/>
        <w:left w:val="none" w:sz="0" w:space="0" w:color="auto"/>
        <w:bottom w:val="none" w:sz="0" w:space="0" w:color="auto"/>
        <w:right w:val="none" w:sz="0" w:space="0" w:color="auto"/>
      </w:divBdr>
      <w:divsChild>
        <w:div w:id="993991749">
          <w:marLeft w:val="547"/>
          <w:marRight w:val="0"/>
          <w:marTop w:val="0"/>
          <w:marBottom w:val="0"/>
          <w:divBdr>
            <w:top w:val="none" w:sz="0" w:space="0" w:color="auto"/>
            <w:left w:val="none" w:sz="0" w:space="0" w:color="auto"/>
            <w:bottom w:val="none" w:sz="0" w:space="0" w:color="auto"/>
            <w:right w:val="none" w:sz="0" w:space="0" w:color="auto"/>
          </w:divBdr>
        </w:div>
      </w:divsChild>
    </w:div>
    <w:div w:id="353460713">
      <w:bodyDiv w:val="1"/>
      <w:marLeft w:val="0"/>
      <w:marRight w:val="0"/>
      <w:marTop w:val="0"/>
      <w:marBottom w:val="0"/>
      <w:divBdr>
        <w:top w:val="none" w:sz="0" w:space="0" w:color="auto"/>
        <w:left w:val="none" w:sz="0" w:space="0" w:color="auto"/>
        <w:bottom w:val="none" w:sz="0" w:space="0" w:color="auto"/>
        <w:right w:val="none" w:sz="0" w:space="0" w:color="auto"/>
      </w:divBdr>
      <w:divsChild>
        <w:div w:id="54208265">
          <w:marLeft w:val="547"/>
          <w:marRight w:val="0"/>
          <w:marTop w:val="0"/>
          <w:marBottom w:val="0"/>
          <w:divBdr>
            <w:top w:val="none" w:sz="0" w:space="0" w:color="auto"/>
            <w:left w:val="none" w:sz="0" w:space="0" w:color="auto"/>
            <w:bottom w:val="none" w:sz="0" w:space="0" w:color="auto"/>
            <w:right w:val="none" w:sz="0" w:space="0" w:color="auto"/>
          </w:divBdr>
        </w:div>
      </w:divsChild>
    </w:div>
    <w:div w:id="384984968">
      <w:bodyDiv w:val="1"/>
      <w:marLeft w:val="0"/>
      <w:marRight w:val="0"/>
      <w:marTop w:val="0"/>
      <w:marBottom w:val="0"/>
      <w:divBdr>
        <w:top w:val="none" w:sz="0" w:space="0" w:color="auto"/>
        <w:left w:val="none" w:sz="0" w:space="0" w:color="auto"/>
        <w:bottom w:val="none" w:sz="0" w:space="0" w:color="auto"/>
        <w:right w:val="none" w:sz="0" w:space="0" w:color="auto"/>
      </w:divBdr>
      <w:divsChild>
        <w:div w:id="1949192275">
          <w:marLeft w:val="547"/>
          <w:marRight w:val="0"/>
          <w:marTop w:val="0"/>
          <w:marBottom w:val="0"/>
          <w:divBdr>
            <w:top w:val="none" w:sz="0" w:space="0" w:color="auto"/>
            <w:left w:val="none" w:sz="0" w:space="0" w:color="auto"/>
            <w:bottom w:val="none" w:sz="0" w:space="0" w:color="auto"/>
            <w:right w:val="none" w:sz="0" w:space="0" w:color="auto"/>
          </w:divBdr>
        </w:div>
      </w:divsChild>
    </w:div>
    <w:div w:id="396320849">
      <w:bodyDiv w:val="1"/>
      <w:marLeft w:val="0"/>
      <w:marRight w:val="0"/>
      <w:marTop w:val="0"/>
      <w:marBottom w:val="0"/>
      <w:divBdr>
        <w:top w:val="none" w:sz="0" w:space="0" w:color="auto"/>
        <w:left w:val="none" w:sz="0" w:space="0" w:color="auto"/>
        <w:bottom w:val="none" w:sz="0" w:space="0" w:color="auto"/>
        <w:right w:val="none" w:sz="0" w:space="0" w:color="auto"/>
      </w:divBdr>
    </w:div>
    <w:div w:id="427849123">
      <w:bodyDiv w:val="1"/>
      <w:marLeft w:val="0"/>
      <w:marRight w:val="0"/>
      <w:marTop w:val="0"/>
      <w:marBottom w:val="0"/>
      <w:divBdr>
        <w:top w:val="none" w:sz="0" w:space="0" w:color="auto"/>
        <w:left w:val="none" w:sz="0" w:space="0" w:color="auto"/>
        <w:bottom w:val="none" w:sz="0" w:space="0" w:color="auto"/>
        <w:right w:val="none" w:sz="0" w:space="0" w:color="auto"/>
      </w:divBdr>
      <w:divsChild>
        <w:div w:id="608977682">
          <w:marLeft w:val="547"/>
          <w:marRight w:val="0"/>
          <w:marTop w:val="0"/>
          <w:marBottom w:val="0"/>
          <w:divBdr>
            <w:top w:val="none" w:sz="0" w:space="0" w:color="auto"/>
            <w:left w:val="none" w:sz="0" w:space="0" w:color="auto"/>
            <w:bottom w:val="none" w:sz="0" w:space="0" w:color="auto"/>
            <w:right w:val="none" w:sz="0" w:space="0" w:color="auto"/>
          </w:divBdr>
        </w:div>
      </w:divsChild>
    </w:div>
    <w:div w:id="433477627">
      <w:bodyDiv w:val="1"/>
      <w:marLeft w:val="0"/>
      <w:marRight w:val="0"/>
      <w:marTop w:val="0"/>
      <w:marBottom w:val="0"/>
      <w:divBdr>
        <w:top w:val="none" w:sz="0" w:space="0" w:color="auto"/>
        <w:left w:val="none" w:sz="0" w:space="0" w:color="auto"/>
        <w:bottom w:val="none" w:sz="0" w:space="0" w:color="auto"/>
        <w:right w:val="none" w:sz="0" w:space="0" w:color="auto"/>
      </w:divBdr>
      <w:divsChild>
        <w:div w:id="1261137004">
          <w:marLeft w:val="547"/>
          <w:marRight w:val="0"/>
          <w:marTop w:val="0"/>
          <w:marBottom w:val="0"/>
          <w:divBdr>
            <w:top w:val="none" w:sz="0" w:space="0" w:color="auto"/>
            <w:left w:val="none" w:sz="0" w:space="0" w:color="auto"/>
            <w:bottom w:val="none" w:sz="0" w:space="0" w:color="auto"/>
            <w:right w:val="none" w:sz="0" w:space="0" w:color="auto"/>
          </w:divBdr>
        </w:div>
      </w:divsChild>
    </w:div>
    <w:div w:id="439882840">
      <w:bodyDiv w:val="1"/>
      <w:marLeft w:val="0"/>
      <w:marRight w:val="0"/>
      <w:marTop w:val="0"/>
      <w:marBottom w:val="0"/>
      <w:divBdr>
        <w:top w:val="none" w:sz="0" w:space="0" w:color="auto"/>
        <w:left w:val="none" w:sz="0" w:space="0" w:color="auto"/>
        <w:bottom w:val="none" w:sz="0" w:space="0" w:color="auto"/>
        <w:right w:val="none" w:sz="0" w:space="0" w:color="auto"/>
      </w:divBdr>
      <w:divsChild>
        <w:div w:id="621768636">
          <w:marLeft w:val="547"/>
          <w:marRight w:val="0"/>
          <w:marTop w:val="0"/>
          <w:marBottom w:val="0"/>
          <w:divBdr>
            <w:top w:val="none" w:sz="0" w:space="0" w:color="auto"/>
            <w:left w:val="none" w:sz="0" w:space="0" w:color="auto"/>
            <w:bottom w:val="none" w:sz="0" w:space="0" w:color="auto"/>
            <w:right w:val="none" w:sz="0" w:space="0" w:color="auto"/>
          </w:divBdr>
        </w:div>
      </w:divsChild>
    </w:div>
    <w:div w:id="452872600">
      <w:bodyDiv w:val="1"/>
      <w:marLeft w:val="0"/>
      <w:marRight w:val="0"/>
      <w:marTop w:val="0"/>
      <w:marBottom w:val="0"/>
      <w:divBdr>
        <w:top w:val="none" w:sz="0" w:space="0" w:color="auto"/>
        <w:left w:val="none" w:sz="0" w:space="0" w:color="auto"/>
        <w:bottom w:val="none" w:sz="0" w:space="0" w:color="auto"/>
        <w:right w:val="none" w:sz="0" w:space="0" w:color="auto"/>
      </w:divBdr>
      <w:divsChild>
        <w:div w:id="664168085">
          <w:marLeft w:val="547"/>
          <w:marRight w:val="0"/>
          <w:marTop w:val="0"/>
          <w:marBottom w:val="0"/>
          <w:divBdr>
            <w:top w:val="none" w:sz="0" w:space="0" w:color="auto"/>
            <w:left w:val="none" w:sz="0" w:space="0" w:color="auto"/>
            <w:bottom w:val="none" w:sz="0" w:space="0" w:color="auto"/>
            <w:right w:val="none" w:sz="0" w:space="0" w:color="auto"/>
          </w:divBdr>
        </w:div>
      </w:divsChild>
    </w:div>
    <w:div w:id="470178209">
      <w:bodyDiv w:val="1"/>
      <w:marLeft w:val="0"/>
      <w:marRight w:val="0"/>
      <w:marTop w:val="0"/>
      <w:marBottom w:val="0"/>
      <w:divBdr>
        <w:top w:val="none" w:sz="0" w:space="0" w:color="auto"/>
        <w:left w:val="none" w:sz="0" w:space="0" w:color="auto"/>
        <w:bottom w:val="none" w:sz="0" w:space="0" w:color="auto"/>
        <w:right w:val="none" w:sz="0" w:space="0" w:color="auto"/>
      </w:divBdr>
    </w:div>
    <w:div w:id="513425911">
      <w:bodyDiv w:val="1"/>
      <w:marLeft w:val="0"/>
      <w:marRight w:val="0"/>
      <w:marTop w:val="0"/>
      <w:marBottom w:val="0"/>
      <w:divBdr>
        <w:top w:val="none" w:sz="0" w:space="0" w:color="auto"/>
        <w:left w:val="none" w:sz="0" w:space="0" w:color="auto"/>
        <w:bottom w:val="none" w:sz="0" w:space="0" w:color="auto"/>
        <w:right w:val="none" w:sz="0" w:space="0" w:color="auto"/>
      </w:divBdr>
      <w:divsChild>
        <w:div w:id="193269205">
          <w:marLeft w:val="547"/>
          <w:marRight w:val="0"/>
          <w:marTop w:val="0"/>
          <w:marBottom w:val="0"/>
          <w:divBdr>
            <w:top w:val="none" w:sz="0" w:space="0" w:color="auto"/>
            <w:left w:val="none" w:sz="0" w:space="0" w:color="auto"/>
            <w:bottom w:val="none" w:sz="0" w:space="0" w:color="auto"/>
            <w:right w:val="none" w:sz="0" w:space="0" w:color="auto"/>
          </w:divBdr>
        </w:div>
      </w:divsChild>
    </w:div>
    <w:div w:id="528568127">
      <w:bodyDiv w:val="1"/>
      <w:marLeft w:val="0"/>
      <w:marRight w:val="0"/>
      <w:marTop w:val="0"/>
      <w:marBottom w:val="0"/>
      <w:divBdr>
        <w:top w:val="none" w:sz="0" w:space="0" w:color="auto"/>
        <w:left w:val="none" w:sz="0" w:space="0" w:color="auto"/>
        <w:bottom w:val="none" w:sz="0" w:space="0" w:color="auto"/>
        <w:right w:val="none" w:sz="0" w:space="0" w:color="auto"/>
      </w:divBdr>
      <w:divsChild>
        <w:div w:id="341786185">
          <w:marLeft w:val="547"/>
          <w:marRight w:val="0"/>
          <w:marTop w:val="0"/>
          <w:marBottom w:val="0"/>
          <w:divBdr>
            <w:top w:val="none" w:sz="0" w:space="0" w:color="auto"/>
            <w:left w:val="none" w:sz="0" w:space="0" w:color="auto"/>
            <w:bottom w:val="none" w:sz="0" w:space="0" w:color="auto"/>
            <w:right w:val="none" w:sz="0" w:space="0" w:color="auto"/>
          </w:divBdr>
        </w:div>
      </w:divsChild>
    </w:div>
    <w:div w:id="595754552">
      <w:bodyDiv w:val="1"/>
      <w:marLeft w:val="0"/>
      <w:marRight w:val="0"/>
      <w:marTop w:val="0"/>
      <w:marBottom w:val="0"/>
      <w:divBdr>
        <w:top w:val="none" w:sz="0" w:space="0" w:color="auto"/>
        <w:left w:val="none" w:sz="0" w:space="0" w:color="auto"/>
        <w:bottom w:val="none" w:sz="0" w:space="0" w:color="auto"/>
        <w:right w:val="none" w:sz="0" w:space="0" w:color="auto"/>
      </w:divBdr>
      <w:divsChild>
        <w:div w:id="1468628088">
          <w:marLeft w:val="547"/>
          <w:marRight w:val="0"/>
          <w:marTop w:val="0"/>
          <w:marBottom w:val="0"/>
          <w:divBdr>
            <w:top w:val="none" w:sz="0" w:space="0" w:color="auto"/>
            <w:left w:val="none" w:sz="0" w:space="0" w:color="auto"/>
            <w:bottom w:val="none" w:sz="0" w:space="0" w:color="auto"/>
            <w:right w:val="none" w:sz="0" w:space="0" w:color="auto"/>
          </w:divBdr>
        </w:div>
      </w:divsChild>
    </w:div>
    <w:div w:id="632059070">
      <w:bodyDiv w:val="1"/>
      <w:marLeft w:val="0"/>
      <w:marRight w:val="0"/>
      <w:marTop w:val="0"/>
      <w:marBottom w:val="0"/>
      <w:divBdr>
        <w:top w:val="none" w:sz="0" w:space="0" w:color="auto"/>
        <w:left w:val="none" w:sz="0" w:space="0" w:color="auto"/>
        <w:bottom w:val="none" w:sz="0" w:space="0" w:color="auto"/>
        <w:right w:val="none" w:sz="0" w:space="0" w:color="auto"/>
      </w:divBdr>
      <w:divsChild>
        <w:div w:id="19356696">
          <w:marLeft w:val="0"/>
          <w:marRight w:val="0"/>
          <w:marTop w:val="0"/>
          <w:marBottom w:val="0"/>
          <w:divBdr>
            <w:top w:val="none" w:sz="0" w:space="0" w:color="auto"/>
            <w:left w:val="none" w:sz="0" w:space="0" w:color="auto"/>
            <w:bottom w:val="none" w:sz="0" w:space="0" w:color="auto"/>
            <w:right w:val="none" w:sz="0" w:space="0" w:color="auto"/>
          </w:divBdr>
        </w:div>
        <w:div w:id="54817219">
          <w:marLeft w:val="0"/>
          <w:marRight w:val="0"/>
          <w:marTop w:val="0"/>
          <w:marBottom w:val="0"/>
          <w:divBdr>
            <w:top w:val="none" w:sz="0" w:space="0" w:color="auto"/>
            <w:left w:val="none" w:sz="0" w:space="0" w:color="auto"/>
            <w:bottom w:val="none" w:sz="0" w:space="0" w:color="auto"/>
            <w:right w:val="none" w:sz="0" w:space="0" w:color="auto"/>
          </w:divBdr>
        </w:div>
        <w:div w:id="58864327">
          <w:marLeft w:val="0"/>
          <w:marRight w:val="0"/>
          <w:marTop w:val="0"/>
          <w:marBottom w:val="0"/>
          <w:divBdr>
            <w:top w:val="none" w:sz="0" w:space="0" w:color="auto"/>
            <w:left w:val="none" w:sz="0" w:space="0" w:color="auto"/>
            <w:bottom w:val="none" w:sz="0" w:space="0" w:color="auto"/>
            <w:right w:val="none" w:sz="0" w:space="0" w:color="auto"/>
          </w:divBdr>
        </w:div>
        <w:div w:id="71974616">
          <w:marLeft w:val="0"/>
          <w:marRight w:val="0"/>
          <w:marTop w:val="0"/>
          <w:marBottom w:val="0"/>
          <w:divBdr>
            <w:top w:val="none" w:sz="0" w:space="0" w:color="auto"/>
            <w:left w:val="none" w:sz="0" w:space="0" w:color="auto"/>
            <w:bottom w:val="none" w:sz="0" w:space="0" w:color="auto"/>
            <w:right w:val="none" w:sz="0" w:space="0" w:color="auto"/>
          </w:divBdr>
        </w:div>
        <w:div w:id="93668522">
          <w:marLeft w:val="0"/>
          <w:marRight w:val="0"/>
          <w:marTop w:val="0"/>
          <w:marBottom w:val="0"/>
          <w:divBdr>
            <w:top w:val="none" w:sz="0" w:space="0" w:color="auto"/>
            <w:left w:val="none" w:sz="0" w:space="0" w:color="auto"/>
            <w:bottom w:val="none" w:sz="0" w:space="0" w:color="auto"/>
            <w:right w:val="none" w:sz="0" w:space="0" w:color="auto"/>
          </w:divBdr>
        </w:div>
        <w:div w:id="120464122">
          <w:marLeft w:val="0"/>
          <w:marRight w:val="0"/>
          <w:marTop w:val="0"/>
          <w:marBottom w:val="0"/>
          <w:divBdr>
            <w:top w:val="none" w:sz="0" w:space="0" w:color="auto"/>
            <w:left w:val="none" w:sz="0" w:space="0" w:color="auto"/>
            <w:bottom w:val="none" w:sz="0" w:space="0" w:color="auto"/>
            <w:right w:val="none" w:sz="0" w:space="0" w:color="auto"/>
          </w:divBdr>
        </w:div>
        <w:div w:id="160044052">
          <w:marLeft w:val="0"/>
          <w:marRight w:val="0"/>
          <w:marTop w:val="0"/>
          <w:marBottom w:val="0"/>
          <w:divBdr>
            <w:top w:val="none" w:sz="0" w:space="0" w:color="auto"/>
            <w:left w:val="none" w:sz="0" w:space="0" w:color="auto"/>
            <w:bottom w:val="none" w:sz="0" w:space="0" w:color="auto"/>
            <w:right w:val="none" w:sz="0" w:space="0" w:color="auto"/>
          </w:divBdr>
        </w:div>
        <w:div w:id="322202614">
          <w:marLeft w:val="0"/>
          <w:marRight w:val="0"/>
          <w:marTop w:val="0"/>
          <w:marBottom w:val="0"/>
          <w:divBdr>
            <w:top w:val="none" w:sz="0" w:space="0" w:color="auto"/>
            <w:left w:val="none" w:sz="0" w:space="0" w:color="auto"/>
            <w:bottom w:val="none" w:sz="0" w:space="0" w:color="auto"/>
            <w:right w:val="none" w:sz="0" w:space="0" w:color="auto"/>
          </w:divBdr>
        </w:div>
        <w:div w:id="372731550">
          <w:marLeft w:val="0"/>
          <w:marRight w:val="0"/>
          <w:marTop w:val="0"/>
          <w:marBottom w:val="0"/>
          <w:divBdr>
            <w:top w:val="none" w:sz="0" w:space="0" w:color="auto"/>
            <w:left w:val="none" w:sz="0" w:space="0" w:color="auto"/>
            <w:bottom w:val="none" w:sz="0" w:space="0" w:color="auto"/>
            <w:right w:val="none" w:sz="0" w:space="0" w:color="auto"/>
          </w:divBdr>
        </w:div>
        <w:div w:id="385951124">
          <w:marLeft w:val="0"/>
          <w:marRight w:val="0"/>
          <w:marTop w:val="0"/>
          <w:marBottom w:val="0"/>
          <w:divBdr>
            <w:top w:val="none" w:sz="0" w:space="0" w:color="auto"/>
            <w:left w:val="none" w:sz="0" w:space="0" w:color="auto"/>
            <w:bottom w:val="none" w:sz="0" w:space="0" w:color="auto"/>
            <w:right w:val="none" w:sz="0" w:space="0" w:color="auto"/>
          </w:divBdr>
        </w:div>
        <w:div w:id="439304030">
          <w:marLeft w:val="0"/>
          <w:marRight w:val="0"/>
          <w:marTop w:val="0"/>
          <w:marBottom w:val="0"/>
          <w:divBdr>
            <w:top w:val="none" w:sz="0" w:space="0" w:color="auto"/>
            <w:left w:val="none" w:sz="0" w:space="0" w:color="auto"/>
            <w:bottom w:val="none" w:sz="0" w:space="0" w:color="auto"/>
            <w:right w:val="none" w:sz="0" w:space="0" w:color="auto"/>
          </w:divBdr>
        </w:div>
        <w:div w:id="467745924">
          <w:marLeft w:val="0"/>
          <w:marRight w:val="0"/>
          <w:marTop w:val="0"/>
          <w:marBottom w:val="0"/>
          <w:divBdr>
            <w:top w:val="none" w:sz="0" w:space="0" w:color="auto"/>
            <w:left w:val="none" w:sz="0" w:space="0" w:color="auto"/>
            <w:bottom w:val="none" w:sz="0" w:space="0" w:color="auto"/>
            <w:right w:val="none" w:sz="0" w:space="0" w:color="auto"/>
          </w:divBdr>
        </w:div>
        <w:div w:id="491532856">
          <w:marLeft w:val="0"/>
          <w:marRight w:val="0"/>
          <w:marTop w:val="0"/>
          <w:marBottom w:val="0"/>
          <w:divBdr>
            <w:top w:val="none" w:sz="0" w:space="0" w:color="auto"/>
            <w:left w:val="none" w:sz="0" w:space="0" w:color="auto"/>
            <w:bottom w:val="none" w:sz="0" w:space="0" w:color="auto"/>
            <w:right w:val="none" w:sz="0" w:space="0" w:color="auto"/>
          </w:divBdr>
        </w:div>
        <w:div w:id="502399520">
          <w:marLeft w:val="0"/>
          <w:marRight w:val="0"/>
          <w:marTop w:val="0"/>
          <w:marBottom w:val="0"/>
          <w:divBdr>
            <w:top w:val="none" w:sz="0" w:space="0" w:color="auto"/>
            <w:left w:val="none" w:sz="0" w:space="0" w:color="auto"/>
            <w:bottom w:val="none" w:sz="0" w:space="0" w:color="auto"/>
            <w:right w:val="none" w:sz="0" w:space="0" w:color="auto"/>
          </w:divBdr>
        </w:div>
        <w:div w:id="529224605">
          <w:marLeft w:val="0"/>
          <w:marRight w:val="0"/>
          <w:marTop w:val="0"/>
          <w:marBottom w:val="0"/>
          <w:divBdr>
            <w:top w:val="none" w:sz="0" w:space="0" w:color="auto"/>
            <w:left w:val="none" w:sz="0" w:space="0" w:color="auto"/>
            <w:bottom w:val="none" w:sz="0" w:space="0" w:color="auto"/>
            <w:right w:val="none" w:sz="0" w:space="0" w:color="auto"/>
          </w:divBdr>
        </w:div>
        <w:div w:id="550533873">
          <w:marLeft w:val="0"/>
          <w:marRight w:val="0"/>
          <w:marTop w:val="0"/>
          <w:marBottom w:val="0"/>
          <w:divBdr>
            <w:top w:val="none" w:sz="0" w:space="0" w:color="auto"/>
            <w:left w:val="none" w:sz="0" w:space="0" w:color="auto"/>
            <w:bottom w:val="none" w:sz="0" w:space="0" w:color="auto"/>
            <w:right w:val="none" w:sz="0" w:space="0" w:color="auto"/>
          </w:divBdr>
        </w:div>
        <w:div w:id="554314694">
          <w:marLeft w:val="0"/>
          <w:marRight w:val="0"/>
          <w:marTop w:val="0"/>
          <w:marBottom w:val="0"/>
          <w:divBdr>
            <w:top w:val="none" w:sz="0" w:space="0" w:color="auto"/>
            <w:left w:val="none" w:sz="0" w:space="0" w:color="auto"/>
            <w:bottom w:val="none" w:sz="0" w:space="0" w:color="auto"/>
            <w:right w:val="none" w:sz="0" w:space="0" w:color="auto"/>
          </w:divBdr>
        </w:div>
        <w:div w:id="635258165">
          <w:marLeft w:val="0"/>
          <w:marRight w:val="0"/>
          <w:marTop w:val="0"/>
          <w:marBottom w:val="0"/>
          <w:divBdr>
            <w:top w:val="none" w:sz="0" w:space="0" w:color="auto"/>
            <w:left w:val="none" w:sz="0" w:space="0" w:color="auto"/>
            <w:bottom w:val="none" w:sz="0" w:space="0" w:color="auto"/>
            <w:right w:val="none" w:sz="0" w:space="0" w:color="auto"/>
          </w:divBdr>
        </w:div>
        <w:div w:id="641422706">
          <w:marLeft w:val="0"/>
          <w:marRight w:val="0"/>
          <w:marTop w:val="0"/>
          <w:marBottom w:val="0"/>
          <w:divBdr>
            <w:top w:val="none" w:sz="0" w:space="0" w:color="auto"/>
            <w:left w:val="none" w:sz="0" w:space="0" w:color="auto"/>
            <w:bottom w:val="none" w:sz="0" w:space="0" w:color="auto"/>
            <w:right w:val="none" w:sz="0" w:space="0" w:color="auto"/>
          </w:divBdr>
        </w:div>
        <w:div w:id="676930641">
          <w:marLeft w:val="0"/>
          <w:marRight w:val="0"/>
          <w:marTop w:val="0"/>
          <w:marBottom w:val="0"/>
          <w:divBdr>
            <w:top w:val="none" w:sz="0" w:space="0" w:color="auto"/>
            <w:left w:val="none" w:sz="0" w:space="0" w:color="auto"/>
            <w:bottom w:val="none" w:sz="0" w:space="0" w:color="auto"/>
            <w:right w:val="none" w:sz="0" w:space="0" w:color="auto"/>
          </w:divBdr>
        </w:div>
        <w:div w:id="857086192">
          <w:marLeft w:val="0"/>
          <w:marRight w:val="0"/>
          <w:marTop w:val="0"/>
          <w:marBottom w:val="0"/>
          <w:divBdr>
            <w:top w:val="none" w:sz="0" w:space="0" w:color="auto"/>
            <w:left w:val="none" w:sz="0" w:space="0" w:color="auto"/>
            <w:bottom w:val="none" w:sz="0" w:space="0" w:color="auto"/>
            <w:right w:val="none" w:sz="0" w:space="0" w:color="auto"/>
          </w:divBdr>
        </w:div>
        <w:div w:id="928850476">
          <w:marLeft w:val="0"/>
          <w:marRight w:val="0"/>
          <w:marTop w:val="0"/>
          <w:marBottom w:val="0"/>
          <w:divBdr>
            <w:top w:val="none" w:sz="0" w:space="0" w:color="auto"/>
            <w:left w:val="none" w:sz="0" w:space="0" w:color="auto"/>
            <w:bottom w:val="none" w:sz="0" w:space="0" w:color="auto"/>
            <w:right w:val="none" w:sz="0" w:space="0" w:color="auto"/>
          </w:divBdr>
        </w:div>
        <w:div w:id="931544924">
          <w:marLeft w:val="0"/>
          <w:marRight w:val="0"/>
          <w:marTop w:val="0"/>
          <w:marBottom w:val="0"/>
          <w:divBdr>
            <w:top w:val="none" w:sz="0" w:space="0" w:color="auto"/>
            <w:left w:val="none" w:sz="0" w:space="0" w:color="auto"/>
            <w:bottom w:val="none" w:sz="0" w:space="0" w:color="auto"/>
            <w:right w:val="none" w:sz="0" w:space="0" w:color="auto"/>
          </w:divBdr>
        </w:div>
        <w:div w:id="1067803462">
          <w:marLeft w:val="0"/>
          <w:marRight w:val="0"/>
          <w:marTop w:val="0"/>
          <w:marBottom w:val="0"/>
          <w:divBdr>
            <w:top w:val="none" w:sz="0" w:space="0" w:color="auto"/>
            <w:left w:val="none" w:sz="0" w:space="0" w:color="auto"/>
            <w:bottom w:val="none" w:sz="0" w:space="0" w:color="auto"/>
            <w:right w:val="none" w:sz="0" w:space="0" w:color="auto"/>
          </w:divBdr>
        </w:div>
        <w:div w:id="1087920183">
          <w:marLeft w:val="0"/>
          <w:marRight w:val="0"/>
          <w:marTop w:val="0"/>
          <w:marBottom w:val="0"/>
          <w:divBdr>
            <w:top w:val="none" w:sz="0" w:space="0" w:color="auto"/>
            <w:left w:val="none" w:sz="0" w:space="0" w:color="auto"/>
            <w:bottom w:val="none" w:sz="0" w:space="0" w:color="auto"/>
            <w:right w:val="none" w:sz="0" w:space="0" w:color="auto"/>
          </w:divBdr>
        </w:div>
        <w:div w:id="1089273921">
          <w:marLeft w:val="0"/>
          <w:marRight w:val="0"/>
          <w:marTop w:val="0"/>
          <w:marBottom w:val="0"/>
          <w:divBdr>
            <w:top w:val="none" w:sz="0" w:space="0" w:color="auto"/>
            <w:left w:val="none" w:sz="0" w:space="0" w:color="auto"/>
            <w:bottom w:val="none" w:sz="0" w:space="0" w:color="auto"/>
            <w:right w:val="none" w:sz="0" w:space="0" w:color="auto"/>
          </w:divBdr>
        </w:div>
        <w:div w:id="1105151148">
          <w:marLeft w:val="0"/>
          <w:marRight w:val="0"/>
          <w:marTop w:val="0"/>
          <w:marBottom w:val="0"/>
          <w:divBdr>
            <w:top w:val="none" w:sz="0" w:space="0" w:color="auto"/>
            <w:left w:val="none" w:sz="0" w:space="0" w:color="auto"/>
            <w:bottom w:val="none" w:sz="0" w:space="0" w:color="auto"/>
            <w:right w:val="none" w:sz="0" w:space="0" w:color="auto"/>
          </w:divBdr>
        </w:div>
        <w:div w:id="1191183156">
          <w:marLeft w:val="0"/>
          <w:marRight w:val="0"/>
          <w:marTop w:val="0"/>
          <w:marBottom w:val="0"/>
          <w:divBdr>
            <w:top w:val="none" w:sz="0" w:space="0" w:color="auto"/>
            <w:left w:val="none" w:sz="0" w:space="0" w:color="auto"/>
            <w:bottom w:val="none" w:sz="0" w:space="0" w:color="auto"/>
            <w:right w:val="none" w:sz="0" w:space="0" w:color="auto"/>
          </w:divBdr>
        </w:div>
        <w:div w:id="1306466343">
          <w:marLeft w:val="0"/>
          <w:marRight w:val="0"/>
          <w:marTop w:val="0"/>
          <w:marBottom w:val="0"/>
          <w:divBdr>
            <w:top w:val="none" w:sz="0" w:space="0" w:color="auto"/>
            <w:left w:val="none" w:sz="0" w:space="0" w:color="auto"/>
            <w:bottom w:val="none" w:sz="0" w:space="0" w:color="auto"/>
            <w:right w:val="none" w:sz="0" w:space="0" w:color="auto"/>
          </w:divBdr>
        </w:div>
        <w:div w:id="1355615696">
          <w:marLeft w:val="0"/>
          <w:marRight w:val="0"/>
          <w:marTop w:val="0"/>
          <w:marBottom w:val="0"/>
          <w:divBdr>
            <w:top w:val="none" w:sz="0" w:space="0" w:color="auto"/>
            <w:left w:val="none" w:sz="0" w:space="0" w:color="auto"/>
            <w:bottom w:val="none" w:sz="0" w:space="0" w:color="auto"/>
            <w:right w:val="none" w:sz="0" w:space="0" w:color="auto"/>
          </w:divBdr>
        </w:div>
        <w:div w:id="1383015335">
          <w:marLeft w:val="0"/>
          <w:marRight w:val="0"/>
          <w:marTop w:val="0"/>
          <w:marBottom w:val="0"/>
          <w:divBdr>
            <w:top w:val="none" w:sz="0" w:space="0" w:color="auto"/>
            <w:left w:val="none" w:sz="0" w:space="0" w:color="auto"/>
            <w:bottom w:val="none" w:sz="0" w:space="0" w:color="auto"/>
            <w:right w:val="none" w:sz="0" w:space="0" w:color="auto"/>
          </w:divBdr>
        </w:div>
        <w:div w:id="1394622909">
          <w:marLeft w:val="0"/>
          <w:marRight w:val="0"/>
          <w:marTop w:val="0"/>
          <w:marBottom w:val="0"/>
          <w:divBdr>
            <w:top w:val="none" w:sz="0" w:space="0" w:color="auto"/>
            <w:left w:val="none" w:sz="0" w:space="0" w:color="auto"/>
            <w:bottom w:val="none" w:sz="0" w:space="0" w:color="auto"/>
            <w:right w:val="none" w:sz="0" w:space="0" w:color="auto"/>
          </w:divBdr>
        </w:div>
        <w:div w:id="1520506058">
          <w:marLeft w:val="0"/>
          <w:marRight w:val="0"/>
          <w:marTop w:val="0"/>
          <w:marBottom w:val="0"/>
          <w:divBdr>
            <w:top w:val="none" w:sz="0" w:space="0" w:color="auto"/>
            <w:left w:val="none" w:sz="0" w:space="0" w:color="auto"/>
            <w:bottom w:val="none" w:sz="0" w:space="0" w:color="auto"/>
            <w:right w:val="none" w:sz="0" w:space="0" w:color="auto"/>
          </w:divBdr>
        </w:div>
        <w:div w:id="1541549369">
          <w:marLeft w:val="0"/>
          <w:marRight w:val="0"/>
          <w:marTop w:val="0"/>
          <w:marBottom w:val="0"/>
          <w:divBdr>
            <w:top w:val="none" w:sz="0" w:space="0" w:color="auto"/>
            <w:left w:val="none" w:sz="0" w:space="0" w:color="auto"/>
            <w:bottom w:val="none" w:sz="0" w:space="0" w:color="auto"/>
            <w:right w:val="none" w:sz="0" w:space="0" w:color="auto"/>
          </w:divBdr>
        </w:div>
        <w:div w:id="1561214431">
          <w:marLeft w:val="0"/>
          <w:marRight w:val="0"/>
          <w:marTop w:val="0"/>
          <w:marBottom w:val="0"/>
          <w:divBdr>
            <w:top w:val="none" w:sz="0" w:space="0" w:color="auto"/>
            <w:left w:val="none" w:sz="0" w:space="0" w:color="auto"/>
            <w:bottom w:val="none" w:sz="0" w:space="0" w:color="auto"/>
            <w:right w:val="none" w:sz="0" w:space="0" w:color="auto"/>
          </w:divBdr>
        </w:div>
        <w:div w:id="1644389007">
          <w:marLeft w:val="0"/>
          <w:marRight w:val="0"/>
          <w:marTop w:val="0"/>
          <w:marBottom w:val="0"/>
          <w:divBdr>
            <w:top w:val="none" w:sz="0" w:space="0" w:color="auto"/>
            <w:left w:val="none" w:sz="0" w:space="0" w:color="auto"/>
            <w:bottom w:val="none" w:sz="0" w:space="0" w:color="auto"/>
            <w:right w:val="none" w:sz="0" w:space="0" w:color="auto"/>
          </w:divBdr>
        </w:div>
        <w:div w:id="1672366051">
          <w:marLeft w:val="0"/>
          <w:marRight w:val="0"/>
          <w:marTop w:val="0"/>
          <w:marBottom w:val="0"/>
          <w:divBdr>
            <w:top w:val="none" w:sz="0" w:space="0" w:color="auto"/>
            <w:left w:val="none" w:sz="0" w:space="0" w:color="auto"/>
            <w:bottom w:val="none" w:sz="0" w:space="0" w:color="auto"/>
            <w:right w:val="none" w:sz="0" w:space="0" w:color="auto"/>
          </w:divBdr>
        </w:div>
        <w:div w:id="1769764975">
          <w:marLeft w:val="0"/>
          <w:marRight w:val="0"/>
          <w:marTop w:val="0"/>
          <w:marBottom w:val="0"/>
          <w:divBdr>
            <w:top w:val="none" w:sz="0" w:space="0" w:color="auto"/>
            <w:left w:val="none" w:sz="0" w:space="0" w:color="auto"/>
            <w:bottom w:val="none" w:sz="0" w:space="0" w:color="auto"/>
            <w:right w:val="none" w:sz="0" w:space="0" w:color="auto"/>
          </w:divBdr>
        </w:div>
        <w:div w:id="1785466415">
          <w:marLeft w:val="0"/>
          <w:marRight w:val="0"/>
          <w:marTop w:val="0"/>
          <w:marBottom w:val="0"/>
          <w:divBdr>
            <w:top w:val="none" w:sz="0" w:space="0" w:color="auto"/>
            <w:left w:val="none" w:sz="0" w:space="0" w:color="auto"/>
            <w:bottom w:val="none" w:sz="0" w:space="0" w:color="auto"/>
            <w:right w:val="none" w:sz="0" w:space="0" w:color="auto"/>
          </w:divBdr>
        </w:div>
        <w:div w:id="1835754049">
          <w:marLeft w:val="0"/>
          <w:marRight w:val="0"/>
          <w:marTop w:val="0"/>
          <w:marBottom w:val="0"/>
          <w:divBdr>
            <w:top w:val="none" w:sz="0" w:space="0" w:color="auto"/>
            <w:left w:val="none" w:sz="0" w:space="0" w:color="auto"/>
            <w:bottom w:val="none" w:sz="0" w:space="0" w:color="auto"/>
            <w:right w:val="none" w:sz="0" w:space="0" w:color="auto"/>
          </w:divBdr>
        </w:div>
        <w:div w:id="1850900234">
          <w:marLeft w:val="0"/>
          <w:marRight w:val="0"/>
          <w:marTop w:val="0"/>
          <w:marBottom w:val="0"/>
          <w:divBdr>
            <w:top w:val="none" w:sz="0" w:space="0" w:color="auto"/>
            <w:left w:val="none" w:sz="0" w:space="0" w:color="auto"/>
            <w:bottom w:val="none" w:sz="0" w:space="0" w:color="auto"/>
            <w:right w:val="none" w:sz="0" w:space="0" w:color="auto"/>
          </w:divBdr>
        </w:div>
        <w:div w:id="1930306816">
          <w:marLeft w:val="0"/>
          <w:marRight w:val="0"/>
          <w:marTop w:val="0"/>
          <w:marBottom w:val="0"/>
          <w:divBdr>
            <w:top w:val="none" w:sz="0" w:space="0" w:color="auto"/>
            <w:left w:val="none" w:sz="0" w:space="0" w:color="auto"/>
            <w:bottom w:val="none" w:sz="0" w:space="0" w:color="auto"/>
            <w:right w:val="none" w:sz="0" w:space="0" w:color="auto"/>
          </w:divBdr>
        </w:div>
        <w:div w:id="2076663713">
          <w:marLeft w:val="0"/>
          <w:marRight w:val="0"/>
          <w:marTop w:val="0"/>
          <w:marBottom w:val="0"/>
          <w:divBdr>
            <w:top w:val="none" w:sz="0" w:space="0" w:color="auto"/>
            <w:left w:val="none" w:sz="0" w:space="0" w:color="auto"/>
            <w:bottom w:val="none" w:sz="0" w:space="0" w:color="auto"/>
            <w:right w:val="none" w:sz="0" w:space="0" w:color="auto"/>
          </w:divBdr>
        </w:div>
        <w:div w:id="2130973081">
          <w:marLeft w:val="0"/>
          <w:marRight w:val="0"/>
          <w:marTop w:val="0"/>
          <w:marBottom w:val="0"/>
          <w:divBdr>
            <w:top w:val="none" w:sz="0" w:space="0" w:color="auto"/>
            <w:left w:val="none" w:sz="0" w:space="0" w:color="auto"/>
            <w:bottom w:val="none" w:sz="0" w:space="0" w:color="auto"/>
            <w:right w:val="none" w:sz="0" w:space="0" w:color="auto"/>
          </w:divBdr>
        </w:div>
      </w:divsChild>
    </w:div>
    <w:div w:id="652413877">
      <w:bodyDiv w:val="1"/>
      <w:marLeft w:val="0"/>
      <w:marRight w:val="0"/>
      <w:marTop w:val="0"/>
      <w:marBottom w:val="0"/>
      <w:divBdr>
        <w:top w:val="none" w:sz="0" w:space="0" w:color="auto"/>
        <w:left w:val="none" w:sz="0" w:space="0" w:color="auto"/>
        <w:bottom w:val="none" w:sz="0" w:space="0" w:color="auto"/>
        <w:right w:val="none" w:sz="0" w:space="0" w:color="auto"/>
      </w:divBdr>
      <w:divsChild>
        <w:div w:id="686174416">
          <w:marLeft w:val="547"/>
          <w:marRight w:val="0"/>
          <w:marTop w:val="0"/>
          <w:marBottom w:val="0"/>
          <w:divBdr>
            <w:top w:val="none" w:sz="0" w:space="0" w:color="auto"/>
            <w:left w:val="none" w:sz="0" w:space="0" w:color="auto"/>
            <w:bottom w:val="none" w:sz="0" w:space="0" w:color="auto"/>
            <w:right w:val="none" w:sz="0" w:space="0" w:color="auto"/>
          </w:divBdr>
        </w:div>
      </w:divsChild>
    </w:div>
    <w:div w:id="674579788">
      <w:bodyDiv w:val="1"/>
      <w:marLeft w:val="0"/>
      <w:marRight w:val="0"/>
      <w:marTop w:val="0"/>
      <w:marBottom w:val="0"/>
      <w:divBdr>
        <w:top w:val="none" w:sz="0" w:space="0" w:color="auto"/>
        <w:left w:val="none" w:sz="0" w:space="0" w:color="auto"/>
        <w:bottom w:val="none" w:sz="0" w:space="0" w:color="auto"/>
        <w:right w:val="none" w:sz="0" w:space="0" w:color="auto"/>
      </w:divBdr>
    </w:div>
    <w:div w:id="684945149">
      <w:bodyDiv w:val="1"/>
      <w:marLeft w:val="0"/>
      <w:marRight w:val="0"/>
      <w:marTop w:val="0"/>
      <w:marBottom w:val="0"/>
      <w:divBdr>
        <w:top w:val="none" w:sz="0" w:space="0" w:color="auto"/>
        <w:left w:val="none" w:sz="0" w:space="0" w:color="auto"/>
        <w:bottom w:val="none" w:sz="0" w:space="0" w:color="auto"/>
        <w:right w:val="none" w:sz="0" w:space="0" w:color="auto"/>
      </w:divBdr>
      <w:divsChild>
        <w:div w:id="1366714903">
          <w:marLeft w:val="547"/>
          <w:marRight w:val="0"/>
          <w:marTop w:val="0"/>
          <w:marBottom w:val="0"/>
          <w:divBdr>
            <w:top w:val="none" w:sz="0" w:space="0" w:color="auto"/>
            <w:left w:val="none" w:sz="0" w:space="0" w:color="auto"/>
            <w:bottom w:val="none" w:sz="0" w:space="0" w:color="auto"/>
            <w:right w:val="none" w:sz="0" w:space="0" w:color="auto"/>
          </w:divBdr>
        </w:div>
      </w:divsChild>
    </w:div>
    <w:div w:id="692611956">
      <w:bodyDiv w:val="1"/>
      <w:marLeft w:val="0"/>
      <w:marRight w:val="0"/>
      <w:marTop w:val="0"/>
      <w:marBottom w:val="0"/>
      <w:divBdr>
        <w:top w:val="none" w:sz="0" w:space="0" w:color="auto"/>
        <w:left w:val="none" w:sz="0" w:space="0" w:color="auto"/>
        <w:bottom w:val="none" w:sz="0" w:space="0" w:color="auto"/>
        <w:right w:val="none" w:sz="0" w:space="0" w:color="auto"/>
      </w:divBdr>
      <w:divsChild>
        <w:div w:id="2088841487">
          <w:marLeft w:val="547"/>
          <w:marRight w:val="0"/>
          <w:marTop w:val="0"/>
          <w:marBottom w:val="0"/>
          <w:divBdr>
            <w:top w:val="none" w:sz="0" w:space="0" w:color="auto"/>
            <w:left w:val="none" w:sz="0" w:space="0" w:color="auto"/>
            <w:bottom w:val="none" w:sz="0" w:space="0" w:color="auto"/>
            <w:right w:val="none" w:sz="0" w:space="0" w:color="auto"/>
          </w:divBdr>
        </w:div>
      </w:divsChild>
    </w:div>
    <w:div w:id="736781364">
      <w:bodyDiv w:val="1"/>
      <w:marLeft w:val="0"/>
      <w:marRight w:val="0"/>
      <w:marTop w:val="0"/>
      <w:marBottom w:val="0"/>
      <w:divBdr>
        <w:top w:val="none" w:sz="0" w:space="0" w:color="auto"/>
        <w:left w:val="none" w:sz="0" w:space="0" w:color="auto"/>
        <w:bottom w:val="none" w:sz="0" w:space="0" w:color="auto"/>
        <w:right w:val="none" w:sz="0" w:space="0" w:color="auto"/>
      </w:divBdr>
    </w:div>
    <w:div w:id="741027514">
      <w:bodyDiv w:val="1"/>
      <w:marLeft w:val="0"/>
      <w:marRight w:val="0"/>
      <w:marTop w:val="0"/>
      <w:marBottom w:val="0"/>
      <w:divBdr>
        <w:top w:val="none" w:sz="0" w:space="0" w:color="auto"/>
        <w:left w:val="none" w:sz="0" w:space="0" w:color="auto"/>
        <w:bottom w:val="none" w:sz="0" w:space="0" w:color="auto"/>
        <w:right w:val="none" w:sz="0" w:space="0" w:color="auto"/>
      </w:divBdr>
      <w:divsChild>
        <w:div w:id="299382539">
          <w:marLeft w:val="547"/>
          <w:marRight w:val="0"/>
          <w:marTop w:val="0"/>
          <w:marBottom w:val="0"/>
          <w:divBdr>
            <w:top w:val="none" w:sz="0" w:space="0" w:color="auto"/>
            <w:left w:val="none" w:sz="0" w:space="0" w:color="auto"/>
            <w:bottom w:val="none" w:sz="0" w:space="0" w:color="auto"/>
            <w:right w:val="none" w:sz="0" w:space="0" w:color="auto"/>
          </w:divBdr>
        </w:div>
      </w:divsChild>
    </w:div>
    <w:div w:id="759371695">
      <w:bodyDiv w:val="1"/>
      <w:marLeft w:val="0"/>
      <w:marRight w:val="0"/>
      <w:marTop w:val="0"/>
      <w:marBottom w:val="0"/>
      <w:divBdr>
        <w:top w:val="none" w:sz="0" w:space="0" w:color="auto"/>
        <w:left w:val="none" w:sz="0" w:space="0" w:color="auto"/>
        <w:bottom w:val="none" w:sz="0" w:space="0" w:color="auto"/>
        <w:right w:val="none" w:sz="0" w:space="0" w:color="auto"/>
      </w:divBdr>
      <w:divsChild>
        <w:div w:id="1317487665">
          <w:marLeft w:val="547"/>
          <w:marRight w:val="0"/>
          <w:marTop w:val="0"/>
          <w:marBottom w:val="0"/>
          <w:divBdr>
            <w:top w:val="none" w:sz="0" w:space="0" w:color="auto"/>
            <w:left w:val="none" w:sz="0" w:space="0" w:color="auto"/>
            <w:bottom w:val="none" w:sz="0" w:space="0" w:color="auto"/>
            <w:right w:val="none" w:sz="0" w:space="0" w:color="auto"/>
          </w:divBdr>
        </w:div>
      </w:divsChild>
    </w:div>
    <w:div w:id="764300930">
      <w:bodyDiv w:val="1"/>
      <w:marLeft w:val="0"/>
      <w:marRight w:val="0"/>
      <w:marTop w:val="0"/>
      <w:marBottom w:val="0"/>
      <w:divBdr>
        <w:top w:val="none" w:sz="0" w:space="0" w:color="auto"/>
        <w:left w:val="none" w:sz="0" w:space="0" w:color="auto"/>
        <w:bottom w:val="none" w:sz="0" w:space="0" w:color="auto"/>
        <w:right w:val="none" w:sz="0" w:space="0" w:color="auto"/>
      </w:divBdr>
      <w:divsChild>
        <w:div w:id="576287463">
          <w:marLeft w:val="547"/>
          <w:marRight w:val="0"/>
          <w:marTop w:val="0"/>
          <w:marBottom w:val="0"/>
          <w:divBdr>
            <w:top w:val="none" w:sz="0" w:space="0" w:color="auto"/>
            <w:left w:val="none" w:sz="0" w:space="0" w:color="auto"/>
            <w:bottom w:val="none" w:sz="0" w:space="0" w:color="auto"/>
            <w:right w:val="none" w:sz="0" w:space="0" w:color="auto"/>
          </w:divBdr>
        </w:div>
      </w:divsChild>
    </w:div>
    <w:div w:id="811290516">
      <w:bodyDiv w:val="1"/>
      <w:marLeft w:val="0"/>
      <w:marRight w:val="0"/>
      <w:marTop w:val="0"/>
      <w:marBottom w:val="0"/>
      <w:divBdr>
        <w:top w:val="none" w:sz="0" w:space="0" w:color="auto"/>
        <w:left w:val="none" w:sz="0" w:space="0" w:color="auto"/>
        <w:bottom w:val="none" w:sz="0" w:space="0" w:color="auto"/>
        <w:right w:val="none" w:sz="0" w:space="0" w:color="auto"/>
      </w:divBdr>
    </w:div>
    <w:div w:id="823162132">
      <w:bodyDiv w:val="1"/>
      <w:marLeft w:val="0"/>
      <w:marRight w:val="0"/>
      <w:marTop w:val="0"/>
      <w:marBottom w:val="0"/>
      <w:divBdr>
        <w:top w:val="none" w:sz="0" w:space="0" w:color="auto"/>
        <w:left w:val="none" w:sz="0" w:space="0" w:color="auto"/>
        <w:bottom w:val="none" w:sz="0" w:space="0" w:color="auto"/>
        <w:right w:val="none" w:sz="0" w:space="0" w:color="auto"/>
      </w:divBdr>
      <w:divsChild>
        <w:div w:id="120612742">
          <w:marLeft w:val="547"/>
          <w:marRight w:val="0"/>
          <w:marTop w:val="0"/>
          <w:marBottom w:val="0"/>
          <w:divBdr>
            <w:top w:val="none" w:sz="0" w:space="0" w:color="auto"/>
            <w:left w:val="none" w:sz="0" w:space="0" w:color="auto"/>
            <w:bottom w:val="none" w:sz="0" w:space="0" w:color="auto"/>
            <w:right w:val="none" w:sz="0" w:space="0" w:color="auto"/>
          </w:divBdr>
        </w:div>
      </w:divsChild>
    </w:div>
    <w:div w:id="850728258">
      <w:bodyDiv w:val="1"/>
      <w:marLeft w:val="0"/>
      <w:marRight w:val="0"/>
      <w:marTop w:val="0"/>
      <w:marBottom w:val="0"/>
      <w:divBdr>
        <w:top w:val="none" w:sz="0" w:space="0" w:color="auto"/>
        <w:left w:val="none" w:sz="0" w:space="0" w:color="auto"/>
        <w:bottom w:val="none" w:sz="0" w:space="0" w:color="auto"/>
        <w:right w:val="none" w:sz="0" w:space="0" w:color="auto"/>
      </w:divBdr>
      <w:divsChild>
        <w:div w:id="1208026224">
          <w:marLeft w:val="547"/>
          <w:marRight w:val="0"/>
          <w:marTop w:val="0"/>
          <w:marBottom w:val="0"/>
          <w:divBdr>
            <w:top w:val="none" w:sz="0" w:space="0" w:color="auto"/>
            <w:left w:val="none" w:sz="0" w:space="0" w:color="auto"/>
            <w:bottom w:val="none" w:sz="0" w:space="0" w:color="auto"/>
            <w:right w:val="none" w:sz="0" w:space="0" w:color="auto"/>
          </w:divBdr>
        </w:div>
      </w:divsChild>
    </w:div>
    <w:div w:id="855729272">
      <w:bodyDiv w:val="1"/>
      <w:marLeft w:val="0"/>
      <w:marRight w:val="0"/>
      <w:marTop w:val="0"/>
      <w:marBottom w:val="0"/>
      <w:divBdr>
        <w:top w:val="none" w:sz="0" w:space="0" w:color="auto"/>
        <w:left w:val="none" w:sz="0" w:space="0" w:color="auto"/>
        <w:bottom w:val="none" w:sz="0" w:space="0" w:color="auto"/>
        <w:right w:val="none" w:sz="0" w:space="0" w:color="auto"/>
      </w:divBdr>
    </w:div>
    <w:div w:id="868448294">
      <w:bodyDiv w:val="1"/>
      <w:marLeft w:val="0"/>
      <w:marRight w:val="0"/>
      <w:marTop w:val="0"/>
      <w:marBottom w:val="0"/>
      <w:divBdr>
        <w:top w:val="none" w:sz="0" w:space="0" w:color="auto"/>
        <w:left w:val="none" w:sz="0" w:space="0" w:color="auto"/>
        <w:bottom w:val="none" w:sz="0" w:space="0" w:color="auto"/>
        <w:right w:val="none" w:sz="0" w:space="0" w:color="auto"/>
      </w:divBdr>
      <w:divsChild>
        <w:div w:id="541525430">
          <w:marLeft w:val="547"/>
          <w:marRight w:val="0"/>
          <w:marTop w:val="0"/>
          <w:marBottom w:val="0"/>
          <w:divBdr>
            <w:top w:val="none" w:sz="0" w:space="0" w:color="auto"/>
            <w:left w:val="none" w:sz="0" w:space="0" w:color="auto"/>
            <w:bottom w:val="none" w:sz="0" w:space="0" w:color="auto"/>
            <w:right w:val="none" w:sz="0" w:space="0" w:color="auto"/>
          </w:divBdr>
        </w:div>
      </w:divsChild>
    </w:div>
    <w:div w:id="900213370">
      <w:bodyDiv w:val="1"/>
      <w:marLeft w:val="0"/>
      <w:marRight w:val="0"/>
      <w:marTop w:val="0"/>
      <w:marBottom w:val="0"/>
      <w:divBdr>
        <w:top w:val="none" w:sz="0" w:space="0" w:color="auto"/>
        <w:left w:val="none" w:sz="0" w:space="0" w:color="auto"/>
        <w:bottom w:val="none" w:sz="0" w:space="0" w:color="auto"/>
        <w:right w:val="none" w:sz="0" w:space="0" w:color="auto"/>
      </w:divBdr>
      <w:divsChild>
        <w:div w:id="678703679">
          <w:marLeft w:val="547"/>
          <w:marRight w:val="0"/>
          <w:marTop w:val="0"/>
          <w:marBottom w:val="0"/>
          <w:divBdr>
            <w:top w:val="none" w:sz="0" w:space="0" w:color="auto"/>
            <w:left w:val="none" w:sz="0" w:space="0" w:color="auto"/>
            <w:bottom w:val="none" w:sz="0" w:space="0" w:color="auto"/>
            <w:right w:val="none" w:sz="0" w:space="0" w:color="auto"/>
          </w:divBdr>
        </w:div>
      </w:divsChild>
    </w:div>
    <w:div w:id="904337752">
      <w:bodyDiv w:val="1"/>
      <w:marLeft w:val="0"/>
      <w:marRight w:val="0"/>
      <w:marTop w:val="0"/>
      <w:marBottom w:val="0"/>
      <w:divBdr>
        <w:top w:val="none" w:sz="0" w:space="0" w:color="auto"/>
        <w:left w:val="none" w:sz="0" w:space="0" w:color="auto"/>
        <w:bottom w:val="none" w:sz="0" w:space="0" w:color="auto"/>
        <w:right w:val="none" w:sz="0" w:space="0" w:color="auto"/>
      </w:divBdr>
      <w:divsChild>
        <w:div w:id="1263489154">
          <w:marLeft w:val="547"/>
          <w:marRight w:val="0"/>
          <w:marTop w:val="0"/>
          <w:marBottom w:val="0"/>
          <w:divBdr>
            <w:top w:val="none" w:sz="0" w:space="0" w:color="auto"/>
            <w:left w:val="none" w:sz="0" w:space="0" w:color="auto"/>
            <w:bottom w:val="none" w:sz="0" w:space="0" w:color="auto"/>
            <w:right w:val="none" w:sz="0" w:space="0" w:color="auto"/>
          </w:divBdr>
        </w:div>
      </w:divsChild>
    </w:div>
    <w:div w:id="909581153">
      <w:bodyDiv w:val="1"/>
      <w:marLeft w:val="0"/>
      <w:marRight w:val="0"/>
      <w:marTop w:val="0"/>
      <w:marBottom w:val="0"/>
      <w:divBdr>
        <w:top w:val="none" w:sz="0" w:space="0" w:color="auto"/>
        <w:left w:val="none" w:sz="0" w:space="0" w:color="auto"/>
        <w:bottom w:val="none" w:sz="0" w:space="0" w:color="auto"/>
        <w:right w:val="none" w:sz="0" w:space="0" w:color="auto"/>
      </w:divBdr>
      <w:divsChild>
        <w:div w:id="96414350">
          <w:marLeft w:val="0"/>
          <w:marRight w:val="0"/>
          <w:marTop w:val="0"/>
          <w:marBottom w:val="0"/>
          <w:divBdr>
            <w:top w:val="none" w:sz="0" w:space="0" w:color="auto"/>
            <w:left w:val="none" w:sz="0" w:space="0" w:color="auto"/>
            <w:bottom w:val="none" w:sz="0" w:space="0" w:color="auto"/>
            <w:right w:val="none" w:sz="0" w:space="0" w:color="auto"/>
          </w:divBdr>
        </w:div>
        <w:div w:id="691034534">
          <w:marLeft w:val="0"/>
          <w:marRight w:val="0"/>
          <w:marTop w:val="0"/>
          <w:marBottom w:val="0"/>
          <w:divBdr>
            <w:top w:val="none" w:sz="0" w:space="0" w:color="auto"/>
            <w:left w:val="none" w:sz="0" w:space="0" w:color="auto"/>
            <w:bottom w:val="none" w:sz="0" w:space="0" w:color="auto"/>
            <w:right w:val="none" w:sz="0" w:space="0" w:color="auto"/>
          </w:divBdr>
        </w:div>
        <w:div w:id="797381393">
          <w:marLeft w:val="0"/>
          <w:marRight w:val="0"/>
          <w:marTop w:val="0"/>
          <w:marBottom w:val="0"/>
          <w:divBdr>
            <w:top w:val="none" w:sz="0" w:space="0" w:color="auto"/>
            <w:left w:val="none" w:sz="0" w:space="0" w:color="auto"/>
            <w:bottom w:val="none" w:sz="0" w:space="0" w:color="auto"/>
            <w:right w:val="none" w:sz="0" w:space="0" w:color="auto"/>
          </w:divBdr>
        </w:div>
        <w:div w:id="895627629">
          <w:marLeft w:val="0"/>
          <w:marRight w:val="0"/>
          <w:marTop w:val="0"/>
          <w:marBottom w:val="0"/>
          <w:divBdr>
            <w:top w:val="none" w:sz="0" w:space="0" w:color="auto"/>
            <w:left w:val="none" w:sz="0" w:space="0" w:color="auto"/>
            <w:bottom w:val="none" w:sz="0" w:space="0" w:color="auto"/>
            <w:right w:val="none" w:sz="0" w:space="0" w:color="auto"/>
          </w:divBdr>
        </w:div>
        <w:div w:id="1583099135">
          <w:marLeft w:val="0"/>
          <w:marRight w:val="0"/>
          <w:marTop w:val="0"/>
          <w:marBottom w:val="0"/>
          <w:divBdr>
            <w:top w:val="none" w:sz="0" w:space="0" w:color="auto"/>
            <w:left w:val="none" w:sz="0" w:space="0" w:color="auto"/>
            <w:bottom w:val="none" w:sz="0" w:space="0" w:color="auto"/>
            <w:right w:val="none" w:sz="0" w:space="0" w:color="auto"/>
          </w:divBdr>
        </w:div>
        <w:div w:id="2080131969">
          <w:marLeft w:val="0"/>
          <w:marRight w:val="0"/>
          <w:marTop w:val="0"/>
          <w:marBottom w:val="0"/>
          <w:divBdr>
            <w:top w:val="none" w:sz="0" w:space="0" w:color="auto"/>
            <w:left w:val="none" w:sz="0" w:space="0" w:color="auto"/>
            <w:bottom w:val="none" w:sz="0" w:space="0" w:color="auto"/>
            <w:right w:val="none" w:sz="0" w:space="0" w:color="auto"/>
          </w:divBdr>
        </w:div>
      </w:divsChild>
    </w:div>
    <w:div w:id="936989163">
      <w:bodyDiv w:val="1"/>
      <w:marLeft w:val="0"/>
      <w:marRight w:val="0"/>
      <w:marTop w:val="0"/>
      <w:marBottom w:val="0"/>
      <w:divBdr>
        <w:top w:val="none" w:sz="0" w:space="0" w:color="auto"/>
        <w:left w:val="none" w:sz="0" w:space="0" w:color="auto"/>
        <w:bottom w:val="none" w:sz="0" w:space="0" w:color="auto"/>
        <w:right w:val="none" w:sz="0" w:space="0" w:color="auto"/>
      </w:divBdr>
      <w:divsChild>
        <w:div w:id="268856371">
          <w:marLeft w:val="0"/>
          <w:marRight w:val="0"/>
          <w:marTop w:val="0"/>
          <w:marBottom w:val="0"/>
          <w:divBdr>
            <w:top w:val="none" w:sz="0" w:space="0" w:color="auto"/>
            <w:left w:val="none" w:sz="0" w:space="0" w:color="auto"/>
            <w:bottom w:val="none" w:sz="0" w:space="0" w:color="auto"/>
            <w:right w:val="none" w:sz="0" w:space="0" w:color="auto"/>
          </w:divBdr>
        </w:div>
        <w:div w:id="820388614">
          <w:marLeft w:val="0"/>
          <w:marRight w:val="0"/>
          <w:marTop w:val="0"/>
          <w:marBottom w:val="0"/>
          <w:divBdr>
            <w:top w:val="none" w:sz="0" w:space="0" w:color="auto"/>
            <w:left w:val="none" w:sz="0" w:space="0" w:color="auto"/>
            <w:bottom w:val="none" w:sz="0" w:space="0" w:color="auto"/>
            <w:right w:val="none" w:sz="0" w:space="0" w:color="auto"/>
          </w:divBdr>
        </w:div>
        <w:div w:id="1464467586">
          <w:marLeft w:val="0"/>
          <w:marRight w:val="0"/>
          <w:marTop w:val="0"/>
          <w:marBottom w:val="0"/>
          <w:divBdr>
            <w:top w:val="none" w:sz="0" w:space="0" w:color="auto"/>
            <w:left w:val="none" w:sz="0" w:space="0" w:color="auto"/>
            <w:bottom w:val="none" w:sz="0" w:space="0" w:color="auto"/>
            <w:right w:val="none" w:sz="0" w:space="0" w:color="auto"/>
          </w:divBdr>
        </w:div>
        <w:div w:id="1626079807">
          <w:marLeft w:val="0"/>
          <w:marRight w:val="0"/>
          <w:marTop w:val="0"/>
          <w:marBottom w:val="0"/>
          <w:divBdr>
            <w:top w:val="none" w:sz="0" w:space="0" w:color="auto"/>
            <w:left w:val="none" w:sz="0" w:space="0" w:color="auto"/>
            <w:bottom w:val="none" w:sz="0" w:space="0" w:color="auto"/>
            <w:right w:val="none" w:sz="0" w:space="0" w:color="auto"/>
          </w:divBdr>
        </w:div>
        <w:div w:id="2052683233">
          <w:marLeft w:val="0"/>
          <w:marRight w:val="0"/>
          <w:marTop w:val="0"/>
          <w:marBottom w:val="0"/>
          <w:divBdr>
            <w:top w:val="none" w:sz="0" w:space="0" w:color="auto"/>
            <w:left w:val="none" w:sz="0" w:space="0" w:color="auto"/>
            <w:bottom w:val="none" w:sz="0" w:space="0" w:color="auto"/>
            <w:right w:val="none" w:sz="0" w:space="0" w:color="auto"/>
          </w:divBdr>
        </w:div>
      </w:divsChild>
    </w:div>
    <w:div w:id="948968914">
      <w:bodyDiv w:val="1"/>
      <w:marLeft w:val="0"/>
      <w:marRight w:val="0"/>
      <w:marTop w:val="0"/>
      <w:marBottom w:val="0"/>
      <w:divBdr>
        <w:top w:val="none" w:sz="0" w:space="0" w:color="auto"/>
        <w:left w:val="none" w:sz="0" w:space="0" w:color="auto"/>
        <w:bottom w:val="none" w:sz="0" w:space="0" w:color="auto"/>
        <w:right w:val="none" w:sz="0" w:space="0" w:color="auto"/>
      </w:divBdr>
    </w:div>
    <w:div w:id="955527202">
      <w:bodyDiv w:val="1"/>
      <w:marLeft w:val="0"/>
      <w:marRight w:val="0"/>
      <w:marTop w:val="0"/>
      <w:marBottom w:val="0"/>
      <w:divBdr>
        <w:top w:val="none" w:sz="0" w:space="0" w:color="auto"/>
        <w:left w:val="none" w:sz="0" w:space="0" w:color="auto"/>
        <w:bottom w:val="none" w:sz="0" w:space="0" w:color="auto"/>
        <w:right w:val="none" w:sz="0" w:space="0" w:color="auto"/>
      </w:divBdr>
      <w:divsChild>
        <w:div w:id="1835947933">
          <w:marLeft w:val="547"/>
          <w:marRight w:val="0"/>
          <w:marTop w:val="0"/>
          <w:marBottom w:val="0"/>
          <w:divBdr>
            <w:top w:val="none" w:sz="0" w:space="0" w:color="auto"/>
            <w:left w:val="none" w:sz="0" w:space="0" w:color="auto"/>
            <w:bottom w:val="none" w:sz="0" w:space="0" w:color="auto"/>
            <w:right w:val="none" w:sz="0" w:space="0" w:color="auto"/>
          </w:divBdr>
        </w:div>
      </w:divsChild>
    </w:div>
    <w:div w:id="1014038691">
      <w:bodyDiv w:val="1"/>
      <w:marLeft w:val="0"/>
      <w:marRight w:val="0"/>
      <w:marTop w:val="0"/>
      <w:marBottom w:val="0"/>
      <w:divBdr>
        <w:top w:val="none" w:sz="0" w:space="0" w:color="auto"/>
        <w:left w:val="none" w:sz="0" w:space="0" w:color="auto"/>
        <w:bottom w:val="none" w:sz="0" w:space="0" w:color="auto"/>
        <w:right w:val="none" w:sz="0" w:space="0" w:color="auto"/>
      </w:divBdr>
      <w:divsChild>
        <w:div w:id="777140376">
          <w:marLeft w:val="547"/>
          <w:marRight w:val="0"/>
          <w:marTop w:val="0"/>
          <w:marBottom w:val="0"/>
          <w:divBdr>
            <w:top w:val="none" w:sz="0" w:space="0" w:color="auto"/>
            <w:left w:val="none" w:sz="0" w:space="0" w:color="auto"/>
            <w:bottom w:val="none" w:sz="0" w:space="0" w:color="auto"/>
            <w:right w:val="none" w:sz="0" w:space="0" w:color="auto"/>
          </w:divBdr>
        </w:div>
      </w:divsChild>
    </w:div>
    <w:div w:id="1030691538">
      <w:bodyDiv w:val="1"/>
      <w:marLeft w:val="0"/>
      <w:marRight w:val="0"/>
      <w:marTop w:val="0"/>
      <w:marBottom w:val="0"/>
      <w:divBdr>
        <w:top w:val="none" w:sz="0" w:space="0" w:color="auto"/>
        <w:left w:val="none" w:sz="0" w:space="0" w:color="auto"/>
        <w:bottom w:val="none" w:sz="0" w:space="0" w:color="auto"/>
        <w:right w:val="none" w:sz="0" w:space="0" w:color="auto"/>
      </w:divBdr>
      <w:divsChild>
        <w:div w:id="1361737871">
          <w:marLeft w:val="547"/>
          <w:marRight w:val="0"/>
          <w:marTop w:val="0"/>
          <w:marBottom w:val="0"/>
          <w:divBdr>
            <w:top w:val="none" w:sz="0" w:space="0" w:color="auto"/>
            <w:left w:val="none" w:sz="0" w:space="0" w:color="auto"/>
            <w:bottom w:val="none" w:sz="0" w:space="0" w:color="auto"/>
            <w:right w:val="none" w:sz="0" w:space="0" w:color="auto"/>
          </w:divBdr>
        </w:div>
      </w:divsChild>
    </w:div>
    <w:div w:id="1090812394">
      <w:bodyDiv w:val="1"/>
      <w:marLeft w:val="0"/>
      <w:marRight w:val="0"/>
      <w:marTop w:val="0"/>
      <w:marBottom w:val="0"/>
      <w:divBdr>
        <w:top w:val="none" w:sz="0" w:space="0" w:color="auto"/>
        <w:left w:val="none" w:sz="0" w:space="0" w:color="auto"/>
        <w:bottom w:val="none" w:sz="0" w:space="0" w:color="auto"/>
        <w:right w:val="none" w:sz="0" w:space="0" w:color="auto"/>
      </w:divBdr>
    </w:div>
    <w:div w:id="1091046625">
      <w:bodyDiv w:val="1"/>
      <w:marLeft w:val="0"/>
      <w:marRight w:val="0"/>
      <w:marTop w:val="0"/>
      <w:marBottom w:val="0"/>
      <w:divBdr>
        <w:top w:val="none" w:sz="0" w:space="0" w:color="auto"/>
        <w:left w:val="none" w:sz="0" w:space="0" w:color="auto"/>
        <w:bottom w:val="none" w:sz="0" w:space="0" w:color="auto"/>
        <w:right w:val="none" w:sz="0" w:space="0" w:color="auto"/>
      </w:divBdr>
    </w:div>
    <w:div w:id="1091927013">
      <w:bodyDiv w:val="1"/>
      <w:marLeft w:val="0"/>
      <w:marRight w:val="0"/>
      <w:marTop w:val="0"/>
      <w:marBottom w:val="0"/>
      <w:divBdr>
        <w:top w:val="none" w:sz="0" w:space="0" w:color="auto"/>
        <w:left w:val="none" w:sz="0" w:space="0" w:color="auto"/>
        <w:bottom w:val="none" w:sz="0" w:space="0" w:color="auto"/>
        <w:right w:val="none" w:sz="0" w:space="0" w:color="auto"/>
      </w:divBdr>
      <w:divsChild>
        <w:div w:id="211429267">
          <w:marLeft w:val="547"/>
          <w:marRight w:val="0"/>
          <w:marTop w:val="0"/>
          <w:marBottom w:val="0"/>
          <w:divBdr>
            <w:top w:val="none" w:sz="0" w:space="0" w:color="auto"/>
            <w:left w:val="none" w:sz="0" w:space="0" w:color="auto"/>
            <w:bottom w:val="none" w:sz="0" w:space="0" w:color="auto"/>
            <w:right w:val="none" w:sz="0" w:space="0" w:color="auto"/>
          </w:divBdr>
        </w:div>
      </w:divsChild>
    </w:div>
    <w:div w:id="1102409200">
      <w:bodyDiv w:val="1"/>
      <w:marLeft w:val="0"/>
      <w:marRight w:val="0"/>
      <w:marTop w:val="0"/>
      <w:marBottom w:val="0"/>
      <w:divBdr>
        <w:top w:val="none" w:sz="0" w:space="0" w:color="auto"/>
        <w:left w:val="none" w:sz="0" w:space="0" w:color="auto"/>
        <w:bottom w:val="none" w:sz="0" w:space="0" w:color="auto"/>
        <w:right w:val="none" w:sz="0" w:space="0" w:color="auto"/>
      </w:divBdr>
      <w:divsChild>
        <w:div w:id="1255675093">
          <w:marLeft w:val="547"/>
          <w:marRight w:val="0"/>
          <w:marTop w:val="0"/>
          <w:marBottom w:val="0"/>
          <w:divBdr>
            <w:top w:val="none" w:sz="0" w:space="0" w:color="auto"/>
            <w:left w:val="none" w:sz="0" w:space="0" w:color="auto"/>
            <w:bottom w:val="none" w:sz="0" w:space="0" w:color="auto"/>
            <w:right w:val="none" w:sz="0" w:space="0" w:color="auto"/>
          </w:divBdr>
        </w:div>
      </w:divsChild>
    </w:div>
    <w:div w:id="1118404238">
      <w:bodyDiv w:val="1"/>
      <w:marLeft w:val="0"/>
      <w:marRight w:val="0"/>
      <w:marTop w:val="0"/>
      <w:marBottom w:val="0"/>
      <w:divBdr>
        <w:top w:val="none" w:sz="0" w:space="0" w:color="auto"/>
        <w:left w:val="none" w:sz="0" w:space="0" w:color="auto"/>
        <w:bottom w:val="none" w:sz="0" w:space="0" w:color="auto"/>
        <w:right w:val="none" w:sz="0" w:space="0" w:color="auto"/>
      </w:divBdr>
      <w:divsChild>
        <w:div w:id="1211989483">
          <w:marLeft w:val="547"/>
          <w:marRight w:val="0"/>
          <w:marTop w:val="0"/>
          <w:marBottom w:val="0"/>
          <w:divBdr>
            <w:top w:val="none" w:sz="0" w:space="0" w:color="auto"/>
            <w:left w:val="none" w:sz="0" w:space="0" w:color="auto"/>
            <w:bottom w:val="none" w:sz="0" w:space="0" w:color="auto"/>
            <w:right w:val="none" w:sz="0" w:space="0" w:color="auto"/>
          </w:divBdr>
        </w:div>
      </w:divsChild>
    </w:div>
    <w:div w:id="1167984196">
      <w:bodyDiv w:val="1"/>
      <w:marLeft w:val="0"/>
      <w:marRight w:val="0"/>
      <w:marTop w:val="0"/>
      <w:marBottom w:val="0"/>
      <w:divBdr>
        <w:top w:val="none" w:sz="0" w:space="0" w:color="auto"/>
        <w:left w:val="none" w:sz="0" w:space="0" w:color="auto"/>
        <w:bottom w:val="none" w:sz="0" w:space="0" w:color="auto"/>
        <w:right w:val="none" w:sz="0" w:space="0" w:color="auto"/>
      </w:divBdr>
      <w:divsChild>
        <w:div w:id="101612404">
          <w:marLeft w:val="547"/>
          <w:marRight w:val="0"/>
          <w:marTop w:val="0"/>
          <w:marBottom w:val="0"/>
          <w:divBdr>
            <w:top w:val="none" w:sz="0" w:space="0" w:color="auto"/>
            <w:left w:val="none" w:sz="0" w:space="0" w:color="auto"/>
            <w:bottom w:val="none" w:sz="0" w:space="0" w:color="auto"/>
            <w:right w:val="none" w:sz="0" w:space="0" w:color="auto"/>
          </w:divBdr>
        </w:div>
      </w:divsChild>
    </w:div>
    <w:div w:id="1218783827">
      <w:bodyDiv w:val="1"/>
      <w:marLeft w:val="0"/>
      <w:marRight w:val="0"/>
      <w:marTop w:val="0"/>
      <w:marBottom w:val="0"/>
      <w:divBdr>
        <w:top w:val="none" w:sz="0" w:space="0" w:color="auto"/>
        <w:left w:val="none" w:sz="0" w:space="0" w:color="auto"/>
        <w:bottom w:val="none" w:sz="0" w:space="0" w:color="auto"/>
        <w:right w:val="none" w:sz="0" w:space="0" w:color="auto"/>
      </w:divBdr>
      <w:divsChild>
        <w:div w:id="365256526">
          <w:marLeft w:val="547"/>
          <w:marRight w:val="0"/>
          <w:marTop w:val="0"/>
          <w:marBottom w:val="0"/>
          <w:divBdr>
            <w:top w:val="none" w:sz="0" w:space="0" w:color="auto"/>
            <w:left w:val="none" w:sz="0" w:space="0" w:color="auto"/>
            <w:bottom w:val="none" w:sz="0" w:space="0" w:color="auto"/>
            <w:right w:val="none" w:sz="0" w:space="0" w:color="auto"/>
          </w:divBdr>
        </w:div>
      </w:divsChild>
    </w:div>
    <w:div w:id="1244990677">
      <w:bodyDiv w:val="1"/>
      <w:marLeft w:val="0"/>
      <w:marRight w:val="0"/>
      <w:marTop w:val="0"/>
      <w:marBottom w:val="0"/>
      <w:divBdr>
        <w:top w:val="none" w:sz="0" w:space="0" w:color="auto"/>
        <w:left w:val="none" w:sz="0" w:space="0" w:color="auto"/>
        <w:bottom w:val="none" w:sz="0" w:space="0" w:color="auto"/>
        <w:right w:val="none" w:sz="0" w:space="0" w:color="auto"/>
      </w:divBdr>
    </w:div>
    <w:div w:id="1249312859">
      <w:bodyDiv w:val="1"/>
      <w:marLeft w:val="0"/>
      <w:marRight w:val="0"/>
      <w:marTop w:val="0"/>
      <w:marBottom w:val="0"/>
      <w:divBdr>
        <w:top w:val="none" w:sz="0" w:space="0" w:color="auto"/>
        <w:left w:val="none" w:sz="0" w:space="0" w:color="auto"/>
        <w:bottom w:val="none" w:sz="0" w:space="0" w:color="auto"/>
        <w:right w:val="none" w:sz="0" w:space="0" w:color="auto"/>
      </w:divBdr>
    </w:div>
    <w:div w:id="1253472650">
      <w:bodyDiv w:val="1"/>
      <w:marLeft w:val="0"/>
      <w:marRight w:val="0"/>
      <w:marTop w:val="0"/>
      <w:marBottom w:val="0"/>
      <w:divBdr>
        <w:top w:val="none" w:sz="0" w:space="0" w:color="auto"/>
        <w:left w:val="none" w:sz="0" w:space="0" w:color="auto"/>
        <w:bottom w:val="none" w:sz="0" w:space="0" w:color="auto"/>
        <w:right w:val="none" w:sz="0" w:space="0" w:color="auto"/>
      </w:divBdr>
      <w:divsChild>
        <w:div w:id="1219242032">
          <w:marLeft w:val="547"/>
          <w:marRight w:val="0"/>
          <w:marTop w:val="0"/>
          <w:marBottom w:val="0"/>
          <w:divBdr>
            <w:top w:val="none" w:sz="0" w:space="0" w:color="auto"/>
            <w:left w:val="none" w:sz="0" w:space="0" w:color="auto"/>
            <w:bottom w:val="none" w:sz="0" w:space="0" w:color="auto"/>
            <w:right w:val="none" w:sz="0" w:space="0" w:color="auto"/>
          </w:divBdr>
        </w:div>
      </w:divsChild>
    </w:div>
    <w:div w:id="1263104688">
      <w:bodyDiv w:val="1"/>
      <w:marLeft w:val="0"/>
      <w:marRight w:val="0"/>
      <w:marTop w:val="0"/>
      <w:marBottom w:val="0"/>
      <w:divBdr>
        <w:top w:val="none" w:sz="0" w:space="0" w:color="auto"/>
        <w:left w:val="none" w:sz="0" w:space="0" w:color="auto"/>
        <w:bottom w:val="none" w:sz="0" w:space="0" w:color="auto"/>
        <w:right w:val="none" w:sz="0" w:space="0" w:color="auto"/>
      </w:divBdr>
      <w:divsChild>
        <w:div w:id="1164390485">
          <w:marLeft w:val="547"/>
          <w:marRight w:val="0"/>
          <w:marTop w:val="0"/>
          <w:marBottom w:val="0"/>
          <w:divBdr>
            <w:top w:val="none" w:sz="0" w:space="0" w:color="auto"/>
            <w:left w:val="none" w:sz="0" w:space="0" w:color="auto"/>
            <w:bottom w:val="none" w:sz="0" w:space="0" w:color="auto"/>
            <w:right w:val="none" w:sz="0" w:space="0" w:color="auto"/>
          </w:divBdr>
        </w:div>
      </w:divsChild>
    </w:div>
    <w:div w:id="1275207225">
      <w:bodyDiv w:val="1"/>
      <w:marLeft w:val="0"/>
      <w:marRight w:val="0"/>
      <w:marTop w:val="0"/>
      <w:marBottom w:val="0"/>
      <w:divBdr>
        <w:top w:val="none" w:sz="0" w:space="0" w:color="auto"/>
        <w:left w:val="none" w:sz="0" w:space="0" w:color="auto"/>
        <w:bottom w:val="none" w:sz="0" w:space="0" w:color="auto"/>
        <w:right w:val="none" w:sz="0" w:space="0" w:color="auto"/>
      </w:divBdr>
    </w:div>
    <w:div w:id="1322660703">
      <w:bodyDiv w:val="1"/>
      <w:marLeft w:val="0"/>
      <w:marRight w:val="0"/>
      <w:marTop w:val="0"/>
      <w:marBottom w:val="0"/>
      <w:divBdr>
        <w:top w:val="none" w:sz="0" w:space="0" w:color="auto"/>
        <w:left w:val="none" w:sz="0" w:space="0" w:color="auto"/>
        <w:bottom w:val="none" w:sz="0" w:space="0" w:color="auto"/>
        <w:right w:val="none" w:sz="0" w:space="0" w:color="auto"/>
      </w:divBdr>
      <w:divsChild>
        <w:div w:id="1882669836">
          <w:marLeft w:val="547"/>
          <w:marRight w:val="0"/>
          <w:marTop w:val="0"/>
          <w:marBottom w:val="0"/>
          <w:divBdr>
            <w:top w:val="none" w:sz="0" w:space="0" w:color="auto"/>
            <w:left w:val="none" w:sz="0" w:space="0" w:color="auto"/>
            <w:bottom w:val="none" w:sz="0" w:space="0" w:color="auto"/>
            <w:right w:val="none" w:sz="0" w:space="0" w:color="auto"/>
          </w:divBdr>
        </w:div>
      </w:divsChild>
    </w:div>
    <w:div w:id="1324549976">
      <w:bodyDiv w:val="1"/>
      <w:marLeft w:val="0"/>
      <w:marRight w:val="0"/>
      <w:marTop w:val="0"/>
      <w:marBottom w:val="0"/>
      <w:divBdr>
        <w:top w:val="none" w:sz="0" w:space="0" w:color="auto"/>
        <w:left w:val="none" w:sz="0" w:space="0" w:color="auto"/>
        <w:bottom w:val="none" w:sz="0" w:space="0" w:color="auto"/>
        <w:right w:val="none" w:sz="0" w:space="0" w:color="auto"/>
      </w:divBdr>
      <w:divsChild>
        <w:div w:id="1786609421">
          <w:marLeft w:val="547"/>
          <w:marRight w:val="0"/>
          <w:marTop w:val="0"/>
          <w:marBottom w:val="0"/>
          <w:divBdr>
            <w:top w:val="none" w:sz="0" w:space="0" w:color="auto"/>
            <w:left w:val="none" w:sz="0" w:space="0" w:color="auto"/>
            <w:bottom w:val="none" w:sz="0" w:space="0" w:color="auto"/>
            <w:right w:val="none" w:sz="0" w:space="0" w:color="auto"/>
          </w:divBdr>
        </w:div>
      </w:divsChild>
    </w:div>
    <w:div w:id="1381055564">
      <w:bodyDiv w:val="1"/>
      <w:marLeft w:val="0"/>
      <w:marRight w:val="0"/>
      <w:marTop w:val="0"/>
      <w:marBottom w:val="0"/>
      <w:divBdr>
        <w:top w:val="none" w:sz="0" w:space="0" w:color="auto"/>
        <w:left w:val="none" w:sz="0" w:space="0" w:color="auto"/>
        <w:bottom w:val="none" w:sz="0" w:space="0" w:color="auto"/>
        <w:right w:val="none" w:sz="0" w:space="0" w:color="auto"/>
      </w:divBdr>
    </w:div>
    <w:div w:id="1402749293">
      <w:bodyDiv w:val="1"/>
      <w:marLeft w:val="0"/>
      <w:marRight w:val="0"/>
      <w:marTop w:val="0"/>
      <w:marBottom w:val="0"/>
      <w:divBdr>
        <w:top w:val="none" w:sz="0" w:space="0" w:color="auto"/>
        <w:left w:val="none" w:sz="0" w:space="0" w:color="auto"/>
        <w:bottom w:val="none" w:sz="0" w:space="0" w:color="auto"/>
        <w:right w:val="none" w:sz="0" w:space="0" w:color="auto"/>
      </w:divBdr>
      <w:divsChild>
        <w:div w:id="1997684085">
          <w:marLeft w:val="547"/>
          <w:marRight w:val="0"/>
          <w:marTop w:val="0"/>
          <w:marBottom w:val="0"/>
          <w:divBdr>
            <w:top w:val="none" w:sz="0" w:space="0" w:color="auto"/>
            <w:left w:val="none" w:sz="0" w:space="0" w:color="auto"/>
            <w:bottom w:val="none" w:sz="0" w:space="0" w:color="auto"/>
            <w:right w:val="none" w:sz="0" w:space="0" w:color="auto"/>
          </w:divBdr>
        </w:div>
      </w:divsChild>
    </w:div>
    <w:div w:id="1417631422">
      <w:bodyDiv w:val="1"/>
      <w:marLeft w:val="0"/>
      <w:marRight w:val="0"/>
      <w:marTop w:val="0"/>
      <w:marBottom w:val="0"/>
      <w:divBdr>
        <w:top w:val="none" w:sz="0" w:space="0" w:color="auto"/>
        <w:left w:val="none" w:sz="0" w:space="0" w:color="auto"/>
        <w:bottom w:val="none" w:sz="0" w:space="0" w:color="auto"/>
        <w:right w:val="none" w:sz="0" w:space="0" w:color="auto"/>
      </w:divBdr>
    </w:div>
    <w:div w:id="1464733858">
      <w:bodyDiv w:val="1"/>
      <w:marLeft w:val="0"/>
      <w:marRight w:val="0"/>
      <w:marTop w:val="0"/>
      <w:marBottom w:val="0"/>
      <w:divBdr>
        <w:top w:val="none" w:sz="0" w:space="0" w:color="auto"/>
        <w:left w:val="none" w:sz="0" w:space="0" w:color="auto"/>
        <w:bottom w:val="none" w:sz="0" w:space="0" w:color="auto"/>
        <w:right w:val="none" w:sz="0" w:space="0" w:color="auto"/>
      </w:divBdr>
    </w:div>
    <w:div w:id="1517187375">
      <w:bodyDiv w:val="1"/>
      <w:marLeft w:val="0"/>
      <w:marRight w:val="0"/>
      <w:marTop w:val="0"/>
      <w:marBottom w:val="0"/>
      <w:divBdr>
        <w:top w:val="none" w:sz="0" w:space="0" w:color="auto"/>
        <w:left w:val="none" w:sz="0" w:space="0" w:color="auto"/>
        <w:bottom w:val="none" w:sz="0" w:space="0" w:color="auto"/>
        <w:right w:val="none" w:sz="0" w:space="0" w:color="auto"/>
      </w:divBdr>
      <w:divsChild>
        <w:div w:id="370884798">
          <w:marLeft w:val="547"/>
          <w:marRight w:val="0"/>
          <w:marTop w:val="0"/>
          <w:marBottom w:val="0"/>
          <w:divBdr>
            <w:top w:val="none" w:sz="0" w:space="0" w:color="auto"/>
            <w:left w:val="none" w:sz="0" w:space="0" w:color="auto"/>
            <w:bottom w:val="none" w:sz="0" w:space="0" w:color="auto"/>
            <w:right w:val="none" w:sz="0" w:space="0" w:color="auto"/>
          </w:divBdr>
        </w:div>
      </w:divsChild>
    </w:div>
    <w:div w:id="1529877394">
      <w:bodyDiv w:val="1"/>
      <w:marLeft w:val="0"/>
      <w:marRight w:val="0"/>
      <w:marTop w:val="0"/>
      <w:marBottom w:val="0"/>
      <w:divBdr>
        <w:top w:val="none" w:sz="0" w:space="0" w:color="auto"/>
        <w:left w:val="none" w:sz="0" w:space="0" w:color="auto"/>
        <w:bottom w:val="none" w:sz="0" w:space="0" w:color="auto"/>
        <w:right w:val="none" w:sz="0" w:space="0" w:color="auto"/>
      </w:divBdr>
      <w:divsChild>
        <w:div w:id="1201801">
          <w:marLeft w:val="0"/>
          <w:marRight w:val="0"/>
          <w:marTop w:val="0"/>
          <w:marBottom w:val="0"/>
          <w:divBdr>
            <w:top w:val="none" w:sz="0" w:space="0" w:color="auto"/>
            <w:left w:val="none" w:sz="0" w:space="0" w:color="auto"/>
            <w:bottom w:val="none" w:sz="0" w:space="0" w:color="auto"/>
            <w:right w:val="none" w:sz="0" w:space="0" w:color="auto"/>
          </w:divBdr>
        </w:div>
      </w:divsChild>
    </w:div>
    <w:div w:id="1559970920">
      <w:bodyDiv w:val="1"/>
      <w:marLeft w:val="0"/>
      <w:marRight w:val="0"/>
      <w:marTop w:val="0"/>
      <w:marBottom w:val="0"/>
      <w:divBdr>
        <w:top w:val="none" w:sz="0" w:space="0" w:color="auto"/>
        <w:left w:val="none" w:sz="0" w:space="0" w:color="auto"/>
        <w:bottom w:val="none" w:sz="0" w:space="0" w:color="auto"/>
        <w:right w:val="none" w:sz="0" w:space="0" w:color="auto"/>
      </w:divBdr>
    </w:div>
    <w:div w:id="1569416914">
      <w:bodyDiv w:val="1"/>
      <w:marLeft w:val="0"/>
      <w:marRight w:val="0"/>
      <w:marTop w:val="0"/>
      <w:marBottom w:val="0"/>
      <w:divBdr>
        <w:top w:val="none" w:sz="0" w:space="0" w:color="auto"/>
        <w:left w:val="none" w:sz="0" w:space="0" w:color="auto"/>
        <w:bottom w:val="none" w:sz="0" w:space="0" w:color="auto"/>
        <w:right w:val="none" w:sz="0" w:space="0" w:color="auto"/>
      </w:divBdr>
      <w:divsChild>
        <w:div w:id="659650748">
          <w:marLeft w:val="547"/>
          <w:marRight w:val="0"/>
          <w:marTop w:val="0"/>
          <w:marBottom w:val="0"/>
          <w:divBdr>
            <w:top w:val="none" w:sz="0" w:space="0" w:color="auto"/>
            <w:left w:val="none" w:sz="0" w:space="0" w:color="auto"/>
            <w:bottom w:val="none" w:sz="0" w:space="0" w:color="auto"/>
            <w:right w:val="none" w:sz="0" w:space="0" w:color="auto"/>
          </w:divBdr>
        </w:div>
      </w:divsChild>
    </w:div>
    <w:div w:id="1589732219">
      <w:bodyDiv w:val="1"/>
      <w:marLeft w:val="0"/>
      <w:marRight w:val="0"/>
      <w:marTop w:val="0"/>
      <w:marBottom w:val="0"/>
      <w:divBdr>
        <w:top w:val="none" w:sz="0" w:space="0" w:color="auto"/>
        <w:left w:val="none" w:sz="0" w:space="0" w:color="auto"/>
        <w:bottom w:val="none" w:sz="0" w:space="0" w:color="auto"/>
        <w:right w:val="none" w:sz="0" w:space="0" w:color="auto"/>
      </w:divBdr>
      <w:divsChild>
        <w:div w:id="1702824069">
          <w:marLeft w:val="547"/>
          <w:marRight w:val="0"/>
          <w:marTop w:val="0"/>
          <w:marBottom w:val="0"/>
          <w:divBdr>
            <w:top w:val="none" w:sz="0" w:space="0" w:color="auto"/>
            <w:left w:val="none" w:sz="0" w:space="0" w:color="auto"/>
            <w:bottom w:val="none" w:sz="0" w:space="0" w:color="auto"/>
            <w:right w:val="none" w:sz="0" w:space="0" w:color="auto"/>
          </w:divBdr>
        </w:div>
      </w:divsChild>
    </w:div>
    <w:div w:id="1605771642">
      <w:bodyDiv w:val="1"/>
      <w:marLeft w:val="0"/>
      <w:marRight w:val="0"/>
      <w:marTop w:val="0"/>
      <w:marBottom w:val="0"/>
      <w:divBdr>
        <w:top w:val="none" w:sz="0" w:space="0" w:color="auto"/>
        <w:left w:val="none" w:sz="0" w:space="0" w:color="auto"/>
        <w:bottom w:val="none" w:sz="0" w:space="0" w:color="auto"/>
        <w:right w:val="none" w:sz="0" w:space="0" w:color="auto"/>
      </w:divBdr>
      <w:divsChild>
        <w:div w:id="2057394154">
          <w:marLeft w:val="547"/>
          <w:marRight w:val="0"/>
          <w:marTop w:val="0"/>
          <w:marBottom w:val="0"/>
          <w:divBdr>
            <w:top w:val="none" w:sz="0" w:space="0" w:color="auto"/>
            <w:left w:val="none" w:sz="0" w:space="0" w:color="auto"/>
            <w:bottom w:val="none" w:sz="0" w:space="0" w:color="auto"/>
            <w:right w:val="none" w:sz="0" w:space="0" w:color="auto"/>
          </w:divBdr>
        </w:div>
      </w:divsChild>
    </w:div>
    <w:div w:id="1613245268">
      <w:bodyDiv w:val="1"/>
      <w:marLeft w:val="0"/>
      <w:marRight w:val="0"/>
      <w:marTop w:val="0"/>
      <w:marBottom w:val="0"/>
      <w:divBdr>
        <w:top w:val="none" w:sz="0" w:space="0" w:color="auto"/>
        <w:left w:val="none" w:sz="0" w:space="0" w:color="auto"/>
        <w:bottom w:val="none" w:sz="0" w:space="0" w:color="auto"/>
        <w:right w:val="none" w:sz="0" w:space="0" w:color="auto"/>
      </w:divBdr>
    </w:div>
    <w:div w:id="1623224701">
      <w:bodyDiv w:val="1"/>
      <w:marLeft w:val="0"/>
      <w:marRight w:val="0"/>
      <w:marTop w:val="0"/>
      <w:marBottom w:val="0"/>
      <w:divBdr>
        <w:top w:val="none" w:sz="0" w:space="0" w:color="auto"/>
        <w:left w:val="none" w:sz="0" w:space="0" w:color="auto"/>
        <w:bottom w:val="none" w:sz="0" w:space="0" w:color="auto"/>
        <w:right w:val="none" w:sz="0" w:space="0" w:color="auto"/>
      </w:divBdr>
    </w:div>
    <w:div w:id="1648626752">
      <w:bodyDiv w:val="1"/>
      <w:marLeft w:val="0"/>
      <w:marRight w:val="0"/>
      <w:marTop w:val="0"/>
      <w:marBottom w:val="0"/>
      <w:divBdr>
        <w:top w:val="none" w:sz="0" w:space="0" w:color="auto"/>
        <w:left w:val="none" w:sz="0" w:space="0" w:color="auto"/>
        <w:bottom w:val="none" w:sz="0" w:space="0" w:color="auto"/>
        <w:right w:val="none" w:sz="0" w:space="0" w:color="auto"/>
      </w:divBdr>
      <w:divsChild>
        <w:div w:id="1880240281">
          <w:marLeft w:val="547"/>
          <w:marRight w:val="0"/>
          <w:marTop w:val="0"/>
          <w:marBottom w:val="0"/>
          <w:divBdr>
            <w:top w:val="none" w:sz="0" w:space="0" w:color="auto"/>
            <w:left w:val="none" w:sz="0" w:space="0" w:color="auto"/>
            <w:bottom w:val="none" w:sz="0" w:space="0" w:color="auto"/>
            <w:right w:val="none" w:sz="0" w:space="0" w:color="auto"/>
          </w:divBdr>
        </w:div>
      </w:divsChild>
    </w:div>
    <w:div w:id="1660697373">
      <w:bodyDiv w:val="1"/>
      <w:marLeft w:val="0"/>
      <w:marRight w:val="0"/>
      <w:marTop w:val="0"/>
      <w:marBottom w:val="0"/>
      <w:divBdr>
        <w:top w:val="none" w:sz="0" w:space="0" w:color="auto"/>
        <w:left w:val="none" w:sz="0" w:space="0" w:color="auto"/>
        <w:bottom w:val="none" w:sz="0" w:space="0" w:color="auto"/>
        <w:right w:val="none" w:sz="0" w:space="0" w:color="auto"/>
      </w:divBdr>
      <w:divsChild>
        <w:div w:id="2122989004">
          <w:marLeft w:val="547"/>
          <w:marRight w:val="0"/>
          <w:marTop w:val="0"/>
          <w:marBottom w:val="0"/>
          <w:divBdr>
            <w:top w:val="none" w:sz="0" w:space="0" w:color="auto"/>
            <w:left w:val="none" w:sz="0" w:space="0" w:color="auto"/>
            <w:bottom w:val="none" w:sz="0" w:space="0" w:color="auto"/>
            <w:right w:val="none" w:sz="0" w:space="0" w:color="auto"/>
          </w:divBdr>
        </w:div>
      </w:divsChild>
    </w:div>
    <w:div w:id="1692997377">
      <w:bodyDiv w:val="1"/>
      <w:marLeft w:val="0"/>
      <w:marRight w:val="0"/>
      <w:marTop w:val="0"/>
      <w:marBottom w:val="0"/>
      <w:divBdr>
        <w:top w:val="none" w:sz="0" w:space="0" w:color="auto"/>
        <w:left w:val="none" w:sz="0" w:space="0" w:color="auto"/>
        <w:bottom w:val="none" w:sz="0" w:space="0" w:color="auto"/>
        <w:right w:val="none" w:sz="0" w:space="0" w:color="auto"/>
      </w:divBdr>
      <w:divsChild>
        <w:div w:id="1330477727">
          <w:marLeft w:val="547"/>
          <w:marRight w:val="0"/>
          <w:marTop w:val="0"/>
          <w:marBottom w:val="0"/>
          <w:divBdr>
            <w:top w:val="none" w:sz="0" w:space="0" w:color="auto"/>
            <w:left w:val="none" w:sz="0" w:space="0" w:color="auto"/>
            <w:bottom w:val="none" w:sz="0" w:space="0" w:color="auto"/>
            <w:right w:val="none" w:sz="0" w:space="0" w:color="auto"/>
          </w:divBdr>
        </w:div>
      </w:divsChild>
    </w:div>
    <w:div w:id="1720976037">
      <w:bodyDiv w:val="1"/>
      <w:marLeft w:val="0"/>
      <w:marRight w:val="0"/>
      <w:marTop w:val="0"/>
      <w:marBottom w:val="0"/>
      <w:divBdr>
        <w:top w:val="none" w:sz="0" w:space="0" w:color="auto"/>
        <w:left w:val="none" w:sz="0" w:space="0" w:color="auto"/>
        <w:bottom w:val="none" w:sz="0" w:space="0" w:color="auto"/>
        <w:right w:val="none" w:sz="0" w:space="0" w:color="auto"/>
      </w:divBdr>
    </w:div>
    <w:div w:id="1731002994">
      <w:bodyDiv w:val="1"/>
      <w:marLeft w:val="0"/>
      <w:marRight w:val="0"/>
      <w:marTop w:val="0"/>
      <w:marBottom w:val="0"/>
      <w:divBdr>
        <w:top w:val="none" w:sz="0" w:space="0" w:color="auto"/>
        <w:left w:val="none" w:sz="0" w:space="0" w:color="auto"/>
        <w:bottom w:val="none" w:sz="0" w:space="0" w:color="auto"/>
        <w:right w:val="none" w:sz="0" w:space="0" w:color="auto"/>
      </w:divBdr>
      <w:divsChild>
        <w:div w:id="223565823">
          <w:marLeft w:val="547"/>
          <w:marRight w:val="0"/>
          <w:marTop w:val="0"/>
          <w:marBottom w:val="0"/>
          <w:divBdr>
            <w:top w:val="none" w:sz="0" w:space="0" w:color="auto"/>
            <w:left w:val="none" w:sz="0" w:space="0" w:color="auto"/>
            <w:bottom w:val="none" w:sz="0" w:space="0" w:color="auto"/>
            <w:right w:val="none" w:sz="0" w:space="0" w:color="auto"/>
          </w:divBdr>
        </w:div>
      </w:divsChild>
    </w:div>
    <w:div w:id="1733775793">
      <w:bodyDiv w:val="1"/>
      <w:marLeft w:val="0"/>
      <w:marRight w:val="0"/>
      <w:marTop w:val="0"/>
      <w:marBottom w:val="0"/>
      <w:divBdr>
        <w:top w:val="none" w:sz="0" w:space="0" w:color="auto"/>
        <w:left w:val="none" w:sz="0" w:space="0" w:color="auto"/>
        <w:bottom w:val="none" w:sz="0" w:space="0" w:color="auto"/>
        <w:right w:val="none" w:sz="0" w:space="0" w:color="auto"/>
      </w:divBdr>
    </w:div>
    <w:div w:id="1746956710">
      <w:bodyDiv w:val="1"/>
      <w:marLeft w:val="0"/>
      <w:marRight w:val="0"/>
      <w:marTop w:val="0"/>
      <w:marBottom w:val="0"/>
      <w:divBdr>
        <w:top w:val="none" w:sz="0" w:space="0" w:color="auto"/>
        <w:left w:val="none" w:sz="0" w:space="0" w:color="auto"/>
        <w:bottom w:val="none" w:sz="0" w:space="0" w:color="auto"/>
        <w:right w:val="none" w:sz="0" w:space="0" w:color="auto"/>
      </w:divBdr>
      <w:divsChild>
        <w:div w:id="372001883">
          <w:marLeft w:val="547"/>
          <w:marRight w:val="0"/>
          <w:marTop w:val="0"/>
          <w:marBottom w:val="0"/>
          <w:divBdr>
            <w:top w:val="none" w:sz="0" w:space="0" w:color="auto"/>
            <w:left w:val="none" w:sz="0" w:space="0" w:color="auto"/>
            <w:bottom w:val="none" w:sz="0" w:space="0" w:color="auto"/>
            <w:right w:val="none" w:sz="0" w:space="0" w:color="auto"/>
          </w:divBdr>
        </w:div>
      </w:divsChild>
    </w:div>
    <w:div w:id="1818690642">
      <w:bodyDiv w:val="1"/>
      <w:marLeft w:val="0"/>
      <w:marRight w:val="0"/>
      <w:marTop w:val="0"/>
      <w:marBottom w:val="0"/>
      <w:divBdr>
        <w:top w:val="none" w:sz="0" w:space="0" w:color="auto"/>
        <w:left w:val="none" w:sz="0" w:space="0" w:color="auto"/>
        <w:bottom w:val="none" w:sz="0" w:space="0" w:color="auto"/>
        <w:right w:val="none" w:sz="0" w:space="0" w:color="auto"/>
      </w:divBdr>
    </w:div>
    <w:div w:id="1840846019">
      <w:bodyDiv w:val="1"/>
      <w:marLeft w:val="0"/>
      <w:marRight w:val="0"/>
      <w:marTop w:val="0"/>
      <w:marBottom w:val="0"/>
      <w:divBdr>
        <w:top w:val="none" w:sz="0" w:space="0" w:color="auto"/>
        <w:left w:val="none" w:sz="0" w:space="0" w:color="auto"/>
        <w:bottom w:val="none" w:sz="0" w:space="0" w:color="auto"/>
        <w:right w:val="none" w:sz="0" w:space="0" w:color="auto"/>
      </w:divBdr>
    </w:div>
    <w:div w:id="1877430950">
      <w:bodyDiv w:val="1"/>
      <w:marLeft w:val="0"/>
      <w:marRight w:val="0"/>
      <w:marTop w:val="0"/>
      <w:marBottom w:val="0"/>
      <w:divBdr>
        <w:top w:val="none" w:sz="0" w:space="0" w:color="auto"/>
        <w:left w:val="none" w:sz="0" w:space="0" w:color="auto"/>
        <w:bottom w:val="none" w:sz="0" w:space="0" w:color="auto"/>
        <w:right w:val="none" w:sz="0" w:space="0" w:color="auto"/>
      </w:divBdr>
      <w:divsChild>
        <w:div w:id="2109424711">
          <w:marLeft w:val="547"/>
          <w:marRight w:val="0"/>
          <w:marTop w:val="0"/>
          <w:marBottom w:val="0"/>
          <w:divBdr>
            <w:top w:val="none" w:sz="0" w:space="0" w:color="auto"/>
            <w:left w:val="none" w:sz="0" w:space="0" w:color="auto"/>
            <w:bottom w:val="none" w:sz="0" w:space="0" w:color="auto"/>
            <w:right w:val="none" w:sz="0" w:space="0" w:color="auto"/>
          </w:divBdr>
        </w:div>
      </w:divsChild>
    </w:div>
    <w:div w:id="1934588590">
      <w:bodyDiv w:val="1"/>
      <w:marLeft w:val="0"/>
      <w:marRight w:val="0"/>
      <w:marTop w:val="0"/>
      <w:marBottom w:val="0"/>
      <w:divBdr>
        <w:top w:val="none" w:sz="0" w:space="0" w:color="auto"/>
        <w:left w:val="none" w:sz="0" w:space="0" w:color="auto"/>
        <w:bottom w:val="none" w:sz="0" w:space="0" w:color="auto"/>
        <w:right w:val="none" w:sz="0" w:space="0" w:color="auto"/>
      </w:divBdr>
    </w:div>
    <w:div w:id="1980332905">
      <w:bodyDiv w:val="1"/>
      <w:marLeft w:val="0"/>
      <w:marRight w:val="0"/>
      <w:marTop w:val="0"/>
      <w:marBottom w:val="0"/>
      <w:divBdr>
        <w:top w:val="none" w:sz="0" w:space="0" w:color="auto"/>
        <w:left w:val="none" w:sz="0" w:space="0" w:color="auto"/>
        <w:bottom w:val="none" w:sz="0" w:space="0" w:color="auto"/>
        <w:right w:val="none" w:sz="0" w:space="0" w:color="auto"/>
      </w:divBdr>
    </w:div>
    <w:div w:id="1998417980">
      <w:bodyDiv w:val="1"/>
      <w:marLeft w:val="0"/>
      <w:marRight w:val="0"/>
      <w:marTop w:val="0"/>
      <w:marBottom w:val="0"/>
      <w:divBdr>
        <w:top w:val="none" w:sz="0" w:space="0" w:color="auto"/>
        <w:left w:val="none" w:sz="0" w:space="0" w:color="auto"/>
        <w:bottom w:val="none" w:sz="0" w:space="0" w:color="auto"/>
        <w:right w:val="none" w:sz="0" w:space="0" w:color="auto"/>
      </w:divBdr>
      <w:divsChild>
        <w:div w:id="517818042">
          <w:marLeft w:val="547"/>
          <w:marRight w:val="0"/>
          <w:marTop w:val="0"/>
          <w:marBottom w:val="0"/>
          <w:divBdr>
            <w:top w:val="none" w:sz="0" w:space="0" w:color="auto"/>
            <w:left w:val="none" w:sz="0" w:space="0" w:color="auto"/>
            <w:bottom w:val="none" w:sz="0" w:space="0" w:color="auto"/>
            <w:right w:val="none" w:sz="0" w:space="0" w:color="auto"/>
          </w:divBdr>
        </w:div>
      </w:divsChild>
    </w:div>
    <w:div w:id="2045983704">
      <w:bodyDiv w:val="1"/>
      <w:marLeft w:val="0"/>
      <w:marRight w:val="0"/>
      <w:marTop w:val="0"/>
      <w:marBottom w:val="0"/>
      <w:divBdr>
        <w:top w:val="none" w:sz="0" w:space="0" w:color="auto"/>
        <w:left w:val="none" w:sz="0" w:space="0" w:color="auto"/>
        <w:bottom w:val="none" w:sz="0" w:space="0" w:color="auto"/>
        <w:right w:val="none" w:sz="0" w:space="0" w:color="auto"/>
      </w:divBdr>
      <w:divsChild>
        <w:div w:id="1403210460">
          <w:marLeft w:val="0"/>
          <w:marRight w:val="0"/>
          <w:marTop w:val="0"/>
          <w:marBottom w:val="0"/>
          <w:divBdr>
            <w:top w:val="none" w:sz="0" w:space="0" w:color="auto"/>
            <w:left w:val="none" w:sz="0" w:space="0" w:color="auto"/>
            <w:bottom w:val="none" w:sz="0" w:space="0" w:color="auto"/>
            <w:right w:val="none" w:sz="0" w:space="0" w:color="auto"/>
          </w:divBdr>
        </w:div>
      </w:divsChild>
    </w:div>
    <w:div w:id="2054885192">
      <w:bodyDiv w:val="1"/>
      <w:marLeft w:val="0"/>
      <w:marRight w:val="0"/>
      <w:marTop w:val="0"/>
      <w:marBottom w:val="0"/>
      <w:divBdr>
        <w:top w:val="none" w:sz="0" w:space="0" w:color="auto"/>
        <w:left w:val="none" w:sz="0" w:space="0" w:color="auto"/>
        <w:bottom w:val="none" w:sz="0" w:space="0" w:color="auto"/>
        <w:right w:val="none" w:sz="0" w:space="0" w:color="auto"/>
      </w:divBdr>
      <w:divsChild>
        <w:div w:id="695077034">
          <w:marLeft w:val="547"/>
          <w:marRight w:val="0"/>
          <w:marTop w:val="0"/>
          <w:marBottom w:val="0"/>
          <w:divBdr>
            <w:top w:val="none" w:sz="0" w:space="0" w:color="auto"/>
            <w:left w:val="none" w:sz="0" w:space="0" w:color="auto"/>
            <w:bottom w:val="none" w:sz="0" w:space="0" w:color="auto"/>
            <w:right w:val="none" w:sz="0" w:space="0" w:color="auto"/>
          </w:divBdr>
        </w:div>
      </w:divsChild>
    </w:div>
    <w:div w:id="2076925054">
      <w:bodyDiv w:val="1"/>
      <w:marLeft w:val="0"/>
      <w:marRight w:val="0"/>
      <w:marTop w:val="0"/>
      <w:marBottom w:val="0"/>
      <w:divBdr>
        <w:top w:val="none" w:sz="0" w:space="0" w:color="auto"/>
        <w:left w:val="none" w:sz="0" w:space="0" w:color="auto"/>
        <w:bottom w:val="none" w:sz="0" w:space="0" w:color="auto"/>
        <w:right w:val="none" w:sz="0" w:space="0" w:color="auto"/>
      </w:divBdr>
    </w:div>
    <w:div w:id="2098551695">
      <w:bodyDiv w:val="1"/>
      <w:marLeft w:val="0"/>
      <w:marRight w:val="0"/>
      <w:marTop w:val="0"/>
      <w:marBottom w:val="0"/>
      <w:divBdr>
        <w:top w:val="none" w:sz="0" w:space="0" w:color="auto"/>
        <w:left w:val="none" w:sz="0" w:space="0" w:color="auto"/>
        <w:bottom w:val="none" w:sz="0" w:space="0" w:color="auto"/>
        <w:right w:val="none" w:sz="0" w:space="0" w:color="auto"/>
      </w:divBdr>
      <w:divsChild>
        <w:div w:id="1040132322">
          <w:marLeft w:val="547"/>
          <w:marRight w:val="0"/>
          <w:marTop w:val="0"/>
          <w:marBottom w:val="0"/>
          <w:divBdr>
            <w:top w:val="none" w:sz="0" w:space="0" w:color="auto"/>
            <w:left w:val="none" w:sz="0" w:space="0" w:color="auto"/>
            <w:bottom w:val="none" w:sz="0" w:space="0" w:color="auto"/>
            <w:right w:val="none" w:sz="0" w:space="0" w:color="auto"/>
          </w:divBdr>
        </w:div>
      </w:divsChild>
    </w:div>
    <w:div w:id="2122332214">
      <w:bodyDiv w:val="1"/>
      <w:marLeft w:val="0"/>
      <w:marRight w:val="0"/>
      <w:marTop w:val="0"/>
      <w:marBottom w:val="0"/>
      <w:divBdr>
        <w:top w:val="none" w:sz="0" w:space="0" w:color="auto"/>
        <w:left w:val="none" w:sz="0" w:space="0" w:color="auto"/>
        <w:bottom w:val="none" w:sz="0" w:space="0" w:color="auto"/>
        <w:right w:val="none" w:sz="0" w:space="0" w:color="auto"/>
      </w:divBdr>
      <w:divsChild>
        <w:div w:id="32929404">
          <w:marLeft w:val="0"/>
          <w:marRight w:val="0"/>
          <w:marTop w:val="0"/>
          <w:marBottom w:val="0"/>
          <w:divBdr>
            <w:top w:val="none" w:sz="0" w:space="0" w:color="auto"/>
            <w:left w:val="none" w:sz="0" w:space="0" w:color="auto"/>
            <w:bottom w:val="none" w:sz="0" w:space="0" w:color="auto"/>
            <w:right w:val="none" w:sz="0" w:space="0" w:color="auto"/>
          </w:divBdr>
        </w:div>
        <w:div w:id="34353450">
          <w:marLeft w:val="0"/>
          <w:marRight w:val="0"/>
          <w:marTop w:val="0"/>
          <w:marBottom w:val="0"/>
          <w:divBdr>
            <w:top w:val="none" w:sz="0" w:space="0" w:color="auto"/>
            <w:left w:val="none" w:sz="0" w:space="0" w:color="auto"/>
            <w:bottom w:val="none" w:sz="0" w:space="0" w:color="auto"/>
            <w:right w:val="none" w:sz="0" w:space="0" w:color="auto"/>
          </w:divBdr>
        </w:div>
        <w:div w:id="67509181">
          <w:marLeft w:val="0"/>
          <w:marRight w:val="0"/>
          <w:marTop w:val="0"/>
          <w:marBottom w:val="0"/>
          <w:divBdr>
            <w:top w:val="none" w:sz="0" w:space="0" w:color="auto"/>
            <w:left w:val="none" w:sz="0" w:space="0" w:color="auto"/>
            <w:bottom w:val="none" w:sz="0" w:space="0" w:color="auto"/>
            <w:right w:val="none" w:sz="0" w:space="0" w:color="auto"/>
          </w:divBdr>
        </w:div>
        <w:div w:id="603802963">
          <w:marLeft w:val="0"/>
          <w:marRight w:val="0"/>
          <w:marTop w:val="0"/>
          <w:marBottom w:val="0"/>
          <w:divBdr>
            <w:top w:val="none" w:sz="0" w:space="0" w:color="auto"/>
            <w:left w:val="none" w:sz="0" w:space="0" w:color="auto"/>
            <w:bottom w:val="none" w:sz="0" w:space="0" w:color="auto"/>
            <w:right w:val="none" w:sz="0" w:space="0" w:color="auto"/>
          </w:divBdr>
        </w:div>
        <w:div w:id="806315307">
          <w:marLeft w:val="0"/>
          <w:marRight w:val="0"/>
          <w:marTop w:val="0"/>
          <w:marBottom w:val="0"/>
          <w:divBdr>
            <w:top w:val="none" w:sz="0" w:space="0" w:color="auto"/>
            <w:left w:val="none" w:sz="0" w:space="0" w:color="auto"/>
            <w:bottom w:val="none" w:sz="0" w:space="0" w:color="auto"/>
            <w:right w:val="none" w:sz="0" w:space="0" w:color="auto"/>
          </w:divBdr>
        </w:div>
        <w:div w:id="879129407">
          <w:marLeft w:val="0"/>
          <w:marRight w:val="0"/>
          <w:marTop w:val="0"/>
          <w:marBottom w:val="0"/>
          <w:divBdr>
            <w:top w:val="none" w:sz="0" w:space="0" w:color="auto"/>
            <w:left w:val="none" w:sz="0" w:space="0" w:color="auto"/>
            <w:bottom w:val="none" w:sz="0" w:space="0" w:color="auto"/>
            <w:right w:val="none" w:sz="0" w:space="0" w:color="auto"/>
          </w:divBdr>
        </w:div>
        <w:div w:id="1186405141">
          <w:marLeft w:val="0"/>
          <w:marRight w:val="0"/>
          <w:marTop w:val="0"/>
          <w:marBottom w:val="0"/>
          <w:divBdr>
            <w:top w:val="none" w:sz="0" w:space="0" w:color="auto"/>
            <w:left w:val="none" w:sz="0" w:space="0" w:color="auto"/>
            <w:bottom w:val="none" w:sz="0" w:space="0" w:color="auto"/>
            <w:right w:val="none" w:sz="0" w:space="0" w:color="auto"/>
          </w:divBdr>
        </w:div>
        <w:div w:id="1299720410">
          <w:marLeft w:val="0"/>
          <w:marRight w:val="0"/>
          <w:marTop w:val="0"/>
          <w:marBottom w:val="0"/>
          <w:divBdr>
            <w:top w:val="none" w:sz="0" w:space="0" w:color="auto"/>
            <w:left w:val="none" w:sz="0" w:space="0" w:color="auto"/>
            <w:bottom w:val="none" w:sz="0" w:space="0" w:color="auto"/>
            <w:right w:val="none" w:sz="0" w:space="0" w:color="auto"/>
          </w:divBdr>
        </w:div>
        <w:div w:id="1606421221">
          <w:marLeft w:val="0"/>
          <w:marRight w:val="0"/>
          <w:marTop w:val="0"/>
          <w:marBottom w:val="0"/>
          <w:divBdr>
            <w:top w:val="none" w:sz="0" w:space="0" w:color="auto"/>
            <w:left w:val="none" w:sz="0" w:space="0" w:color="auto"/>
            <w:bottom w:val="none" w:sz="0" w:space="0" w:color="auto"/>
            <w:right w:val="none" w:sz="0" w:space="0" w:color="auto"/>
          </w:divBdr>
        </w:div>
      </w:divsChild>
    </w:div>
    <w:div w:id="2129156739">
      <w:bodyDiv w:val="1"/>
      <w:marLeft w:val="0"/>
      <w:marRight w:val="0"/>
      <w:marTop w:val="0"/>
      <w:marBottom w:val="0"/>
      <w:divBdr>
        <w:top w:val="none" w:sz="0" w:space="0" w:color="auto"/>
        <w:left w:val="none" w:sz="0" w:space="0" w:color="auto"/>
        <w:bottom w:val="none" w:sz="0" w:space="0" w:color="auto"/>
        <w:right w:val="none" w:sz="0" w:space="0" w:color="auto"/>
      </w:divBdr>
      <w:divsChild>
        <w:div w:id="1533377701">
          <w:marLeft w:val="547"/>
          <w:marRight w:val="0"/>
          <w:marTop w:val="0"/>
          <w:marBottom w:val="0"/>
          <w:divBdr>
            <w:top w:val="none" w:sz="0" w:space="0" w:color="auto"/>
            <w:left w:val="none" w:sz="0" w:space="0" w:color="auto"/>
            <w:bottom w:val="none" w:sz="0" w:space="0" w:color="auto"/>
            <w:right w:val="none" w:sz="0" w:space="0" w:color="auto"/>
          </w:divBdr>
        </w:div>
      </w:divsChild>
    </w:div>
    <w:div w:id="2130541527">
      <w:bodyDiv w:val="1"/>
      <w:marLeft w:val="0"/>
      <w:marRight w:val="0"/>
      <w:marTop w:val="0"/>
      <w:marBottom w:val="0"/>
      <w:divBdr>
        <w:top w:val="none" w:sz="0" w:space="0" w:color="auto"/>
        <w:left w:val="none" w:sz="0" w:space="0" w:color="auto"/>
        <w:bottom w:val="none" w:sz="0" w:space="0" w:color="auto"/>
        <w:right w:val="none" w:sz="0" w:space="0" w:color="auto"/>
      </w:divBdr>
      <w:divsChild>
        <w:div w:id="75716810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header" Target="header8.xml"/><Relationship Id="rId39" Type="http://schemas.openxmlformats.org/officeDocument/2006/relationships/footer" Target="footer11.xml"/><Relationship Id="rId21" Type="http://schemas.openxmlformats.org/officeDocument/2006/relationships/header" Target="header6.xml"/><Relationship Id="rId34" Type="http://schemas.openxmlformats.org/officeDocument/2006/relationships/footer" Target="footer9.xml"/><Relationship Id="rId42" Type="http://schemas.openxmlformats.org/officeDocument/2006/relationships/footer" Target="footer12.xml"/><Relationship Id="rId47" Type="http://schemas.openxmlformats.org/officeDocument/2006/relationships/footer" Target="footer14.xml"/><Relationship Id="rId50" Type="http://schemas.openxmlformats.org/officeDocument/2006/relationships/header" Target="header23.xml"/><Relationship Id="rId55" Type="http://schemas.openxmlformats.org/officeDocument/2006/relationships/footer" Target="footer18.xml"/><Relationship Id="rId63" Type="http://schemas.openxmlformats.org/officeDocument/2006/relationships/header" Target="header28.xml"/><Relationship Id="rId89"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6.xml"/><Relationship Id="rId32" Type="http://schemas.openxmlformats.org/officeDocument/2006/relationships/footer" Target="footer8.xml"/><Relationship Id="rId37" Type="http://schemas.openxmlformats.org/officeDocument/2006/relationships/footer" Target="footer10.xml"/><Relationship Id="rId40" Type="http://schemas.openxmlformats.org/officeDocument/2006/relationships/header" Target="header17.xml"/><Relationship Id="rId45" Type="http://schemas.openxmlformats.org/officeDocument/2006/relationships/header" Target="header20.xml"/><Relationship Id="rId53" Type="http://schemas.openxmlformats.org/officeDocument/2006/relationships/header" Target="header25.xml"/><Relationship Id="rId58" Type="http://schemas.openxmlformats.org/officeDocument/2006/relationships/hyperlink" Target="http://www.chorzele.pl"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7.xml"/><Relationship Id="rId28" Type="http://schemas.openxmlformats.org/officeDocument/2006/relationships/header" Target="header10.xml"/><Relationship Id="rId36" Type="http://schemas.openxmlformats.org/officeDocument/2006/relationships/header" Target="header15.xml"/><Relationship Id="rId49" Type="http://schemas.openxmlformats.org/officeDocument/2006/relationships/footer" Target="footer15.xml"/><Relationship Id="rId57" Type="http://schemas.openxmlformats.org/officeDocument/2006/relationships/footer" Target="footer19.xml"/><Relationship Id="rId61" Type="http://schemas.openxmlformats.org/officeDocument/2006/relationships/header" Target="header27.xml"/><Relationship Id="rId10" Type="http://schemas.openxmlformats.org/officeDocument/2006/relationships/image" Target="media/image3.png"/><Relationship Id="rId19" Type="http://schemas.openxmlformats.org/officeDocument/2006/relationships/footer" Target="footer4.xml"/><Relationship Id="rId31" Type="http://schemas.openxmlformats.org/officeDocument/2006/relationships/header" Target="header12.xml"/><Relationship Id="rId44" Type="http://schemas.openxmlformats.org/officeDocument/2006/relationships/footer" Target="footer13.xml"/><Relationship Id="rId52" Type="http://schemas.openxmlformats.org/officeDocument/2006/relationships/footer" Target="footer16.xml"/><Relationship Id="rId60" Type="http://schemas.openxmlformats.org/officeDocument/2006/relationships/hyperlink" Target="http://www.chorzele.pl"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footer" Target="footer5.xml"/><Relationship Id="rId27" Type="http://schemas.openxmlformats.org/officeDocument/2006/relationships/header" Target="header9.xml"/><Relationship Id="rId30" Type="http://schemas.openxmlformats.org/officeDocument/2006/relationships/header" Target="header11.xml"/><Relationship Id="rId35" Type="http://schemas.openxmlformats.org/officeDocument/2006/relationships/header" Target="header14.xml"/><Relationship Id="rId43" Type="http://schemas.openxmlformats.org/officeDocument/2006/relationships/header" Target="header19.xml"/><Relationship Id="rId48" Type="http://schemas.openxmlformats.org/officeDocument/2006/relationships/header" Target="header22.xml"/><Relationship Id="rId56" Type="http://schemas.openxmlformats.org/officeDocument/2006/relationships/header" Target="header26.xml"/><Relationship Id="rId64" Type="http://schemas.openxmlformats.org/officeDocument/2006/relationships/footer" Target="footer21.xml"/><Relationship Id="rId8" Type="http://schemas.openxmlformats.org/officeDocument/2006/relationships/image" Target="media/image1.png"/><Relationship Id="rId51" Type="http://schemas.openxmlformats.org/officeDocument/2006/relationships/header" Target="header24.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5.png"/><Relationship Id="rId33" Type="http://schemas.openxmlformats.org/officeDocument/2006/relationships/header" Target="header13.xml"/><Relationship Id="rId38" Type="http://schemas.openxmlformats.org/officeDocument/2006/relationships/header" Target="header16.xml"/><Relationship Id="rId46" Type="http://schemas.openxmlformats.org/officeDocument/2006/relationships/header" Target="header21.xml"/><Relationship Id="rId59" Type="http://schemas.openxmlformats.org/officeDocument/2006/relationships/hyperlink" Target="mailto:sekretariat@chorzele.pl" TargetMode="External"/><Relationship Id="rId20" Type="http://schemas.openxmlformats.org/officeDocument/2006/relationships/header" Target="header5.xml"/><Relationship Id="rId41" Type="http://schemas.openxmlformats.org/officeDocument/2006/relationships/header" Target="header18.xml"/><Relationship Id="rId54" Type="http://schemas.openxmlformats.org/officeDocument/2006/relationships/footer" Target="footer17.xml"/><Relationship Id="rId62" Type="http://schemas.openxmlformats.org/officeDocument/2006/relationships/footer" Target="footer20.xml"/><Relationship Id="rId88" Type="http://schemas.microsoft.com/office/2011/relationships/commentsExtended" Target="commentsExtended.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8FA60F-44A3-4791-893A-406EA6AFF3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137</Pages>
  <Words>47635</Words>
  <Characters>285810</Characters>
  <Application>Microsoft Office Word</Application>
  <DocSecurity>0</DocSecurity>
  <Lines>2381</Lines>
  <Paragraphs>665</Paragraphs>
  <ScaleCrop>false</ScaleCrop>
  <HeadingPairs>
    <vt:vector size="2" baseType="variant">
      <vt:variant>
        <vt:lpstr>Tytuł</vt:lpstr>
      </vt:variant>
      <vt:variant>
        <vt:i4>1</vt:i4>
      </vt:variant>
    </vt:vector>
  </HeadingPairs>
  <TitlesOfParts>
    <vt:vector size="1" baseType="lpstr">
      <vt:lpstr>Program rewitalizacji</vt:lpstr>
    </vt:vector>
  </TitlesOfParts>
  <Company/>
  <LinksUpToDate>false</LinksUpToDate>
  <CharactersWithSpaces>332780</CharactersWithSpaces>
  <SharedDoc>false</SharedDoc>
  <HLinks>
    <vt:vector size="462" baseType="variant">
      <vt:variant>
        <vt:i4>1048636</vt:i4>
      </vt:variant>
      <vt:variant>
        <vt:i4>638</vt:i4>
      </vt:variant>
      <vt:variant>
        <vt:i4>0</vt:i4>
      </vt:variant>
      <vt:variant>
        <vt:i4>5</vt:i4>
      </vt:variant>
      <vt:variant>
        <vt:lpwstr/>
      </vt:variant>
      <vt:variant>
        <vt:lpwstr>_Toc449607127</vt:lpwstr>
      </vt:variant>
      <vt:variant>
        <vt:i4>1048636</vt:i4>
      </vt:variant>
      <vt:variant>
        <vt:i4>632</vt:i4>
      </vt:variant>
      <vt:variant>
        <vt:i4>0</vt:i4>
      </vt:variant>
      <vt:variant>
        <vt:i4>5</vt:i4>
      </vt:variant>
      <vt:variant>
        <vt:lpwstr/>
      </vt:variant>
      <vt:variant>
        <vt:lpwstr>_Toc449607126</vt:lpwstr>
      </vt:variant>
      <vt:variant>
        <vt:i4>1048636</vt:i4>
      </vt:variant>
      <vt:variant>
        <vt:i4>626</vt:i4>
      </vt:variant>
      <vt:variant>
        <vt:i4>0</vt:i4>
      </vt:variant>
      <vt:variant>
        <vt:i4>5</vt:i4>
      </vt:variant>
      <vt:variant>
        <vt:lpwstr/>
      </vt:variant>
      <vt:variant>
        <vt:lpwstr>_Toc449607125</vt:lpwstr>
      </vt:variant>
      <vt:variant>
        <vt:i4>1048636</vt:i4>
      </vt:variant>
      <vt:variant>
        <vt:i4>617</vt:i4>
      </vt:variant>
      <vt:variant>
        <vt:i4>0</vt:i4>
      </vt:variant>
      <vt:variant>
        <vt:i4>5</vt:i4>
      </vt:variant>
      <vt:variant>
        <vt:lpwstr/>
      </vt:variant>
      <vt:variant>
        <vt:lpwstr>_Toc449607124</vt:lpwstr>
      </vt:variant>
      <vt:variant>
        <vt:i4>1048636</vt:i4>
      </vt:variant>
      <vt:variant>
        <vt:i4>611</vt:i4>
      </vt:variant>
      <vt:variant>
        <vt:i4>0</vt:i4>
      </vt:variant>
      <vt:variant>
        <vt:i4>5</vt:i4>
      </vt:variant>
      <vt:variant>
        <vt:lpwstr/>
      </vt:variant>
      <vt:variant>
        <vt:lpwstr>_Toc449607123</vt:lpwstr>
      </vt:variant>
      <vt:variant>
        <vt:i4>1048636</vt:i4>
      </vt:variant>
      <vt:variant>
        <vt:i4>605</vt:i4>
      </vt:variant>
      <vt:variant>
        <vt:i4>0</vt:i4>
      </vt:variant>
      <vt:variant>
        <vt:i4>5</vt:i4>
      </vt:variant>
      <vt:variant>
        <vt:lpwstr/>
      </vt:variant>
      <vt:variant>
        <vt:lpwstr>_Toc449607122</vt:lpwstr>
      </vt:variant>
      <vt:variant>
        <vt:i4>1048636</vt:i4>
      </vt:variant>
      <vt:variant>
        <vt:i4>599</vt:i4>
      </vt:variant>
      <vt:variant>
        <vt:i4>0</vt:i4>
      </vt:variant>
      <vt:variant>
        <vt:i4>5</vt:i4>
      </vt:variant>
      <vt:variant>
        <vt:lpwstr/>
      </vt:variant>
      <vt:variant>
        <vt:lpwstr>_Toc449607121</vt:lpwstr>
      </vt:variant>
      <vt:variant>
        <vt:i4>1048636</vt:i4>
      </vt:variant>
      <vt:variant>
        <vt:i4>593</vt:i4>
      </vt:variant>
      <vt:variant>
        <vt:i4>0</vt:i4>
      </vt:variant>
      <vt:variant>
        <vt:i4>5</vt:i4>
      </vt:variant>
      <vt:variant>
        <vt:lpwstr/>
      </vt:variant>
      <vt:variant>
        <vt:lpwstr>_Toc449607120</vt:lpwstr>
      </vt:variant>
      <vt:variant>
        <vt:i4>1245244</vt:i4>
      </vt:variant>
      <vt:variant>
        <vt:i4>587</vt:i4>
      </vt:variant>
      <vt:variant>
        <vt:i4>0</vt:i4>
      </vt:variant>
      <vt:variant>
        <vt:i4>5</vt:i4>
      </vt:variant>
      <vt:variant>
        <vt:lpwstr/>
      </vt:variant>
      <vt:variant>
        <vt:lpwstr>_Toc449607119</vt:lpwstr>
      </vt:variant>
      <vt:variant>
        <vt:i4>1245244</vt:i4>
      </vt:variant>
      <vt:variant>
        <vt:i4>578</vt:i4>
      </vt:variant>
      <vt:variant>
        <vt:i4>0</vt:i4>
      </vt:variant>
      <vt:variant>
        <vt:i4>5</vt:i4>
      </vt:variant>
      <vt:variant>
        <vt:lpwstr/>
      </vt:variant>
      <vt:variant>
        <vt:lpwstr>_Toc449607118</vt:lpwstr>
      </vt:variant>
      <vt:variant>
        <vt:i4>1245244</vt:i4>
      </vt:variant>
      <vt:variant>
        <vt:i4>572</vt:i4>
      </vt:variant>
      <vt:variant>
        <vt:i4>0</vt:i4>
      </vt:variant>
      <vt:variant>
        <vt:i4>5</vt:i4>
      </vt:variant>
      <vt:variant>
        <vt:lpwstr/>
      </vt:variant>
      <vt:variant>
        <vt:lpwstr>_Toc449607117</vt:lpwstr>
      </vt:variant>
      <vt:variant>
        <vt:i4>1245244</vt:i4>
      </vt:variant>
      <vt:variant>
        <vt:i4>566</vt:i4>
      </vt:variant>
      <vt:variant>
        <vt:i4>0</vt:i4>
      </vt:variant>
      <vt:variant>
        <vt:i4>5</vt:i4>
      </vt:variant>
      <vt:variant>
        <vt:lpwstr/>
      </vt:variant>
      <vt:variant>
        <vt:lpwstr>_Toc449607116</vt:lpwstr>
      </vt:variant>
      <vt:variant>
        <vt:i4>1245244</vt:i4>
      </vt:variant>
      <vt:variant>
        <vt:i4>560</vt:i4>
      </vt:variant>
      <vt:variant>
        <vt:i4>0</vt:i4>
      </vt:variant>
      <vt:variant>
        <vt:i4>5</vt:i4>
      </vt:variant>
      <vt:variant>
        <vt:lpwstr/>
      </vt:variant>
      <vt:variant>
        <vt:lpwstr>_Toc449607115</vt:lpwstr>
      </vt:variant>
      <vt:variant>
        <vt:i4>1245244</vt:i4>
      </vt:variant>
      <vt:variant>
        <vt:i4>551</vt:i4>
      </vt:variant>
      <vt:variant>
        <vt:i4>0</vt:i4>
      </vt:variant>
      <vt:variant>
        <vt:i4>5</vt:i4>
      </vt:variant>
      <vt:variant>
        <vt:lpwstr/>
      </vt:variant>
      <vt:variant>
        <vt:lpwstr>_Toc449607114</vt:lpwstr>
      </vt:variant>
      <vt:variant>
        <vt:i4>1245244</vt:i4>
      </vt:variant>
      <vt:variant>
        <vt:i4>545</vt:i4>
      </vt:variant>
      <vt:variant>
        <vt:i4>0</vt:i4>
      </vt:variant>
      <vt:variant>
        <vt:i4>5</vt:i4>
      </vt:variant>
      <vt:variant>
        <vt:lpwstr/>
      </vt:variant>
      <vt:variant>
        <vt:lpwstr>_Toc449607113</vt:lpwstr>
      </vt:variant>
      <vt:variant>
        <vt:i4>1245244</vt:i4>
      </vt:variant>
      <vt:variant>
        <vt:i4>539</vt:i4>
      </vt:variant>
      <vt:variant>
        <vt:i4>0</vt:i4>
      </vt:variant>
      <vt:variant>
        <vt:i4>5</vt:i4>
      </vt:variant>
      <vt:variant>
        <vt:lpwstr/>
      </vt:variant>
      <vt:variant>
        <vt:lpwstr>_Toc449607112</vt:lpwstr>
      </vt:variant>
      <vt:variant>
        <vt:i4>1245244</vt:i4>
      </vt:variant>
      <vt:variant>
        <vt:i4>533</vt:i4>
      </vt:variant>
      <vt:variant>
        <vt:i4>0</vt:i4>
      </vt:variant>
      <vt:variant>
        <vt:i4>5</vt:i4>
      </vt:variant>
      <vt:variant>
        <vt:lpwstr/>
      </vt:variant>
      <vt:variant>
        <vt:lpwstr>_Toc449607111</vt:lpwstr>
      </vt:variant>
      <vt:variant>
        <vt:i4>1245244</vt:i4>
      </vt:variant>
      <vt:variant>
        <vt:i4>527</vt:i4>
      </vt:variant>
      <vt:variant>
        <vt:i4>0</vt:i4>
      </vt:variant>
      <vt:variant>
        <vt:i4>5</vt:i4>
      </vt:variant>
      <vt:variant>
        <vt:lpwstr/>
      </vt:variant>
      <vt:variant>
        <vt:lpwstr>_Toc449607110</vt:lpwstr>
      </vt:variant>
      <vt:variant>
        <vt:i4>1179708</vt:i4>
      </vt:variant>
      <vt:variant>
        <vt:i4>521</vt:i4>
      </vt:variant>
      <vt:variant>
        <vt:i4>0</vt:i4>
      </vt:variant>
      <vt:variant>
        <vt:i4>5</vt:i4>
      </vt:variant>
      <vt:variant>
        <vt:lpwstr/>
      </vt:variant>
      <vt:variant>
        <vt:lpwstr>_Toc449607109</vt:lpwstr>
      </vt:variant>
      <vt:variant>
        <vt:i4>1179708</vt:i4>
      </vt:variant>
      <vt:variant>
        <vt:i4>515</vt:i4>
      </vt:variant>
      <vt:variant>
        <vt:i4>0</vt:i4>
      </vt:variant>
      <vt:variant>
        <vt:i4>5</vt:i4>
      </vt:variant>
      <vt:variant>
        <vt:lpwstr/>
      </vt:variant>
      <vt:variant>
        <vt:lpwstr>_Toc449607108</vt:lpwstr>
      </vt:variant>
      <vt:variant>
        <vt:i4>1179708</vt:i4>
      </vt:variant>
      <vt:variant>
        <vt:i4>509</vt:i4>
      </vt:variant>
      <vt:variant>
        <vt:i4>0</vt:i4>
      </vt:variant>
      <vt:variant>
        <vt:i4>5</vt:i4>
      </vt:variant>
      <vt:variant>
        <vt:lpwstr/>
      </vt:variant>
      <vt:variant>
        <vt:lpwstr>_Toc449607107</vt:lpwstr>
      </vt:variant>
      <vt:variant>
        <vt:i4>1179708</vt:i4>
      </vt:variant>
      <vt:variant>
        <vt:i4>503</vt:i4>
      </vt:variant>
      <vt:variant>
        <vt:i4>0</vt:i4>
      </vt:variant>
      <vt:variant>
        <vt:i4>5</vt:i4>
      </vt:variant>
      <vt:variant>
        <vt:lpwstr/>
      </vt:variant>
      <vt:variant>
        <vt:lpwstr>_Toc449607106</vt:lpwstr>
      </vt:variant>
      <vt:variant>
        <vt:i4>1179708</vt:i4>
      </vt:variant>
      <vt:variant>
        <vt:i4>497</vt:i4>
      </vt:variant>
      <vt:variant>
        <vt:i4>0</vt:i4>
      </vt:variant>
      <vt:variant>
        <vt:i4>5</vt:i4>
      </vt:variant>
      <vt:variant>
        <vt:lpwstr/>
      </vt:variant>
      <vt:variant>
        <vt:lpwstr>_Toc449607105</vt:lpwstr>
      </vt:variant>
      <vt:variant>
        <vt:i4>1179708</vt:i4>
      </vt:variant>
      <vt:variant>
        <vt:i4>491</vt:i4>
      </vt:variant>
      <vt:variant>
        <vt:i4>0</vt:i4>
      </vt:variant>
      <vt:variant>
        <vt:i4>5</vt:i4>
      </vt:variant>
      <vt:variant>
        <vt:lpwstr/>
      </vt:variant>
      <vt:variant>
        <vt:lpwstr>_Toc449607104</vt:lpwstr>
      </vt:variant>
      <vt:variant>
        <vt:i4>1179708</vt:i4>
      </vt:variant>
      <vt:variant>
        <vt:i4>485</vt:i4>
      </vt:variant>
      <vt:variant>
        <vt:i4>0</vt:i4>
      </vt:variant>
      <vt:variant>
        <vt:i4>5</vt:i4>
      </vt:variant>
      <vt:variant>
        <vt:lpwstr/>
      </vt:variant>
      <vt:variant>
        <vt:lpwstr>_Toc449607103</vt:lpwstr>
      </vt:variant>
      <vt:variant>
        <vt:i4>1179708</vt:i4>
      </vt:variant>
      <vt:variant>
        <vt:i4>479</vt:i4>
      </vt:variant>
      <vt:variant>
        <vt:i4>0</vt:i4>
      </vt:variant>
      <vt:variant>
        <vt:i4>5</vt:i4>
      </vt:variant>
      <vt:variant>
        <vt:lpwstr/>
      </vt:variant>
      <vt:variant>
        <vt:lpwstr>_Toc449607102</vt:lpwstr>
      </vt:variant>
      <vt:variant>
        <vt:i4>1179708</vt:i4>
      </vt:variant>
      <vt:variant>
        <vt:i4>473</vt:i4>
      </vt:variant>
      <vt:variant>
        <vt:i4>0</vt:i4>
      </vt:variant>
      <vt:variant>
        <vt:i4>5</vt:i4>
      </vt:variant>
      <vt:variant>
        <vt:lpwstr/>
      </vt:variant>
      <vt:variant>
        <vt:lpwstr>_Toc449607101</vt:lpwstr>
      </vt:variant>
      <vt:variant>
        <vt:i4>1179708</vt:i4>
      </vt:variant>
      <vt:variant>
        <vt:i4>467</vt:i4>
      </vt:variant>
      <vt:variant>
        <vt:i4>0</vt:i4>
      </vt:variant>
      <vt:variant>
        <vt:i4>5</vt:i4>
      </vt:variant>
      <vt:variant>
        <vt:lpwstr/>
      </vt:variant>
      <vt:variant>
        <vt:lpwstr>_Toc449607100</vt:lpwstr>
      </vt:variant>
      <vt:variant>
        <vt:i4>1769533</vt:i4>
      </vt:variant>
      <vt:variant>
        <vt:i4>461</vt:i4>
      </vt:variant>
      <vt:variant>
        <vt:i4>0</vt:i4>
      </vt:variant>
      <vt:variant>
        <vt:i4>5</vt:i4>
      </vt:variant>
      <vt:variant>
        <vt:lpwstr/>
      </vt:variant>
      <vt:variant>
        <vt:lpwstr>_Toc449607099</vt:lpwstr>
      </vt:variant>
      <vt:variant>
        <vt:i4>1769533</vt:i4>
      </vt:variant>
      <vt:variant>
        <vt:i4>455</vt:i4>
      </vt:variant>
      <vt:variant>
        <vt:i4>0</vt:i4>
      </vt:variant>
      <vt:variant>
        <vt:i4>5</vt:i4>
      </vt:variant>
      <vt:variant>
        <vt:lpwstr/>
      </vt:variant>
      <vt:variant>
        <vt:lpwstr>_Toc449607098</vt:lpwstr>
      </vt:variant>
      <vt:variant>
        <vt:i4>1769533</vt:i4>
      </vt:variant>
      <vt:variant>
        <vt:i4>449</vt:i4>
      </vt:variant>
      <vt:variant>
        <vt:i4>0</vt:i4>
      </vt:variant>
      <vt:variant>
        <vt:i4>5</vt:i4>
      </vt:variant>
      <vt:variant>
        <vt:lpwstr/>
      </vt:variant>
      <vt:variant>
        <vt:lpwstr>_Toc449607097</vt:lpwstr>
      </vt:variant>
      <vt:variant>
        <vt:i4>1769533</vt:i4>
      </vt:variant>
      <vt:variant>
        <vt:i4>443</vt:i4>
      </vt:variant>
      <vt:variant>
        <vt:i4>0</vt:i4>
      </vt:variant>
      <vt:variant>
        <vt:i4>5</vt:i4>
      </vt:variant>
      <vt:variant>
        <vt:lpwstr/>
      </vt:variant>
      <vt:variant>
        <vt:lpwstr>_Toc449607096</vt:lpwstr>
      </vt:variant>
      <vt:variant>
        <vt:i4>1769533</vt:i4>
      </vt:variant>
      <vt:variant>
        <vt:i4>437</vt:i4>
      </vt:variant>
      <vt:variant>
        <vt:i4>0</vt:i4>
      </vt:variant>
      <vt:variant>
        <vt:i4>5</vt:i4>
      </vt:variant>
      <vt:variant>
        <vt:lpwstr/>
      </vt:variant>
      <vt:variant>
        <vt:lpwstr>_Toc449607095</vt:lpwstr>
      </vt:variant>
      <vt:variant>
        <vt:i4>1769533</vt:i4>
      </vt:variant>
      <vt:variant>
        <vt:i4>431</vt:i4>
      </vt:variant>
      <vt:variant>
        <vt:i4>0</vt:i4>
      </vt:variant>
      <vt:variant>
        <vt:i4>5</vt:i4>
      </vt:variant>
      <vt:variant>
        <vt:lpwstr/>
      </vt:variant>
      <vt:variant>
        <vt:lpwstr>_Toc449607094</vt:lpwstr>
      </vt:variant>
      <vt:variant>
        <vt:i4>1769533</vt:i4>
      </vt:variant>
      <vt:variant>
        <vt:i4>425</vt:i4>
      </vt:variant>
      <vt:variant>
        <vt:i4>0</vt:i4>
      </vt:variant>
      <vt:variant>
        <vt:i4>5</vt:i4>
      </vt:variant>
      <vt:variant>
        <vt:lpwstr/>
      </vt:variant>
      <vt:variant>
        <vt:lpwstr>_Toc449607093</vt:lpwstr>
      </vt:variant>
      <vt:variant>
        <vt:i4>1769533</vt:i4>
      </vt:variant>
      <vt:variant>
        <vt:i4>419</vt:i4>
      </vt:variant>
      <vt:variant>
        <vt:i4>0</vt:i4>
      </vt:variant>
      <vt:variant>
        <vt:i4>5</vt:i4>
      </vt:variant>
      <vt:variant>
        <vt:lpwstr/>
      </vt:variant>
      <vt:variant>
        <vt:lpwstr>_Toc449607092</vt:lpwstr>
      </vt:variant>
      <vt:variant>
        <vt:i4>1769533</vt:i4>
      </vt:variant>
      <vt:variant>
        <vt:i4>413</vt:i4>
      </vt:variant>
      <vt:variant>
        <vt:i4>0</vt:i4>
      </vt:variant>
      <vt:variant>
        <vt:i4>5</vt:i4>
      </vt:variant>
      <vt:variant>
        <vt:lpwstr/>
      </vt:variant>
      <vt:variant>
        <vt:lpwstr>_Toc449607091</vt:lpwstr>
      </vt:variant>
      <vt:variant>
        <vt:i4>1769533</vt:i4>
      </vt:variant>
      <vt:variant>
        <vt:i4>407</vt:i4>
      </vt:variant>
      <vt:variant>
        <vt:i4>0</vt:i4>
      </vt:variant>
      <vt:variant>
        <vt:i4>5</vt:i4>
      </vt:variant>
      <vt:variant>
        <vt:lpwstr/>
      </vt:variant>
      <vt:variant>
        <vt:lpwstr>_Toc449607090</vt:lpwstr>
      </vt:variant>
      <vt:variant>
        <vt:i4>1703997</vt:i4>
      </vt:variant>
      <vt:variant>
        <vt:i4>401</vt:i4>
      </vt:variant>
      <vt:variant>
        <vt:i4>0</vt:i4>
      </vt:variant>
      <vt:variant>
        <vt:i4>5</vt:i4>
      </vt:variant>
      <vt:variant>
        <vt:lpwstr/>
      </vt:variant>
      <vt:variant>
        <vt:lpwstr>_Toc449607089</vt:lpwstr>
      </vt:variant>
      <vt:variant>
        <vt:i4>1703997</vt:i4>
      </vt:variant>
      <vt:variant>
        <vt:i4>395</vt:i4>
      </vt:variant>
      <vt:variant>
        <vt:i4>0</vt:i4>
      </vt:variant>
      <vt:variant>
        <vt:i4>5</vt:i4>
      </vt:variant>
      <vt:variant>
        <vt:lpwstr/>
      </vt:variant>
      <vt:variant>
        <vt:lpwstr>_Toc449607088</vt:lpwstr>
      </vt:variant>
      <vt:variant>
        <vt:i4>1703997</vt:i4>
      </vt:variant>
      <vt:variant>
        <vt:i4>389</vt:i4>
      </vt:variant>
      <vt:variant>
        <vt:i4>0</vt:i4>
      </vt:variant>
      <vt:variant>
        <vt:i4>5</vt:i4>
      </vt:variant>
      <vt:variant>
        <vt:lpwstr/>
      </vt:variant>
      <vt:variant>
        <vt:lpwstr>_Toc449607087</vt:lpwstr>
      </vt:variant>
      <vt:variant>
        <vt:i4>1703997</vt:i4>
      </vt:variant>
      <vt:variant>
        <vt:i4>383</vt:i4>
      </vt:variant>
      <vt:variant>
        <vt:i4>0</vt:i4>
      </vt:variant>
      <vt:variant>
        <vt:i4>5</vt:i4>
      </vt:variant>
      <vt:variant>
        <vt:lpwstr/>
      </vt:variant>
      <vt:variant>
        <vt:lpwstr>_Toc449607086</vt:lpwstr>
      </vt:variant>
      <vt:variant>
        <vt:i4>1703997</vt:i4>
      </vt:variant>
      <vt:variant>
        <vt:i4>377</vt:i4>
      </vt:variant>
      <vt:variant>
        <vt:i4>0</vt:i4>
      </vt:variant>
      <vt:variant>
        <vt:i4>5</vt:i4>
      </vt:variant>
      <vt:variant>
        <vt:lpwstr/>
      </vt:variant>
      <vt:variant>
        <vt:lpwstr>_Toc449607085</vt:lpwstr>
      </vt:variant>
      <vt:variant>
        <vt:i4>1703997</vt:i4>
      </vt:variant>
      <vt:variant>
        <vt:i4>371</vt:i4>
      </vt:variant>
      <vt:variant>
        <vt:i4>0</vt:i4>
      </vt:variant>
      <vt:variant>
        <vt:i4>5</vt:i4>
      </vt:variant>
      <vt:variant>
        <vt:lpwstr/>
      </vt:variant>
      <vt:variant>
        <vt:lpwstr>_Toc449607084</vt:lpwstr>
      </vt:variant>
      <vt:variant>
        <vt:i4>1703997</vt:i4>
      </vt:variant>
      <vt:variant>
        <vt:i4>365</vt:i4>
      </vt:variant>
      <vt:variant>
        <vt:i4>0</vt:i4>
      </vt:variant>
      <vt:variant>
        <vt:i4>5</vt:i4>
      </vt:variant>
      <vt:variant>
        <vt:lpwstr/>
      </vt:variant>
      <vt:variant>
        <vt:lpwstr>_Toc449607083</vt:lpwstr>
      </vt:variant>
      <vt:variant>
        <vt:i4>1703997</vt:i4>
      </vt:variant>
      <vt:variant>
        <vt:i4>359</vt:i4>
      </vt:variant>
      <vt:variant>
        <vt:i4>0</vt:i4>
      </vt:variant>
      <vt:variant>
        <vt:i4>5</vt:i4>
      </vt:variant>
      <vt:variant>
        <vt:lpwstr/>
      </vt:variant>
      <vt:variant>
        <vt:lpwstr>_Toc449607082</vt:lpwstr>
      </vt:variant>
      <vt:variant>
        <vt:i4>1703997</vt:i4>
      </vt:variant>
      <vt:variant>
        <vt:i4>353</vt:i4>
      </vt:variant>
      <vt:variant>
        <vt:i4>0</vt:i4>
      </vt:variant>
      <vt:variant>
        <vt:i4>5</vt:i4>
      </vt:variant>
      <vt:variant>
        <vt:lpwstr/>
      </vt:variant>
      <vt:variant>
        <vt:lpwstr>_Toc449607081</vt:lpwstr>
      </vt:variant>
      <vt:variant>
        <vt:i4>1703997</vt:i4>
      </vt:variant>
      <vt:variant>
        <vt:i4>347</vt:i4>
      </vt:variant>
      <vt:variant>
        <vt:i4>0</vt:i4>
      </vt:variant>
      <vt:variant>
        <vt:i4>5</vt:i4>
      </vt:variant>
      <vt:variant>
        <vt:lpwstr/>
      </vt:variant>
      <vt:variant>
        <vt:lpwstr>_Toc449607080</vt:lpwstr>
      </vt:variant>
      <vt:variant>
        <vt:i4>1376317</vt:i4>
      </vt:variant>
      <vt:variant>
        <vt:i4>341</vt:i4>
      </vt:variant>
      <vt:variant>
        <vt:i4>0</vt:i4>
      </vt:variant>
      <vt:variant>
        <vt:i4>5</vt:i4>
      </vt:variant>
      <vt:variant>
        <vt:lpwstr/>
      </vt:variant>
      <vt:variant>
        <vt:lpwstr>_Toc449607079</vt:lpwstr>
      </vt:variant>
      <vt:variant>
        <vt:i4>1376317</vt:i4>
      </vt:variant>
      <vt:variant>
        <vt:i4>335</vt:i4>
      </vt:variant>
      <vt:variant>
        <vt:i4>0</vt:i4>
      </vt:variant>
      <vt:variant>
        <vt:i4>5</vt:i4>
      </vt:variant>
      <vt:variant>
        <vt:lpwstr/>
      </vt:variant>
      <vt:variant>
        <vt:lpwstr>_Toc449607078</vt:lpwstr>
      </vt:variant>
      <vt:variant>
        <vt:i4>1376317</vt:i4>
      </vt:variant>
      <vt:variant>
        <vt:i4>329</vt:i4>
      </vt:variant>
      <vt:variant>
        <vt:i4>0</vt:i4>
      </vt:variant>
      <vt:variant>
        <vt:i4>5</vt:i4>
      </vt:variant>
      <vt:variant>
        <vt:lpwstr/>
      </vt:variant>
      <vt:variant>
        <vt:lpwstr>_Toc449607077</vt:lpwstr>
      </vt:variant>
      <vt:variant>
        <vt:i4>1376317</vt:i4>
      </vt:variant>
      <vt:variant>
        <vt:i4>323</vt:i4>
      </vt:variant>
      <vt:variant>
        <vt:i4>0</vt:i4>
      </vt:variant>
      <vt:variant>
        <vt:i4>5</vt:i4>
      </vt:variant>
      <vt:variant>
        <vt:lpwstr/>
      </vt:variant>
      <vt:variant>
        <vt:lpwstr>_Toc449607076</vt:lpwstr>
      </vt:variant>
      <vt:variant>
        <vt:i4>1376317</vt:i4>
      </vt:variant>
      <vt:variant>
        <vt:i4>317</vt:i4>
      </vt:variant>
      <vt:variant>
        <vt:i4>0</vt:i4>
      </vt:variant>
      <vt:variant>
        <vt:i4>5</vt:i4>
      </vt:variant>
      <vt:variant>
        <vt:lpwstr/>
      </vt:variant>
      <vt:variant>
        <vt:lpwstr>_Toc449607075</vt:lpwstr>
      </vt:variant>
      <vt:variant>
        <vt:i4>1376317</vt:i4>
      </vt:variant>
      <vt:variant>
        <vt:i4>311</vt:i4>
      </vt:variant>
      <vt:variant>
        <vt:i4>0</vt:i4>
      </vt:variant>
      <vt:variant>
        <vt:i4>5</vt:i4>
      </vt:variant>
      <vt:variant>
        <vt:lpwstr/>
      </vt:variant>
      <vt:variant>
        <vt:lpwstr>_Toc449607074</vt:lpwstr>
      </vt:variant>
      <vt:variant>
        <vt:i4>1376317</vt:i4>
      </vt:variant>
      <vt:variant>
        <vt:i4>305</vt:i4>
      </vt:variant>
      <vt:variant>
        <vt:i4>0</vt:i4>
      </vt:variant>
      <vt:variant>
        <vt:i4>5</vt:i4>
      </vt:variant>
      <vt:variant>
        <vt:lpwstr/>
      </vt:variant>
      <vt:variant>
        <vt:lpwstr>_Toc449607073</vt:lpwstr>
      </vt:variant>
      <vt:variant>
        <vt:i4>1376317</vt:i4>
      </vt:variant>
      <vt:variant>
        <vt:i4>299</vt:i4>
      </vt:variant>
      <vt:variant>
        <vt:i4>0</vt:i4>
      </vt:variant>
      <vt:variant>
        <vt:i4>5</vt:i4>
      </vt:variant>
      <vt:variant>
        <vt:lpwstr/>
      </vt:variant>
      <vt:variant>
        <vt:lpwstr>_Toc449607072</vt:lpwstr>
      </vt:variant>
      <vt:variant>
        <vt:i4>1376317</vt:i4>
      </vt:variant>
      <vt:variant>
        <vt:i4>293</vt:i4>
      </vt:variant>
      <vt:variant>
        <vt:i4>0</vt:i4>
      </vt:variant>
      <vt:variant>
        <vt:i4>5</vt:i4>
      </vt:variant>
      <vt:variant>
        <vt:lpwstr/>
      </vt:variant>
      <vt:variant>
        <vt:lpwstr>_Toc449607071</vt:lpwstr>
      </vt:variant>
      <vt:variant>
        <vt:i4>1376317</vt:i4>
      </vt:variant>
      <vt:variant>
        <vt:i4>287</vt:i4>
      </vt:variant>
      <vt:variant>
        <vt:i4>0</vt:i4>
      </vt:variant>
      <vt:variant>
        <vt:i4>5</vt:i4>
      </vt:variant>
      <vt:variant>
        <vt:lpwstr/>
      </vt:variant>
      <vt:variant>
        <vt:lpwstr>_Toc449607070</vt:lpwstr>
      </vt:variant>
      <vt:variant>
        <vt:i4>1179710</vt:i4>
      </vt:variant>
      <vt:variant>
        <vt:i4>104</vt:i4>
      </vt:variant>
      <vt:variant>
        <vt:i4>0</vt:i4>
      </vt:variant>
      <vt:variant>
        <vt:i4>5</vt:i4>
      </vt:variant>
      <vt:variant>
        <vt:lpwstr/>
      </vt:variant>
      <vt:variant>
        <vt:lpwstr>_Toc447880599</vt:lpwstr>
      </vt:variant>
      <vt:variant>
        <vt:i4>1179710</vt:i4>
      </vt:variant>
      <vt:variant>
        <vt:i4>98</vt:i4>
      </vt:variant>
      <vt:variant>
        <vt:i4>0</vt:i4>
      </vt:variant>
      <vt:variant>
        <vt:i4>5</vt:i4>
      </vt:variant>
      <vt:variant>
        <vt:lpwstr/>
      </vt:variant>
      <vt:variant>
        <vt:lpwstr>_Toc447880598</vt:lpwstr>
      </vt:variant>
      <vt:variant>
        <vt:i4>1179710</vt:i4>
      </vt:variant>
      <vt:variant>
        <vt:i4>92</vt:i4>
      </vt:variant>
      <vt:variant>
        <vt:i4>0</vt:i4>
      </vt:variant>
      <vt:variant>
        <vt:i4>5</vt:i4>
      </vt:variant>
      <vt:variant>
        <vt:lpwstr/>
      </vt:variant>
      <vt:variant>
        <vt:lpwstr>_Toc447880597</vt:lpwstr>
      </vt:variant>
      <vt:variant>
        <vt:i4>1179710</vt:i4>
      </vt:variant>
      <vt:variant>
        <vt:i4>86</vt:i4>
      </vt:variant>
      <vt:variant>
        <vt:i4>0</vt:i4>
      </vt:variant>
      <vt:variant>
        <vt:i4>5</vt:i4>
      </vt:variant>
      <vt:variant>
        <vt:lpwstr/>
      </vt:variant>
      <vt:variant>
        <vt:lpwstr>_Toc447880596</vt:lpwstr>
      </vt:variant>
      <vt:variant>
        <vt:i4>1179710</vt:i4>
      </vt:variant>
      <vt:variant>
        <vt:i4>80</vt:i4>
      </vt:variant>
      <vt:variant>
        <vt:i4>0</vt:i4>
      </vt:variant>
      <vt:variant>
        <vt:i4>5</vt:i4>
      </vt:variant>
      <vt:variant>
        <vt:lpwstr/>
      </vt:variant>
      <vt:variant>
        <vt:lpwstr>_Toc447880595</vt:lpwstr>
      </vt:variant>
      <vt:variant>
        <vt:i4>1179710</vt:i4>
      </vt:variant>
      <vt:variant>
        <vt:i4>74</vt:i4>
      </vt:variant>
      <vt:variant>
        <vt:i4>0</vt:i4>
      </vt:variant>
      <vt:variant>
        <vt:i4>5</vt:i4>
      </vt:variant>
      <vt:variant>
        <vt:lpwstr/>
      </vt:variant>
      <vt:variant>
        <vt:lpwstr>_Toc447880594</vt:lpwstr>
      </vt:variant>
      <vt:variant>
        <vt:i4>1179710</vt:i4>
      </vt:variant>
      <vt:variant>
        <vt:i4>68</vt:i4>
      </vt:variant>
      <vt:variant>
        <vt:i4>0</vt:i4>
      </vt:variant>
      <vt:variant>
        <vt:i4>5</vt:i4>
      </vt:variant>
      <vt:variant>
        <vt:lpwstr/>
      </vt:variant>
      <vt:variant>
        <vt:lpwstr>_Toc447880593</vt:lpwstr>
      </vt:variant>
      <vt:variant>
        <vt:i4>1179710</vt:i4>
      </vt:variant>
      <vt:variant>
        <vt:i4>62</vt:i4>
      </vt:variant>
      <vt:variant>
        <vt:i4>0</vt:i4>
      </vt:variant>
      <vt:variant>
        <vt:i4>5</vt:i4>
      </vt:variant>
      <vt:variant>
        <vt:lpwstr/>
      </vt:variant>
      <vt:variant>
        <vt:lpwstr>_Toc447880592</vt:lpwstr>
      </vt:variant>
      <vt:variant>
        <vt:i4>1179710</vt:i4>
      </vt:variant>
      <vt:variant>
        <vt:i4>56</vt:i4>
      </vt:variant>
      <vt:variant>
        <vt:i4>0</vt:i4>
      </vt:variant>
      <vt:variant>
        <vt:i4>5</vt:i4>
      </vt:variant>
      <vt:variant>
        <vt:lpwstr/>
      </vt:variant>
      <vt:variant>
        <vt:lpwstr>_Toc447880591</vt:lpwstr>
      </vt:variant>
      <vt:variant>
        <vt:i4>1179710</vt:i4>
      </vt:variant>
      <vt:variant>
        <vt:i4>50</vt:i4>
      </vt:variant>
      <vt:variant>
        <vt:i4>0</vt:i4>
      </vt:variant>
      <vt:variant>
        <vt:i4>5</vt:i4>
      </vt:variant>
      <vt:variant>
        <vt:lpwstr/>
      </vt:variant>
      <vt:variant>
        <vt:lpwstr>_Toc447880590</vt:lpwstr>
      </vt:variant>
      <vt:variant>
        <vt:i4>1245246</vt:i4>
      </vt:variant>
      <vt:variant>
        <vt:i4>44</vt:i4>
      </vt:variant>
      <vt:variant>
        <vt:i4>0</vt:i4>
      </vt:variant>
      <vt:variant>
        <vt:i4>5</vt:i4>
      </vt:variant>
      <vt:variant>
        <vt:lpwstr/>
      </vt:variant>
      <vt:variant>
        <vt:lpwstr>_Toc447880589</vt:lpwstr>
      </vt:variant>
      <vt:variant>
        <vt:i4>1245246</vt:i4>
      </vt:variant>
      <vt:variant>
        <vt:i4>38</vt:i4>
      </vt:variant>
      <vt:variant>
        <vt:i4>0</vt:i4>
      </vt:variant>
      <vt:variant>
        <vt:i4>5</vt:i4>
      </vt:variant>
      <vt:variant>
        <vt:lpwstr/>
      </vt:variant>
      <vt:variant>
        <vt:lpwstr>_Toc447880588</vt:lpwstr>
      </vt:variant>
      <vt:variant>
        <vt:i4>1245246</vt:i4>
      </vt:variant>
      <vt:variant>
        <vt:i4>32</vt:i4>
      </vt:variant>
      <vt:variant>
        <vt:i4>0</vt:i4>
      </vt:variant>
      <vt:variant>
        <vt:i4>5</vt:i4>
      </vt:variant>
      <vt:variant>
        <vt:lpwstr/>
      </vt:variant>
      <vt:variant>
        <vt:lpwstr>_Toc447880587</vt:lpwstr>
      </vt:variant>
      <vt:variant>
        <vt:i4>1245246</vt:i4>
      </vt:variant>
      <vt:variant>
        <vt:i4>26</vt:i4>
      </vt:variant>
      <vt:variant>
        <vt:i4>0</vt:i4>
      </vt:variant>
      <vt:variant>
        <vt:i4>5</vt:i4>
      </vt:variant>
      <vt:variant>
        <vt:lpwstr/>
      </vt:variant>
      <vt:variant>
        <vt:lpwstr>_Toc447880586</vt:lpwstr>
      </vt:variant>
      <vt:variant>
        <vt:i4>1245246</vt:i4>
      </vt:variant>
      <vt:variant>
        <vt:i4>20</vt:i4>
      </vt:variant>
      <vt:variant>
        <vt:i4>0</vt:i4>
      </vt:variant>
      <vt:variant>
        <vt:i4>5</vt:i4>
      </vt:variant>
      <vt:variant>
        <vt:lpwstr/>
      </vt:variant>
      <vt:variant>
        <vt:lpwstr>_Toc447880585</vt:lpwstr>
      </vt:variant>
      <vt:variant>
        <vt:i4>1245246</vt:i4>
      </vt:variant>
      <vt:variant>
        <vt:i4>14</vt:i4>
      </vt:variant>
      <vt:variant>
        <vt:i4>0</vt:i4>
      </vt:variant>
      <vt:variant>
        <vt:i4>5</vt:i4>
      </vt:variant>
      <vt:variant>
        <vt:lpwstr/>
      </vt:variant>
      <vt:variant>
        <vt:lpwstr>_Toc447880584</vt:lpwstr>
      </vt:variant>
      <vt:variant>
        <vt:i4>1245246</vt:i4>
      </vt:variant>
      <vt:variant>
        <vt:i4>8</vt:i4>
      </vt:variant>
      <vt:variant>
        <vt:i4>0</vt:i4>
      </vt:variant>
      <vt:variant>
        <vt:i4>5</vt:i4>
      </vt:variant>
      <vt:variant>
        <vt:lpwstr/>
      </vt:variant>
      <vt:variant>
        <vt:lpwstr>_Toc447880583</vt:lpwstr>
      </vt:variant>
      <vt:variant>
        <vt:i4>1245246</vt:i4>
      </vt:variant>
      <vt:variant>
        <vt:i4>2</vt:i4>
      </vt:variant>
      <vt:variant>
        <vt:i4>0</vt:i4>
      </vt:variant>
      <vt:variant>
        <vt:i4>5</vt:i4>
      </vt:variant>
      <vt:variant>
        <vt:lpwstr/>
      </vt:variant>
      <vt:variant>
        <vt:lpwstr>_Toc447880582</vt:lpwstr>
      </vt:variant>
      <vt:variant>
        <vt:i4>25</vt:i4>
      </vt:variant>
      <vt:variant>
        <vt:i4>0</vt:i4>
      </vt:variant>
      <vt:variant>
        <vt:i4>0</vt:i4>
      </vt:variant>
      <vt:variant>
        <vt:i4>5</vt:i4>
      </vt:variant>
      <vt:variant>
        <vt:lpwstr>http://www.mzdik.pl/index.php?id=191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rewitalizacji</dc:title>
  <dc:creator>user</dc:creator>
  <cp:lastModifiedBy>user</cp:lastModifiedBy>
  <cp:revision>2</cp:revision>
  <cp:lastPrinted>2016-07-19T09:43:00Z</cp:lastPrinted>
  <dcterms:created xsi:type="dcterms:W3CDTF">2016-11-21T09:43:00Z</dcterms:created>
  <dcterms:modified xsi:type="dcterms:W3CDTF">2016-11-21T09:43:00Z</dcterms:modified>
</cp:coreProperties>
</file>